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A08" w:rsidRPr="003E5EE9" w:rsidRDefault="003630DD" w:rsidP="00A86B3D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FOR IMMEDATE RELEASE</w:t>
      </w:r>
    </w:p>
    <w:p w:rsidR="000F7A08" w:rsidRPr="003E5EE9" w:rsidRDefault="000F7A08" w:rsidP="00A86B3D">
      <w:pPr>
        <w:rPr>
          <w:rFonts w:ascii="Arial" w:hAnsi="Arial" w:cs="Arial"/>
          <w:b/>
          <w:bCs/>
          <w:sz w:val="20"/>
        </w:rPr>
      </w:pPr>
    </w:p>
    <w:p w:rsidR="000F7A08" w:rsidRPr="003E5EE9" w:rsidRDefault="000F7A08" w:rsidP="00A86B3D">
      <w:pPr>
        <w:rPr>
          <w:rFonts w:ascii="Arial" w:hAnsi="Arial" w:cs="Arial"/>
          <w:b/>
          <w:bCs/>
          <w:sz w:val="20"/>
        </w:rPr>
      </w:pPr>
      <w:r w:rsidRPr="003E5EE9">
        <w:rPr>
          <w:rFonts w:ascii="Arial" w:hAnsi="Arial" w:cs="Arial"/>
          <w:b/>
          <w:bCs/>
          <w:sz w:val="20"/>
        </w:rPr>
        <w:t>DDL Tested and Proven</w:t>
      </w:r>
    </w:p>
    <w:p w:rsidR="000F7A08" w:rsidRPr="003E5EE9" w:rsidRDefault="009D690D" w:rsidP="00A86B3D">
      <w:pPr>
        <w:rPr>
          <w:rFonts w:ascii="Arial" w:hAnsi="Arial" w:cs="Arial"/>
          <w:bCs/>
          <w:sz w:val="20"/>
        </w:rPr>
      </w:pPr>
      <w:hyperlink r:id="rId5" w:history="1">
        <w:r w:rsidR="000F7A08" w:rsidRPr="003E5EE9">
          <w:rPr>
            <w:rStyle w:val="Hyperlink"/>
            <w:rFonts w:ascii="Arial" w:hAnsi="Arial" w:cs="Arial"/>
            <w:bCs/>
            <w:sz w:val="20"/>
          </w:rPr>
          <w:t>www.testedandproven.com</w:t>
        </w:r>
      </w:hyperlink>
    </w:p>
    <w:p w:rsidR="000F7A08" w:rsidRPr="003E5EE9" w:rsidRDefault="000F7A08" w:rsidP="00A86B3D">
      <w:pPr>
        <w:rPr>
          <w:rFonts w:ascii="Arial" w:hAnsi="Arial" w:cs="Arial"/>
          <w:b/>
          <w:bCs/>
          <w:sz w:val="20"/>
        </w:rPr>
      </w:pPr>
    </w:p>
    <w:p w:rsidR="000F7A08" w:rsidRPr="003E5EE9" w:rsidRDefault="000F7A08" w:rsidP="00A86B3D">
      <w:pPr>
        <w:rPr>
          <w:rFonts w:ascii="Arial" w:hAnsi="Arial" w:cs="Arial"/>
          <w:b/>
          <w:bCs/>
          <w:sz w:val="20"/>
        </w:rPr>
      </w:pPr>
    </w:p>
    <w:p w:rsidR="000F7A08" w:rsidRPr="003E5EE9" w:rsidRDefault="000F7A08" w:rsidP="00A86B3D">
      <w:pPr>
        <w:rPr>
          <w:rFonts w:ascii="Arial" w:hAnsi="Arial" w:cs="Arial"/>
          <w:b/>
          <w:bCs/>
          <w:sz w:val="20"/>
        </w:rPr>
      </w:pPr>
      <w:r w:rsidRPr="003E5EE9">
        <w:rPr>
          <w:rFonts w:ascii="Arial" w:hAnsi="Arial" w:cs="Arial"/>
          <w:b/>
          <w:bCs/>
          <w:sz w:val="20"/>
        </w:rPr>
        <w:t>Agency Contact</w:t>
      </w:r>
    </w:p>
    <w:p w:rsidR="000F7A08" w:rsidRPr="003E5EE9" w:rsidRDefault="000F7A08" w:rsidP="00A86B3D">
      <w:pPr>
        <w:rPr>
          <w:rFonts w:ascii="Arial" w:hAnsi="Arial" w:cs="Arial"/>
          <w:bCs/>
          <w:sz w:val="20"/>
        </w:rPr>
      </w:pPr>
      <w:smartTag w:uri="urn:schemas-microsoft-com:office:smarttags" w:element="PersonName">
        <w:r w:rsidRPr="003E5EE9">
          <w:rPr>
            <w:rFonts w:ascii="Arial" w:hAnsi="Arial" w:cs="Arial"/>
            <w:bCs/>
            <w:sz w:val="20"/>
          </w:rPr>
          <w:t>Nicole Leach</w:t>
        </w:r>
      </w:smartTag>
    </w:p>
    <w:p w:rsidR="000F7A08" w:rsidRPr="003E5EE9" w:rsidRDefault="000F7A08" w:rsidP="00A86B3D">
      <w:pPr>
        <w:rPr>
          <w:rFonts w:ascii="Arial" w:hAnsi="Arial" w:cs="Arial"/>
          <w:bCs/>
          <w:sz w:val="20"/>
        </w:rPr>
      </w:pPr>
      <w:r w:rsidRPr="003E5EE9">
        <w:rPr>
          <w:rFonts w:ascii="Arial" w:hAnsi="Arial" w:cs="Arial"/>
          <w:bCs/>
          <w:sz w:val="20"/>
        </w:rPr>
        <w:t>Misukanis &amp; Odden</w:t>
      </w:r>
    </w:p>
    <w:p w:rsidR="000F7A08" w:rsidRPr="003E5EE9" w:rsidRDefault="009E40E9" w:rsidP="00A86B3D">
      <w:pPr>
        <w:rPr>
          <w:rFonts w:ascii="Arial" w:hAnsi="Arial" w:cs="Arial"/>
          <w:bCs/>
          <w:sz w:val="20"/>
        </w:rPr>
      </w:pPr>
      <w:hyperlink r:id="rId6" w:history="1">
        <w:r w:rsidRPr="00A12422">
          <w:rPr>
            <w:rStyle w:val="Hyperlink"/>
            <w:rFonts w:ascii="Arial" w:hAnsi="Arial" w:cs="Arial"/>
            <w:bCs/>
            <w:sz w:val="20"/>
          </w:rPr>
          <w:t>nleach@toprankmarketing.com</w:t>
        </w:r>
      </w:hyperlink>
      <w:r w:rsidRPr="003E5EE9">
        <w:rPr>
          <w:rFonts w:ascii="Arial" w:hAnsi="Arial" w:cs="Arial"/>
          <w:bCs/>
          <w:sz w:val="20"/>
        </w:rPr>
        <w:t xml:space="preserve"> </w:t>
      </w:r>
    </w:p>
    <w:p w:rsidR="000F7A08" w:rsidRPr="003E5EE9" w:rsidRDefault="000F7A08" w:rsidP="00A86B3D">
      <w:pPr>
        <w:rPr>
          <w:rFonts w:ascii="Arial" w:hAnsi="Arial" w:cs="Arial"/>
          <w:b/>
          <w:bCs/>
          <w:sz w:val="20"/>
        </w:rPr>
      </w:pPr>
    </w:p>
    <w:p w:rsidR="000F7A08" w:rsidRPr="003E5EE9" w:rsidRDefault="000F7A08" w:rsidP="00A86B3D">
      <w:pPr>
        <w:rPr>
          <w:rFonts w:ascii="Arial" w:hAnsi="Arial" w:cs="Arial"/>
          <w:b/>
          <w:bCs/>
          <w:sz w:val="20"/>
        </w:rPr>
      </w:pPr>
    </w:p>
    <w:p w:rsidR="000F7A08" w:rsidRPr="003E5EE9" w:rsidRDefault="000F7A08" w:rsidP="00A86B3D">
      <w:pPr>
        <w:jc w:val="center"/>
        <w:rPr>
          <w:rFonts w:ascii="Arial" w:hAnsi="Arial" w:cs="Arial"/>
          <w:b/>
          <w:bCs/>
          <w:sz w:val="20"/>
        </w:rPr>
      </w:pPr>
      <w:r w:rsidRPr="003E5EE9">
        <w:rPr>
          <w:rFonts w:ascii="Arial" w:hAnsi="Arial" w:cs="Arial"/>
          <w:b/>
          <w:bCs/>
          <w:sz w:val="20"/>
        </w:rPr>
        <w:t>DDL’s “Packaging Quizzler” Recognizes Medical Device Packaging Professionals Knowledge of ASTM Standards</w:t>
      </w:r>
    </w:p>
    <w:p w:rsidR="000F7A08" w:rsidRPr="003E5EE9" w:rsidRDefault="000F7A08" w:rsidP="00A86B3D">
      <w:pPr>
        <w:jc w:val="center"/>
        <w:rPr>
          <w:rFonts w:ascii="Arial" w:hAnsi="Arial" w:cs="Arial"/>
          <w:b/>
          <w:bCs/>
          <w:sz w:val="20"/>
        </w:rPr>
      </w:pPr>
    </w:p>
    <w:p w:rsidR="000F7A08" w:rsidRPr="003E5EE9" w:rsidRDefault="000F7A08" w:rsidP="00A86B3D">
      <w:pPr>
        <w:jc w:val="center"/>
        <w:rPr>
          <w:rFonts w:ascii="Arial" w:hAnsi="Arial" w:cs="Arial"/>
          <w:bCs/>
          <w:i/>
          <w:sz w:val="20"/>
        </w:rPr>
      </w:pPr>
      <w:r w:rsidRPr="003E5EE9">
        <w:rPr>
          <w:rFonts w:ascii="Arial" w:hAnsi="Arial" w:cs="Arial"/>
          <w:bCs/>
          <w:i/>
          <w:sz w:val="20"/>
        </w:rPr>
        <w:t>Medical Device Packaging Requirements Awareness Is Crucial To Ensure Patient Safety and Medical Device Integrity</w:t>
      </w:r>
    </w:p>
    <w:p w:rsidR="000F7A08" w:rsidRPr="003E5EE9" w:rsidRDefault="000F7A08" w:rsidP="00A86B3D">
      <w:pPr>
        <w:jc w:val="center"/>
        <w:rPr>
          <w:rFonts w:ascii="Arial" w:hAnsi="Arial" w:cs="Arial"/>
          <w:sz w:val="20"/>
        </w:rPr>
      </w:pPr>
    </w:p>
    <w:p w:rsidR="000F7A08" w:rsidRPr="003E5EE9" w:rsidRDefault="00177EDA" w:rsidP="00A86B3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MINNEAPOLIS, MN –October 23</w:t>
      </w:r>
      <w:r w:rsidR="000F7A08" w:rsidRPr="003E5EE9">
        <w:rPr>
          <w:rFonts w:ascii="Arial" w:hAnsi="Arial" w:cs="Arial"/>
          <w:sz w:val="20"/>
        </w:rPr>
        <w:t xml:space="preserve">, 2008 -- </w:t>
      </w:r>
      <w:hyperlink r:id="rId7" w:history="1">
        <w:r w:rsidR="000F7A08" w:rsidRPr="003E5EE9">
          <w:rPr>
            <w:rStyle w:val="Hyperlink"/>
            <w:rFonts w:ascii="Arial" w:hAnsi="Arial" w:cs="Arial"/>
            <w:sz w:val="20"/>
          </w:rPr>
          <w:t>http://www.testedandproven.com/</w:t>
        </w:r>
      </w:hyperlink>
      <w:r w:rsidR="000F7A08" w:rsidRPr="003E5EE9">
        <w:rPr>
          <w:rFonts w:ascii="Arial" w:hAnsi="Arial" w:cs="Arial"/>
          <w:sz w:val="20"/>
        </w:rPr>
        <w:t xml:space="preserve"> -- DDL, leader in medical device package and product testing</w:t>
      </w:r>
      <w:r w:rsidR="000F7A08">
        <w:rPr>
          <w:rFonts w:ascii="Arial" w:hAnsi="Arial" w:cs="Arial"/>
          <w:sz w:val="20"/>
        </w:rPr>
        <w:t>,</w:t>
      </w:r>
      <w:r w:rsidR="000F7A08" w:rsidRPr="003E5EE9">
        <w:rPr>
          <w:rFonts w:ascii="Arial" w:hAnsi="Arial" w:cs="Arial"/>
          <w:sz w:val="20"/>
        </w:rPr>
        <w:t xml:space="preserve"> announced that via findings from their October,</w:t>
      </w:r>
      <w:r w:rsidR="000F7A08">
        <w:rPr>
          <w:rFonts w:ascii="Arial" w:hAnsi="Arial" w:cs="Arial"/>
          <w:sz w:val="20"/>
        </w:rPr>
        <w:t xml:space="preserve"> </w:t>
      </w:r>
      <w:r w:rsidR="000F7A08" w:rsidRPr="003E5EE9">
        <w:rPr>
          <w:rFonts w:ascii="Arial" w:hAnsi="Arial" w:cs="Arial"/>
          <w:sz w:val="20"/>
        </w:rPr>
        <w:t xml:space="preserve">“Packaging Quizzler” more than 90 percent of medical device packaging professionals understand </w:t>
      </w:r>
      <w:r w:rsidR="000F7A08">
        <w:rPr>
          <w:rFonts w:ascii="Arial" w:hAnsi="Arial" w:cs="Arial"/>
          <w:sz w:val="20"/>
        </w:rPr>
        <w:t xml:space="preserve">that conducting </w:t>
      </w:r>
      <w:hyperlink r:id="rId8" w:history="1">
        <w:r w:rsidR="000F7A08" w:rsidRPr="003E5EE9">
          <w:rPr>
            <w:rStyle w:val="Hyperlink"/>
            <w:rFonts w:ascii="Arial" w:hAnsi="Arial" w:cs="Arial"/>
            <w:sz w:val="20"/>
          </w:rPr>
          <w:t>distribution simulation testing</w:t>
        </w:r>
      </w:hyperlink>
      <w:r w:rsidR="000F7A08" w:rsidRPr="003E5EE9">
        <w:rPr>
          <w:rFonts w:ascii="Arial" w:hAnsi="Arial" w:cs="Arial"/>
          <w:sz w:val="20"/>
        </w:rPr>
        <w:t xml:space="preserve"> on medical devices packaging </w:t>
      </w:r>
      <w:r w:rsidR="000F7A08">
        <w:rPr>
          <w:rFonts w:ascii="Arial" w:hAnsi="Arial" w:cs="Arial"/>
          <w:sz w:val="20"/>
        </w:rPr>
        <w:t>i</w:t>
      </w:r>
      <w:r w:rsidR="000F7A08" w:rsidRPr="003E5EE9">
        <w:rPr>
          <w:rFonts w:ascii="Arial" w:hAnsi="Arial" w:cs="Arial"/>
          <w:sz w:val="20"/>
        </w:rPr>
        <w:t xml:space="preserve">s vital to ensure </w:t>
      </w:r>
      <w:r w:rsidR="000F7A08">
        <w:rPr>
          <w:rFonts w:ascii="Arial" w:hAnsi="Arial" w:cs="Arial"/>
          <w:sz w:val="20"/>
        </w:rPr>
        <w:t xml:space="preserve">product </w:t>
      </w:r>
      <w:r w:rsidR="000F7A08" w:rsidRPr="003E5EE9">
        <w:rPr>
          <w:rFonts w:ascii="Arial" w:hAnsi="Arial" w:cs="Arial"/>
          <w:sz w:val="20"/>
        </w:rPr>
        <w:t>sterility during shipping and distribution.</w:t>
      </w:r>
    </w:p>
    <w:p w:rsidR="000F7A08" w:rsidRPr="003E5EE9" w:rsidRDefault="000F7A08" w:rsidP="00A86B3D">
      <w:pPr>
        <w:rPr>
          <w:rFonts w:ascii="Arial" w:hAnsi="Arial" w:cs="Arial"/>
          <w:color w:val="000000"/>
          <w:sz w:val="20"/>
        </w:rPr>
      </w:pPr>
    </w:p>
    <w:p w:rsidR="000F7A08" w:rsidRPr="003E5EE9" w:rsidRDefault="000F7A08" w:rsidP="00A86B3D">
      <w:pPr>
        <w:rPr>
          <w:rFonts w:ascii="Arial" w:hAnsi="Arial" w:cs="Arial"/>
          <w:color w:val="000000"/>
          <w:sz w:val="20"/>
        </w:rPr>
      </w:pPr>
      <w:r w:rsidRPr="003E5EE9">
        <w:rPr>
          <w:rFonts w:ascii="Arial" w:hAnsi="Arial" w:cs="Arial"/>
          <w:color w:val="000000"/>
          <w:sz w:val="20"/>
        </w:rPr>
        <w:t xml:space="preserve">The October “Packaging Quizzler” </w:t>
      </w:r>
      <w:r>
        <w:rPr>
          <w:rFonts w:ascii="Arial" w:hAnsi="Arial" w:cs="Arial"/>
          <w:color w:val="000000"/>
          <w:sz w:val="20"/>
        </w:rPr>
        <w:t>quizzed</w:t>
      </w:r>
      <w:r w:rsidRPr="003E5EE9">
        <w:rPr>
          <w:rFonts w:ascii="Arial" w:hAnsi="Arial" w:cs="Arial"/>
          <w:color w:val="000000"/>
          <w:sz w:val="20"/>
        </w:rPr>
        <w:t xml:space="preserve"> medical device packaging professionals</w:t>
      </w:r>
      <w:r>
        <w:rPr>
          <w:rFonts w:ascii="Arial" w:hAnsi="Arial" w:cs="Arial"/>
          <w:color w:val="000000"/>
          <w:sz w:val="20"/>
        </w:rPr>
        <w:t xml:space="preserve"> on which tests are used to assure medical device packages endure sterility during shipping and distribution.</w:t>
      </w:r>
    </w:p>
    <w:p w:rsidR="000F7A08" w:rsidRPr="003E5EE9" w:rsidRDefault="000F7A08" w:rsidP="00A86B3D">
      <w:pPr>
        <w:rPr>
          <w:rFonts w:ascii="Arial" w:hAnsi="Arial" w:cs="Arial"/>
          <w:color w:val="000000"/>
          <w:sz w:val="20"/>
        </w:rPr>
      </w:pPr>
    </w:p>
    <w:p w:rsidR="000F7A08" w:rsidRPr="003E5EE9" w:rsidRDefault="000F7A08" w:rsidP="00A86B3D">
      <w:pPr>
        <w:rPr>
          <w:rFonts w:ascii="Arial" w:hAnsi="Arial" w:cs="Arial"/>
          <w:color w:val="000000"/>
          <w:sz w:val="20"/>
        </w:rPr>
      </w:pPr>
      <w:r w:rsidRPr="003E5EE9">
        <w:rPr>
          <w:rFonts w:ascii="Arial" w:hAnsi="Arial" w:cs="Arial"/>
          <w:color w:val="000000"/>
          <w:sz w:val="20"/>
        </w:rPr>
        <w:t>“Before shipping a package containing a medical device</w:t>
      </w:r>
      <w:r w:rsidR="00BC1CCE">
        <w:rPr>
          <w:rFonts w:ascii="Arial" w:hAnsi="Arial" w:cs="Arial"/>
          <w:color w:val="000000"/>
          <w:sz w:val="20"/>
        </w:rPr>
        <w:t>,</w:t>
      </w:r>
      <w:r>
        <w:rPr>
          <w:rFonts w:ascii="Arial" w:hAnsi="Arial" w:cs="Arial"/>
          <w:color w:val="000000"/>
          <w:sz w:val="20"/>
        </w:rPr>
        <w:t xml:space="preserve"> government regulations require us to </w:t>
      </w:r>
      <w:r w:rsidRPr="003E5EE9">
        <w:rPr>
          <w:rFonts w:ascii="Arial" w:hAnsi="Arial" w:cs="Arial"/>
          <w:color w:val="000000"/>
          <w:sz w:val="20"/>
        </w:rPr>
        <w:t xml:space="preserve">first test </w:t>
      </w:r>
      <w:r>
        <w:rPr>
          <w:rFonts w:ascii="Arial" w:hAnsi="Arial" w:cs="Arial"/>
          <w:color w:val="000000"/>
          <w:sz w:val="20"/>
        </w:rPr>
        <w:t>the medical device packaging</w:t>
      </w:r>
      <w:r w:rsidRPr="003E5EE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to </w:t>
      </w:r>
      <w:r w:rsidRPr="003E5EE9">
        <w:rPr>
          <w:rFonts w:ascii="Arial" w:hAnsi="Arial" w:cs="Arial"/>
          <w:color w:val="000000"/>
          <w:sz w:val="20"/>
        </w:rPr>
        <w:t>ensure</w:t>
      </w:r>
      <w:r>
        <w:rPr>
          <w:rFonts w:ascii="Arial" w:hAnsi="Arial" w:cs="Arial"/>
          <w:color w:val="000000"/>
          <w:sz w:val="20"/>
        </w:rPr>
        <w:t xml:space="preserve"> </w:t>
      </w:r>
      <w:r w:rsidRPr="003E5EE9">
        <w:rPr>
          <w:rFonts w:ascii="Arial" w:hAnsi="Arial" w:cs="Arial"/>
          <w:color w:val="000000"/>
          <w:sz w:val="20"/>
        </w:rPr>
        <w:t xml:space="preserve">it will endure shipping and distribution,” Becky Cannon, a </w:t>
      </w:r>
      <w:r>
        <w:rPr>
          <w:rFonts w:ascii="Arial" w:hAnsi="Arial" w:cs="Arial"/>
          <w:color w:val="000000"/>
          <w:sz w:val="20"/>
        </w:rPr>
        <w:t>p</w:t>
      </w:r>
      <w:r w:rsidRPr="003E5EE9">
        <w:rPr>
          <w:rFonts w:ascii="Arial" w:hAnsi="Arial" w:cs="Arial"/>
          <w:color w:val="000000"/>
          <w:sz w:val="20"/>
        </w:rPr>
        <w:t xml:space="preserve">ackaging </w:t>
      </w:r>
      <w:r>
        <w:rPr>
          <w:rFonts w:ascii="Arial" w:hAnsi="Arial" w:cs="Arial"/>
          <w:color w:val="000000"/>
          <w:sz w:val="20"/>
        </w:rPr>
        <w:t>e</w:t>
      </w:r>
      <w:r w:rsidRPr="003E5EE9">
        <w:rPr>
          <w:rFonts w:ascii="Arial" w:hAnsi="Arial" w:cs="Arial"/>
          <w:color w:val="000000"/>
          <w:sz w:val="20"/>
        </w:rPr>
        <w:t>ngineer with Zimmer Orthopedic Surgical Products and winner of the latest DDL Quizzler stated</w:t>
      </w:r>
      <w:r>
        <w:rPr>
          <w:rFonts w:ascii="Arial" w:hAnsi="Arial" w:cs="Arial"/>
          <w:color w:val="000000"/>
          <w:sz w:val="20"/>
        </w:rPr>
        <w:t>.</w:t>
      </w:r>
      <w:r w:rsidRPr="003E5EE9">
        <w:rPr>
          <w:rFonts w:ascii="Arial" w:hAnsi="Arial" w:cs="Arial"/>
          <w:color w:val="000000"/>
          <w:sz w:val="20"/>
        </w:rPr>
        <w:t xml:space="preserve"> “By subjecting our medical device package to distribution simulation testing, we can help assure that our medical devices have the best possible chance of arriving to the end user safely.” </w:t>
      </w:r>
    </w:p>
    <w:p w:rsidR="000F7A08" w:rsidRPr="003E5EE9" w:rsidRDefault="000F7A08" w:rsidP="00A86B3D">
      <w:pPr>
        <w:rPr>
          <w:rFonts w:ascii="Arial" w:hAnsi="Arial" w:cs="Arial"/>
          <w:color w:val="000000"/>
          <w:sz w:val="20"/>
        </w:rPr>
      </w:pPr>
    </w:p>
    <w:p w:rsidR="000F7A08" w:rsidRPr="003E5EE9" w:rsidRDefault="000F7A08" w:rsidP="00A86B3D">
      <w:pPr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According the Pat Nolan, COO of DDL, w</w:t>
      </w:r>
      <w:r w:rsidRPr="003E5EE9">
        <w:rPr>
          <w:rFonts w:ascii="Arial" w:hAnsi="Arial" w:cs="Arial"/>
          <w:color w:val="000000"/>
          <w:sz w:val="20"/>
        </w:rPr>
        <w:t>ithout subjecting your medical device packaging to distribution simulation testing</w:t>
      </w:r>
      <w:r>
        <w:rPr>
          <w:rFonts w:ascii="Arial" w:hAnsi="Arial" w:cs="Arial"/>
          <w:color w:val="000000"/>
          <w:sz w:val="20"/>
        </w:rPr>
        <w:t>,</w:t>
      </w:r>
      <w:r w:rsidRPr="003E5EE9">
        <w:rPr>
          <w:rFonts w:ascii="Arial" w:hAnsi="Arial" w:cs="Arial"/>
          <w:color w:val="000000"/>
          <w:sz w:val="20"/>
        </w:rPr>
        <w:t xml:space="preserve"> you run the risk of the device being defective or loosing sterility</w:t>
      </w:r>
      <w:r w:rsidRPr="003E5EE9">
        <w:rPr>
          <w:rFonts w:ascii="Arial" w:hAnsi="Arial" w:cs="Arial"/>
          <w:sz w:val="20"/>
        </w:rPr>
        <w:t xml:space="preserve"> which can result in a recall of the product</w:t>
      </w:r>
      <w:r w:rsidR="00F562F7">
        <w:rPr>
          <w:rFonts w:ascii="Arial" w:hAnsi="Arial" w:cs="Arial"/>
          <w:sz w:val="20"/>
        </w:rPr>
        <w:t>.</w:t>
      </w:r>
      <w:r w:rsidRPr="003E5EE9">
        <w:rPr>
          <w:rFonts w:ascii="Arial" w:hAnsi="Arial" w:cs="Arial"/>
          <w:sz w:val="20"/>
        </w:rPr>
        <w:t xml:space="preserve"> </w:t>
      </w:r>
    </w:p>
    <w:p w:rsidR="000F7A08" w:rsidRPr="003E5EE9" w:rsidRDefault="000F7A08" w:rsidP="00A86B3D">
      <w:pPr>
        <w:rPr>
          <w:rFonts w:ascii="Arial" w:hAnsi="Arial" w:cs="Arial"/>
          <w:sz w:val="20"/>
        </w:rPr>
      </w:pPr>
    </w:p>
    <w:p w:rsidR="000F7A08" w:rsidRDefault="000F7A08" w:rsidP="00A86B3D">
      <w:pPr>
        <w:rPr>
          <w:rFonts w:ascii="Arial" w:hAnsi="Arial" w:cs="Arial"/>
          <w:sz w:val="20"/>
        </w:rPr>
      </w:pPr>
      <w:r w:rsidRPr="003E5EE9">
        <w:rPr>
          <w:rFonts w:ascii="Arial" w:hAnsi="Arial" w:cs="Arial"/>
          <w:sz w:val="20"/>
        </w:rPr>
        <w:t xml:space="preserve">“Distribution simulation is designed to test the interaction between the product and the package through </w:t>
      </w:r>
      <w:r>
        <w:rPr>
          <w:rFonts w:ascii="Arial" w:hAnsi="Arial" w:cs="Arial"/>
          <w:sz w:val="20"/>
        </w:rPr>
        <w:t xml:space="preserve">the simulation of </w:t>
      </w:r>
      <w:r w:rsidRPr="003E5EE9">
        <w:rPr>
          <w:rFonts w:ascii="Arial" w:hAnsi="Arial" w:cs="Arial"/>
          <w:sz w:val="20"/>
        </w:rPr>
        <w:t>dynamic events</w:t>
      </w:r>
      <w:r w:rsidR="00BC1CCE">
        <w:rPr>
          <w:rFonts w:ascii="Arial" w:hAnsi="Arial" w:cs="Arial"/>
          <w:sz w:val="20"/>
        </w:rPr>
        <w:t xml:space="preserve">,” </w:t>
      </w:r>
      <w:r>
        <w:rPr>
          <w:rFonts w:ascii="Arial" w:hAnsi="Arial" w:cs="Arial"/>
          <w:sz w:val="20"/>
        </w:rPr>
        <w:t>stated.  “The medical device manufacturer wants to ensure the package is adequately designed to protect the product through all transportation situations that the package might endure.”</w:t>
      </w:r>
    </w:p>
    <w:p w:rsidR="000F7A08" w:rsidRDefault="000F7A08" w:rsidP="00A86B3D">
      <w:pPr>
        <w:rPr>
          <w:rFonts w:ascii="Arial" w:hAnsi="Arial" w:cs="Arial"/>
          <w:sz w:val="20"/>
        </w:rPr>
      </w:pPr>
    </w:p>
    <w:p w:rsidR="000F7A08" w:rsidRDefault="000F7A08" w:rsidP="00A86B3D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Common examples of distribution simulation testing include; drop testing, compression testing and vibration testing. </w:t>
      </w:r>
    </w:p>
    <w:p w:rsidR="000F7A08" w:rsidRDefault="000F7A08" w:rsidP="00A86B3D">
      <w:pPr>
        <w:rPr>
          <w:rFonts w:ascii="Arial" w:hAnsi="Arial" w:cs="Arial"/>
          <w:sz w:val="20"/>
        </w:rPr>
      </w:pPr>
    </w:p>
    <w:p w:rsidR="000F7A08" w:rsidRPr="003E5EE9" w:rsidRDefault="000F7A08" w:rsidP="00A86B3D">
      <w:pPr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sz w:val="20"/>
        </w:rPr>
        <w:t>“By testing for these events</w:t>
      </w:r>
      <w:r w:rsidR="00BC1CCE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DDL can help ensure that your medical device packaging is in compliance with government safety standards and regulations,” Nolan said.</w:t>
      </w:r>
    </w:p>
    <w:p w:rsidR="000F7A08" w:rsidRPr="003E5EE9" w:rsidRDefault="000F7A08" w:rsidP="00A86B3D">
      <w:pPr>
        <w:rPr>
          <w:rFonts w:ascii="Arial" w:hAnsi="Arial" w:cs="Arial"/>
          <w:sz w:val="20"/>
        </w:rPr>
      </w:pPr>
    </w:p>
    <w:p w:rsidR="000F7A08" w:rsidRPr="003E5EE9" w:rsidRDefault="000F7A08" w:rsidP="00A86B3D">
      <w:pPr>
        <w:rPr>
          <w:rFonts w:ascii="Arial" w:hAnsi="Arial" w:cs="Arial"/>
          <w:sz w:val="20"/>
        </w:rPr>
      </w:pPr>
      <w:r w:rsidRPr="003E5EE9">
        <w:rPr>
          <w:rFonts w:ascii="Arial" w:hAnsi="Arial" w:cs="Arial"/>
          <w:b/>
          <w:bCs/>
          <w:sz w:val="20"/>
        </w:rPr>
        <w:t>About DDL</w:t>
      </w:r>
      <w:r w:rsidRPr="003E5EE9">
        <w:rPr>
          <w:rFonts w:ascii="Arial" w:hAnsi="Arial" w:cs="Arial"/>
          <w:sz w:val="20"/>
        </w:rPr>
        <w:t xml:space="preserve"> </w:t>
      </w:r>
      <w:r w:rsidRPr="003E5EE9">
        <w:rPr>
          <w:rFonts w:ascii="Arial" w:hAnsi="Arial" w:cs="Arial"/>
          <w:sz w:val="20"/>
        </w:rPr>
        <w:br/>
        <w:t xml:space="preserve">DDL offers expert package, product and material testing services, including shock testing, vibration testing, tensile testing, leak testing and validation services. DDL also recently implemented a package design, development and prototyping department. DDL maintains full service testing labs in </w:t>
      </w:r>
      <w:smartTag w:uri="urn:schemas-microsoft-com:office:smarttags" w:element="State">
        <w:r w:rsidRPr="003E5EE9">
          <w:rPr>
            <w:rFonts w:ascii="Arial" w:hAnsi="Arial" w:cs="Arial"/>
            <w:sz w:val="20"/>
          </w:rPr>
          <w:t>Minnesota</w:t>
        </w:r>
      </w:smartTag>
      <w:r w:rsidRPr="003E5EE9">
        <w:rPr>
          <w:rFonts w:ascii="Arial" w:hAnsi="Arial" w:cs="Arial"/>
          <w:sz w:val="20"/>
        </w:rPr>
        <w:t xml:space="preserve">, Southern California and </w:t>
      </w:r>
      <w:smartTag w:uri="urn:schemas-microsoft-com:office:smarttags" w:element="place">
        <w:smartTag w:uri="urn:schemas-microsoft-com:office:smarttags" w:element="State">
          <w:r w:rsidRPr="003E5EE9">
            <w:rPr>
              <w:rFonts w:ascii="Arial" w:hAnsi="Arial" w:cs="Arial"/>
              <w:sz w:val="20"/>
            </w:rPr>
            <w:t>New Jersey</w:t>
          </w:r>
        </w:smartTag>
      </w:smartTag>
      <w:r w:rsidRPr="003E5EE9">
        <w:rPr>
          <w:rFonts w:ascii="Arial" w:hAnsi="Arial" w:cs="Arial"/>
          <w:sz w:val="20"/>
        </w:rPr>
        <w:t>. (</w:t>
      </w:r>
      <w:hyperlink r:id="rId9" w:history="1">
        <w:r w:rsidRPr="003E5EE9">
          <w:rPr>
            <w:rStyle w:val="Hyperlink"/>
            <w:rFonts w:ascii="Arial" w:hAnsi="Arial" w:cs="Arial"/>
            <w:sz w:val="20"/>
          </w:rPr>
          <w:t>www.testedandproven.com</w:t>
        </w:r>
      </w:hyperlink>
      <w:r w:rsidRPr="003E5EE9">
        <w:rPr>
          <w:rFonts w:ascii="Arial" w:hAnsi="Arial" w:cs="Arial"/>
          <w:sz w:val="20"/>
        </w:rPr>
        <w:t xml:space="preserve">) </w:t>
      </w:r>
    </w:p>
    <w:p w:rsidR="000F7A08" w:rsidRPr="003E5EE9" w:rsidRDefault="000F7A08" w:rsidP="00A86B3D">
      <w:pPr>
        <w:jc w:val="center"/>
        <w:rPr>
          <w:rFonts w:ascii="Arial" w:hAnsi="Arial" w:cs="Arial"/>
        </w:rPr>
      </w:pPr>
      <w:r w:rsidRPr="003E5EE9">
        <w:rPr>
          <w:rFonts w:ascii="Arial" w:hAnsi="Arial" w:cs="Arial"/>
          <w:sz w:val="20"/>
        </w:rPr>
        <w:t>###</w:t>
      </w:r>
    </w:p>
    <w:sectPr w:rsidR="000F7A08" w:rsidRPr="003E5EE9" w:rsidSect="003802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50242"/>
    <w:multiLevelType w:val="hybridMultilevel"/>
    <w:tmpl w:val="B050752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35636F3"/>
    <w:multiLevelType w:val="hybridMultilevel"/>
    <w:tmpl w:val="912004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86B3D"/>
    <w:rsid w:val="000D7A0E"/>
    <w:rsid w:val="000F7A08"/>
    <w:rsid w:val="00162D19"/>
    <w:rsid w:val="00177EDA"/>
    <w:rsid w:val="00194137"/>
    <w:rsid w:val="001E0C39"/>
    <w:rsid w:val="00244E28"/>
    <w:rsid w:val="003630DD"/>
    <w:rsid w:val="00380272"/>
    <w:rsid w:val="003D7AE2"/>
    <w:rsid w:val="003E5EE9"/>
    <w:rsid w:val="0040300D"/>
    <w:rsid w:val="00404A6D"/>
    <w:rsid w:val="0060433C"/>
    <w:rsid w:val="00607DEE"/>
    <w:rsid w:val="006509BF"/>
    <w:rsid w:val="007069DB"/>
    <w:rsid w:val="00897651"/>
    <w:rsid w:val="00985DE1"/>
    <w:rsid w:val="009D690D"/>
    <w:rsid w:val="009E40E9"/>
    <w:rsid w:val="00A679F8"/>
    <w:rsid w:val="00A86B3D"/>
    <w:rsid w:val="00B744AD"/>
    <w:rsid w:val="00BC1CCE"/>
    <w:rsid w:val="00C83FFB"/>
    <w:rsid w:val="00CF39EC"/>
    <w:rsid w:val="00D123C0"/>
    <w:rsid w:val="00D67DCD"/>
    <w:rsid w:val="00E96198"/>
    <w:rsid w:val="00F562F7"/>
    <w:rsid w:val="00F6057A"/>
    <w:rsid w:val="00F66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3D"/>
    <w:pPr>
      <w:widowControl w:val="0"/>
      <w:suppressAutoHyphens/>
    </w:pPr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6B3D"/>
    <w:rPr>
      <w:rFonts w:cs="Times New Roman"/>
      <w:color w:val="000080"/>
      <w:u w:val="single"/>
    </w:rPr>
  </w:style>
  <w:style w:type="paragraph" w:styleId="ListParagraph">
    <w:name w:val="List Paragraph"/>
    <w:basedOn w:val="Normal"/>
    <w:uiPriority w:val="99"/>
    <w:qFormat/>
    <w:rsid w:val="00A86B3D"/>
    <w:pPr>
      <w:widowControl/>
      <w:suppressAutoHyphens w:val="0"/>
      <w:ind w:left="720"/>
      <w:contextualSpacing/>
    </w:pPr>
    <w:rPr>
      <w:rFonts w:ascii="Corbel" w:hAnsi="Corbe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6043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1AB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stedandproven.com/transportation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stedandprove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leach@toprankmarketing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stedandproven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stedandprov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FOR REVIEW v</vt:lpstr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FOR REVIEW v</dc:title>
  <dc:creator>Mike Yanke</dc:creator>
  <cp:lastModifiedBy>Nicole Leach</cp:lastModifiedBy>
  <cp:revision>7</cp:revision>
  <cp:lastPrinted>2008-10-14T15:36:00Z</cp:lastPrinted>
  <dcterms:created xsi:type="dcterms:W3CDTF">2008-10-20T11:51:00Z</dcterms:created>
  <dcterms:modified xsi:type="dcterms:W3CDTF">2008-10-22T14:09:00Z</dcterms:modified>
</cp:coreProperties>
</file>