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BA5" w:rsidRPr="00485E8C" w:rsidRDefault="00924E01">
      <w:r w:rsidRPr="00485E8C">
        <w:rPr>
          <w:noProof/>
        </w:rPr>
        <w:pict>
          <v:shapetype id="_x0000_t202" coordsize="21600,21600" o:spt="202" path="m,l,21600r21600,l21600,xe">
            <v:stroke joinstyle="miter"/>
            <v:path gradientshapeok="t" o:connecttype="rect"/>
          </v:shapetype>
          <v:shape id="_x0000_s1027" type="#_x0000_t202" style="position:absolute;margin-left:-18pt;margin-top:-9pt;width:225pt;height:90pt;z-index:251657728" filled="f" stroked="f">
            <v:textbox style="mso-next-textbox:#_x0000_s1027">
              <w:txbxContent>
                <w:p w:rsidR="005124B2" w:rsidRPr="00164301" w:rsidRDefault="00924E01" w:rsidP="005124B2">
                  <w:r>
                    <w:rPr>
                      <w:noProof/>
                    </w:rPr>
                    <w:drawing>
                      <wp:inline distT="0" distB="0" distL="0" distR="0">
                        <wp:extent cx="2409825" cy="571500"/>
                        <wp:effectExtent l="19050" t="0" r="9525" b="0"/>
                        <wp:docPr id="1" name="Picture 1" descr="CHIEF_LOGO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EF_LOGO_2C"/>
                                <pic:cNvPicPr>
                                  <a:picLocks noChangeAspect="1" noChangeArrowheads="1"/>
                                </pic:cNvPicPr>
                              </pic:nvPicPr>
                              <pic:blipFill>
                                <a:blip r:embed="rId5"/>
                                <a:srcRect/>
                                <a:stretch>
                                  <a:fillRect/>
                                </a:stretch>
                              </pic:blipFill>
                              <pic:spPr bwMode="auto">
                                <a:xfrm>
                                  <a:off x="0" y="0"/>
                                  <a:ext cx="2409825" cy="571500"/>
                                </a:xfrm>
                                <a:prstGeom prst="rect">
                                  <a:avLst/>
                                </a:prstGeom>
                                <a:noFill/>
                                <a:ln w="9525">
                                  <a:noFill/>
                                  <a:miter lim="800000"/>
                                  <a:headEnd/>
                                  <a:tailEnd/>
                                </a:ln>
                              </pic:spPr>
                            </pic:pic>
                          </a:graphicData>
                        </a:graphic>
                      </wp:inline>
                    </w:drawing>
                  </w:r>
                </w:p>
                <w:p w:rsidR="005124B2" w:rsidRDefault="005124B2" w:rsidP="005124B2"/>
              </w:txbxContent>
            </v:textbox>
          </v:shape>
        </w:pict>
      </w:r>
      <w:r w:rsidRPr="00485E8C">
        <w:rPr>
          <w:noProof/>
        </w:rPr>
        <w:pict>
          <v:shape id="_x0000_s1026" type="#_x0000_t202" style="position:absolute;margin-left:198pt;margin-top:-9pt;width:297pt;height:81pt;z-index:251656704" stroked="f">
            <v:textbox style="mso-next-textbox:#_x0000_s1026">
              <w:txbxContent>
                <w:p w:rsidR="005124B2" w:rsidRPr="00DC2536" w:rsidRDefault="005124B2" w:rsidP="005124B2">
                  <w:pPr>
                    <w:rPr>
                      <w:rFonts w:ascii="Arial" w:hAnsi="Arial" w:cs="Arial"/>
                      <w:b/>
                      <w:sz w:val="22"/>
                      <w:szCs w:val="22"/>
                    </w:rPr>
                  </w:pPr>
                  <w:r w:rsidRPr="00DC2536">
                    <w:rPr>
                      <w:rFonts w:ascii="Arial" w:hAnsi="Arial" w:cs="Arial"/>
                      <w:b/>
                      <w:sz w:val="22"/>
                      <w:szCs w:val="22"/>
                    </w:rPr>
                    <w:t xml:space="preserve">Contact: </w:t>
                  </w:r>
                  <w:r w:rsidRPr="00DC2536">
                    <w:rPr>
                      <w:rFonts w:ascii="Arial" w:hAnsi="Arial" w:cs="Arial"/>
                      <w:b/>
                      <w:sz w:val="22"/>
                      <w:szCs w:val="22"/>
                    </w:rPr>
                    <w:tab/>
                  </w:r>
                  <w:r>
                    <w:rPr>
                      <w:rFonts w:ascii="Arial" w:hAnsi="Arial" w:cs="Arial"/>
                      <w:b/>
                      <w:sz w:val="22"/>
                      <w:szCs w:val="22"/>
                    </w:rPr>
                    <w:t>Kim Klietz</w:t>
                  </w:r>
                </w:p>
                <w:p w:rsidR="005124B2" w:rsidRPr="00DC2536" w:rsidRDefault="005124B2" w:rsidP="005124B2">
                  <w:pPr>
                    <w:rPr>
                      <w:rFonts w:ascii="Arial" w:hAnsi="Arial" w:cs="Arial"/>
                      <w:b/>
                      <w:sz w:val="22"/>
                      <w:szCs w:val="22"/>
                    </w:rPr>
                  </w:pPr>
                  <w:r>
                    <w:rPr>
                      <w:rFonts w:ascii="Arial" w:hAnsi="Arial" w:cs="Arial"/>
                      <w:b/>
                      <w:sz w:val="22"/>
                      <w:szCs w:val="22"/>
                    </w:rPr>
                    <w:t xml:space="preserve">               </w:t>
                  </w:r>
                  <w:r>
                    <w:rPr>
                      <w:rFonts w:ascii="Arial" w:hAnsi="Arial" w:cs="Arial"/>
                      <w:b/>
                      <w:sz w:val="22"/>
                      <w:szCs w:val="22"/>
                    </w:rPr>
                    <w:tab/>
                  </w:r>
                  <w:r w:rsidRPr="00DC2536">
                    <w:rPr>
                      <w:rFonts w:ascii="Arial" w:hAnsi="Arial" w:cs="Arial"/>
                      <w:b/>
                      <w:sz w:val="22"/>
                      <w:szCs w:val="22"/>
                    </w:rPr>
                    <w:t>PR Coordinator</w:t>
                  </w:r>
                </w:p>
                <w:p w:rsidR="005124B2" w:rsidRPr="00DC2536" w:rsidRDefault="005124B2" w:rsidP="005124B2">
                  <w:pPr>
                    <w:rPr>
                      <w:rFonts w:ascii="Arial" w:hAnsi="Arial" w:cs="Arial"/>
                      <w:b/>
                      <w:sz w:val="22"/>
                      <w:szCs w:val="22"/>
                    </w:rPr>
                  </w:pPr>
                  <w:r w:rsidRPr="00DC2536">
                    <w:rPr>
                      <w:rFonts w:ascii="Arial" w:hAnsi="Arial" w:cs="Arial"/>
                      <w:b/>
                      <w:sz w:val="22"/>
                      <w:szCs w:val="22"/>
                    </w:rPr>
                    <w:t xml:space="preserve">              </w:t>
                  </w:r>
                  <w:r w:rsidRPr="00DC2536">
                    <w:rPr>
                      <w:rFonts w:ascii="Arial" w:hAnsi="Arial" w:cs="Arial"/>
                      <w:b/>
                      <w:sz w:val="22"/>
                      <w:szCs w:val="22"/>
                    </w:rPr>
                    <w:tab/>
                    <w:t>Chief Manufacturing</w:t>
                  </w:r>
                </w:p>
                <w:p w:rsidR="005124B2" w:rsidRPr="00DC2536" w:rsidRDefault="005124B2" w:rsidP="005124B2">
                  <w:pPr>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t>952-277-3867</w:t>
                  </w:r>
                </w:p>
                <w:p w:rsidR="005124B2" w:rsidRPr="00DC2536" w:rsidRDefault="005124B2" w:rsidP="005124B2">
                  <w:pPr>
                    <w:rPr>
                      <w:rFonts w:ascii="Arial" w:hAnsi="Arial" w:cs="Arial"/>
                      <w:b/>
                      <w:sz w:val="22"/>
                      <w:szCs w:val="22"/>
                    </w:rPr>
                  </w:pPr>
                  <w:r>
                    <w:rPr>
                      <w:rFonts w:ascii="Arial" w:hAnsi="Arial" w:cs="Arial"/>
                      <w:b/>
                      <w:sz w:val="22"/>
                      <w:szCs w:val="22"/>
                    </w:rPr>
                    <w:t xml:space="preserve">              </w:t>
                  </w:r>
                  <w:r>
                    <w:rPr>
                      <w:rFonts w:ascii="Arial" w:hAnsi="Arial" w:cs="Arial"/>
                      <w:b/>
                      <w:sz w:val="22"/>
                      <w:szCs w:val="22"/>
                    </w:rPr>
                    <w:tab/>
                    <w:t>kim.klietz</w:t>
                  </w:r>
                  <w:r w:rsidRPr="00DC2536">
                    <w:rPr>
                      <w:rFonts w:ascii="Arial" w:hAnsi="Arial" w:cs="Arial"/>
                      <w:b/>
                      <w:sz w:val="22"/>
                      <w:szCs w:val="22"/>
                    </w:rPr>
                    <w:t>@milestone.com</w:t>
                  </w:r>
                </w:p>
                <w:p w:rsidR="005124B2" w:rsidRPr="00A3781D" w:rsidRDefault="005124B2" w:rsidP="005124B2">
                  <w:pPr>
                    <w:rPr>
                      <w:rFonts w:ascii="Arial" w:hAnsi="Arial" w:cs="Arial"/>
                    </w:rPr>
                  </w:pPr>
                </w:p>
              </w:txbxContent>
            </v:textbox>
          </v:shape>
        </w:pict>
      </w:r>
    </w:p>
    <w:p w:rsidR="00F95BA5" w:rsidRPr="00485E8C" w:rsidRDefault="00924E01" w:rsidP="005124B2"/>
    <w:p w:rsidR="005124B2" w:rsidRPr="00485E8C" w:rsidRDefault="005124B2" w:rsidP="005124B2"/>
    <w:p w:rsidR="005124B2" w:rsidRPr="00485E8C" w:rsidRDefault="005124B2" w:rsidP="005124B2"/>
    <w:p w:rsidR="005124B2" w:rsidRPr="00485E8C" w:rsidRDefault="005124B2" w:rsidP="005124B2"/>
    <w:p w:rsidR="005124B2" w:rsidRPr="00485E8C" w:rsidRDefault="005124B2" w:rsidP="005124B2">
      <w:pPr>
        <w:jc w:val="center"/>
      </w:pPr>
      <w:r w:rsidRPr="00485E8C">
        <w:rPr>
          <w:rFonts w:ascii="Arial" w:hAnsi="Arial" w:cs="Arial"/>
          <w:b/>
          <w:noProof/>
        </w:rPr>
        <w:pict>
          <v:shape id="_x0000_s1028" type="#_x0000_t202" style="position:absolute;left:0;text-align:left;margin-left:306pt;margin-top:12pt;width:170.75pt;height:126pt;z-index:251658752;mso-wrap-edited:f" wrapcoords="0 0 21600 0 21600 21600 0 21600 0 0" filled="f" stroked="f">
            <v:fill o:detectmouseclick="t"/>
            <v:textbox inset=",7.2pt,,7.2pt">
              <w:txbxContent>
                <w:p w:rsidR="005124B2" w:rsidRDefault="00924E01">
                  <w:r>
                    <w:rPr>
                      <w:noProof/>
                    </w:rPr>
                    <w:drawing>
                      <wp:inline distT="0" distB="0" distL="0" distR="0">
                        <wp:extent cx="1981200" cy="1666875"/>
                        <wp:effectExtent l="19050" t="0" r="0" b="0"/>
                        <wp:docPr id="2" name="Picture 2" descr="FUSION_VC1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ION_VC1_small"/>
                                <pic:cNvPicPr>
                                  <a:picLocks noChangeAspect="1" noChangeArrowheads="1"/>
                                </pic:cNvPicPr>
                              </pic:nvPicPr>
                              <pic:blipFill>
                                <a:blip r:embed="rId6"/>
                                <a:srcRect/>
                                <a:stretch>
                                  <a:fillRect/>
                                </a:stretch>
                              </pic:blipFill>
                              <pic:spPr bwMode="auto">
                                <a:xfrm>
                                  <a:off x="0" y="0"/>
                                  <a:ext cx="1981200" cy="1666875"/>
                                </a:xfrm>
                                <a:prstGeom prst="rect">
                                  <a:avLst/>
                                </a:prstGeom>
                                <a:noFill/>
                                <a:ln w="9525">
                                  <a:noFill/>
                                  <a:miter lim="800000"/>
                                  <a:headEnd/>
                                  <a:tailEnd/>
                                </a:ln>
                              </pic:spPr>
                            </pic:pic>
                          </a:graphicData>
                        </a:graphic>
                      </wp:inline>
                    </w:drawing>
                  </w:r>
                </w:p>
              </w:txbxContent>
            </v:textbox>
            <w10:wrap type="tight"/>
          </v:shape>
        </w:pict>
      </w:r>
    </w:p>
    <w:p w:rsidR="005124B2" w:rsidRPr="00485E8C" w:rsidRDefault="005124B2" w:rsidP="005124B2">
      <w:pPr>
        <w:jc w:val="center"/>
      </w:pPr>
    </w:p>
    <w:p w:rsidR="005124B2" w:rsidRPr="00485E8C" w:rsidRDefault="005124B2" w:rsidP="005124B2">
      <w:pPr>
        <w:jc w:val="center"/>
      </w:pPr>
    </w:p>
    <w:p w:rsidR="005124B2" w:rsidRPr="00485E8C" w:rsidRDefault="005124B2" w:rsidP="005124B2">
      <w:pPr>
        <w:rPr>
          <w:rFonts w:ascii="Arial" w:hAnsi="Arial" w:cs="Arial"/>
          <w:b/>
        </w:rPr>
      </w:pPr>
      <w:r w:rsidRPr="00485E8C">
        <w:rPr>
          <w:rFonts w:ascii="Arial" w:hAnsi="Arial" w:cs="Arial"/>
          <w:b/>
        </w:rPr>
        <w:t>FOR IMMEDIATE RELEASE</w:t>
      </w:r>
    </w:p>
    <w:p w:rsidR="005124B2" w:rsidRPr="00485E8C" w:rsidRDefault="005124B2" w:rsidP="005124B2">
      <w:pPr>
        <w:rPr>
          <w:rFonts w:ascii="Arial" w:hAnsi="Arial" w:cs="Arial"/>
          <w:b/>
        </w:rPr>
      </w:pPr>
    </w:p>
    <w:p w:rsidR="005124B2" w:rsidRPr="00485E8C" w:rsidRDefault="005124B2" w:rsidP="005124B2">
      <w:pPr>
        <w:spacing w:line="360" w:lineRule="auto"/>
        <w:ind w:firstLine="720"/>
        <w:rPr>
          <w:rFonts w:ascii="Arial" w:hAnsi="Arial" w:cs="Arial"/>
        </w:rPr>
      </w:pPr>
    </w:p>
    <w:p w:rsidR="005124B2" w:rsidRPr="00485E8C" w:rsidRDefault="005124B2" w:rsidP="005124B2">
      <w:pPr>
        <w:spacing w:line="360" w:lineRule="auto"/>
        <w:rPr>
          <w:rFonts w:ascii="Arial" w:hAnsi="Arial" w:cs="Arial"/>
          <w:b/>
        </w:rPr>
      </w:pPr>
      <w:r w:rsidRPr="00485E8C">
        <w:rPr>
          <w:rFonts w:ascii="Arial" w:hAnsi="Arial" w:cs="Arial"/>
          <w:b/>
        </w:rPr>
        <w:t>Chief</w:t>
      </w:r>
      <w:r w:rsidRPr="00485E8C">
        <w:rPr>
          <w:rFonts w:ascii="Arial" w:hAnsi="Arial" w:cs="Arial"/>
          <w:b/>
          <w:vertAlign w:val="superscript"/>
        </w:rPr>
        <w:t>®</w:t>
      </w:r>
      <w:r w:rsidRPr="00485E8C">
        <w:rPr>
          <w:rFonts w:ascii="Arial" w:hAnsi="Arial" w:cs="Arial"/>
          <w:b/>
        </w:rPr>
        <w:t xml:space="preserve"> Installer-Inspired FUSION™ Series Fixed and Tilt Mounts</w:t>
      </w:r>
      <w:r>
        <w:rPr>
          <w:rFonts w:ascii="Arial" w:hAnsi="Arial" w:cs="Arial"/>
          <w:b/>
        </w:rPr>
        <w:t xml:space="preserve"> Shipping Late January!</w:t>
      </w:r>
    </w:p>
    <w:p w:rsidR="005124B2" w:rsidRPr="00485E8C" w:rsidRDefault="005124B2" w:rsidP="005124B2">
      <w:pPr>
        <w:spacing w:line="360" w:lineRule="auto"/>
        <w:rPr>
          <w:rFonts w:ascii="Arial" w:hAnsi="Arial" w:cs="Arial"/>
          <w:i/>
        </w:rPr>
      </w:pPr>
      <w:r>
        <w:rPr>
          <w:rFonts w:ascii="Arial" w:hAnsi="Arial" w:cs="Arial"/>
          <w:i/>
        </w:rPr>
        <w:t>It’s time for a change, so t</w:t>
      </w:r>
      <w:r w:rsidRPr="00485E8C">
        <w:rPr>
          <w:rFonts w:ascii="Arial" w:hAnsi="Arial" w:cs="Arial"/>
          <w:i/>
        </w:rPr>
        <w:t>ake contr</w:t>
      </w:r>
      <w:r>
        <w:rPr>
          <w:rFonts w:ascii="Arial" w:hAnsi="Arial" w:cs="Arial"/>
          <w:i/>
        </w:rPr>
        <w:t xml:space="preserve">ol of your install with the </w:t>
      </w:r>
      <w:r w:rsidRPr="00485E8C">
        <w:rPr>
          <w:rFonts w:ascii="Arial" w:hAnsi="Arial" w:cs="Arial"/>
          <w:i/>
        </w:rPr>
        <w:t>new FUSION</w:t>
      </w:r>
      <w:r>
        <w:rPr>
          <w:rFonts w:ascii="Arial" w:hAnsi="Arial" w:cs="Arial"/>
          <w:i/>
        </w:rPr>
        <w:t xml:space="preserve"> Series</w:t>
      </w:r>
      <w:r w:rsidRPr="00485E8C">
        <w:rPr>
          <w:rFonts w:ascii="Arial" w:hAnsi="Arial" w:cs="Arial"/>
          <w:i/>
        </w:rPr>
        <w:t xml:space="preserve">, </w:t>
      </w:r>
      <w:r>
        <w:rPr>
          <w:rFonts w:ascii="Arial" w:hAnsi="Arial" w:cs="Arial"/>
          <w:i/>
        </w:rPr>
        <w:t>designed to solve some of the toughest installation challenges.</w:t>
      </w:r>
    </w:p>
    <w:p w:rsidR="005124B2" w:rsidRPr="00485E8C" w:rsidRDefault="005124B2" w:rsidP="005124B2">
      <w:pPr>
        <w:spacing w:line="360" w:lineRule="auto"/>
        <w:rPr>
          <w:rFonts w:ascii="Arial" w:hAnsi="Arial" w:cs="Arial"/>
        </w:rPr>
      </w:pPr>
    </w:p>
    <w:p w:rsidR="005124B2" w:rsidRDefault="005124B2" w:rsidP="005124B2">
      <w:pPr>
        <w:spacing w:line="360" w:lineRule="auto"/>
        <w:rPr>
          <w:rFonts w:ascii="Arial" w:hAnsi="Arial" w:cs="Arial"/>
        </w:rPr>
      </w:pPr>
      <w:bookmarkStart w:id="0" w:name="OLE_LINK1"/>
      <w:bookmarkStart w:id="1" w:name="OLE_LINK2"/>
      <w:r w:rsidRPr="00485E8C">
        <w:rPr>
          <w:rFonts w:ascii="Arial" w:hAnsi="Arial" w:cs="Arial"/>
        </w:rPr>
        <w:t>Minneapolis, MN. -- (</w:t>
      </w:r>
      <w:r>
        <w:rPr>
          <w:rFonts w:ascii="Arial" w:hAnsi="Arial" w:cs="Arial"/>
        </w:rPr>
        <w:t>January 2009</w:t>
      </w:r>
      <w:r w:rsidRPr="00485E8C">
        <w:rPr>
          <w:rFonts w:ascii="Arial" w:hAnsi="Arial" w:cs="Arial"/>
        </w:rPr>
        <w:t xml:space="preserve">) – </w:t>
      </w:r>
      <w:hyperlink r:id="rId7" w:history="1">
        <w:r w:rsidRPr="00485E8C">
          <w:rPr>
            <w:rStyle w:val="Hyperlink"/>
            <w:rFonts w:ascii="Arial" w:hAnsi="Arial" w:cs="Arial"/>
            <w:color w:val="auto"/>
          </w:rPr>
          <w:t>www.</w:t>
        </w:r>
        <w:r w:rsidRPr="00485E8C">
          <w:rPr>
            <w:rStyle w:val="Hyperlink"/>
            <w:rFonts w:ascii="Arial" w:hAnsi="Arial" w:cs="Arial"/>
            <w:color w:val="auto"/>
          </w:rPr>
          <w:t>c</w:t>
        </w:r>
        <w:r w:rsidRPr="00485E8C">
          <w:rPr>
            <w:rStyle w:val="Hyperlink"/>
            <w:rFonts w:ascii="Arial" w:hAnsi="Arial" w:cs="Arial"/>
            <w:color w:val="auto"/>
          </w:rPr>
          <w:t>hiefmfg.com</w:t>
        </w:r>
      </w:hyperlink>
      <w:r w:rsidRPr="00485E8C">
        <w:rPr>
          <w:rFonts w:ascii="Arial" w:hAnsi="Arial" w:cs="Arial"/>
        </w:rPr>
        <w:t xml:space="preserve"> – </w:t>
      </w:r>
      <w:r>
        <w:rPr>
          <w:rFonts w:ascii="Arial" w:hAnsi="Arial" w:cs="Arial"/>
        </w:rPr>
        <w:t xml:space="preserve">Chief Manufacturing, the industry leader in </w:t>
      </w:r>
      <w:r w:rsidRPr="00F217B2">
        <w:rPr>
          <w:rFonts w:ascii="Arial" w:hAnsi="Arial" w:cs="Arial"/>
        </w:rPr>
        <w:t>projector</w:t>
      </w:r>
      <w:r>
        <w:rPr>
          <w:rFonts w:ascii="Arial" w:hAnsi="Arial" w:cs="Arial"/>
        </w:rPr>
        <w:t xml:space="preserve">, </w:t>
      </w:r>
      <w:r w:rsidRPr="00F217B2">
        <w:rPr>
          <w:rFonts w:ascii="Arial" w:hAnsi="Arial" w:cs="Arial"/>
        </w:rPr>
        <w:t>monitor</w:t>
      </w:r>
      <w:r>
        <w:rPr>
          <w:rFonts w:ascii="Arial" w:hAnsi="Arial" w:cs="Arial"/>
        </w:rPr>
        <w:t xml:space="preserve"> and flat panel </w:t>
      </w:r>
      <w:r w:rsidRPr="00F217B2">
        <w:rPr>
          <w:rFonts w:ascii="Arial" w:hAnsi="Arial" w:cs="Arial"/>
        </w:rPr>
        <w:t>TV mounting solutions</w:t>
      </w:r>
      <w:r>
        <w:rPr>
          <w:rFonts w:ascii="Arial" w:hAnsi="Arial" w:cs="Arial"/>
        </w:rPr>
        <w:t xml:space="preserve">, as well as progressive </w:t>
      </w:r>
      <w:hyperlink r:id="rId8" w:history="1">
        <w:r w:rsidRPr="00C04C8E">
          <w:rPr>
            <w:rStyle w:val="Hyperlink"/>
            <w:rFonts w:ascii="Arial" w:hAnsi="Arial" w:cs="Arial"/>
          </w:rPr>
          <w:t>online tools,</w:t>
        </w:r>
      </w:hyperlink>
      <w:r>
        <w:rPr>
          <w:rFonts w:ascii="Arial" w:hAnsi="Arial" w:cs="Arial"/>
        </w:rPr>
        <w:t xml:space="preserve"> is excited to announce that the FUSION Series will begin shipping at the end of January. The mounts focus</w:t>
      </w:r>
      <w:r w:rsidRPr="00485E8C">
        <w:rPr>
          <w:rFonts w:ascii="Arial" w:hAnsi="Arial" w:cs="Arial"/>
        </w:rPr>
        <w:t xml:space="preserve"> on usability and speed of installation</w:t>
      </w:r>
      <w:r>
        <w:rPr>
          <w:rFonts w:ascii="Arial" w:hAnsi="Arial" w:cs="Arial"/>
        </w:rPr>
        <w:t xml:space="preserve"> and were designed to solve some of the toughest installation challenges</w:t>
      </w:r>
      <w:r w:rsidRPr="00485E8C">
        <w:rPr>
          <w:rFonts w:ascii="Arial" w:hAnsi="Arial" w:cs="Arial"/>
        </w:rPr>
        <w:t>.</w:t>
      </w:r>
    </w:p>
    <w:p w:rsidR="005124B2" w:rsidRDefault="005124B2" w:rsidP="005124B2">
      <w:pPr>
        <w:spacing w:line="360" w:lineRule="auto"/>
        <w:rPr>
          <w:rFonts w:ascii="Arial" w:hAnsi="Arial" w:cs="Arial"/>
        </w:rPr>
      </w:pPr>
    </w:p>
    <w:p w:rsidR="005124B2" w:rsidRPr="00485E8C" w:rsidRDefault="005124B2" w:rsidP="005124B2">
      <w:pPr>
        <w:spacing w:line="360" w:lineRule="auto"/>
        <w:rPr>
          <w:rFonts w:ascii="Arial" w:hAnsi="Arial" w:cs="Arial"/>
        </w:rPr>
      </w:pPr>
      <w:r>
        <w:rPr>
          <w:rFonts w:ascii="Arial" w:hAnsi="Arial" w:cs="Arial"/>
        </w:rPr>
        <w:t xml:space="preserve">Inspired by installers, </w:t>
      </w:r>
      <w:r w:rsidRPr="00485E8C">
        <w:rPr>
          <w:rFonts w:ascii="Arial" w:hAnsi="Arial" w:cs="Arial"/>
        </w:rPr>
        <w:t>Chief’s new FUSION universal mounting system</w:t>
      </w:r>
      <w:r>
        <w:rPr>
          <w:rFonts w:ascii="Arial" w:hAnsi="Arial" w:cs="Arial"/>
        </w:rPr>
        <w:t xml:space="preserve"> is an industry-first series of mounts with</w:t>
      </w:r>
      <w:r w:rsidRPr="00485E8C">
        <w:rPr>
          <w:rFonts w:ascii="Arial" w:hAnsi="Arial" w:cs="Arial"/>
        </w:rPr>
        <w:t xml:space="preserve"> the most progressive collection of f</w:t>
      </w:r>
      <w:r>
        <w:rPr>
          <w:rFonts w:ascii="Arial" w:hAnsi="Arial" w:cs="Arial"/>
        </w:rPr>
        <w:t xml:space="preserve">eatures available today. </w:t>
      </w:r>
      <w:r w:rsidRPr="00485E8C">
        <w:rPr>
          <w:rFonts w:ascii="Arial" w:hAnsi="Arial" w:cs="Arial"/>
        </w:rPr>
        <w:t xml:space="preserve">The new </w:t>
      </w:r>
      <w:r>
        <w:rPr>
          <w:rFonts w:ascii="Arial" w:hAnsi="Arial" w:cs="Arial"/>
        </w:rPr>
        <w:t xml:space="preserve">low-profile design is </w:t>
      </w:r>
      <w:r w:rsidRPr="00485E8C">
        <w:rPr>
          <w:rFonts w:ascii="Arial" w:hAnsi="Arial" w:cs="Arial"/>
        </w:rPr>
        <w:t xml:space="preserve">available in </w:t>
      </w:r>
      <w:hyperlink r:id="rId9" w:history="1">
        <w:r w:rsidRPr="002113A0">
          <w:rPr>
            <w:rStyle w:val="Hyperlink"/>
            <w:rFonts w:ascii="Arial" w:hAnsi="Arial" w:cs="Arial"/>
          </w:rPr>
          <w:t>fixed</w:t>
        </w:r>
      </w:hyperlink>
      <w:r w:rsidRPr="00485E8C">
        <w:rPr>
          <w:rFonts w:ascii="Arial" w:hAnsi="Arial" w:cs="Arial"/>
        </w:rPr>
        <w:t xml:space="preserve"> or </w:t>
      </w:r>
      <w:hyperlink r:id="rId10" w:history="1">
        <w:r w:rsidRPr="002113A0">
          <w:rPr>
            <w:rStyle w:val="Hyperlink"/>
            <w:rFonts w:ascii="Arial" w:hAnsi="Arial" w:cs="Arial"/>
          </w:rPr>
          <w:t>tilt</w:t>
        </w:r>
      </w:hyperlink>
      <w:r w:rsidRPr="00485E8C">
        <w:rPr>
          <w:rFonts w:ascii="Arial" w:hAnsi="Arial" w:cs="Arial"/>
        </w:rPr>
        <w:t xml:space="preserve"> models</w:t>
      </w:r>
      <w:r>
        <w:rPr>
          <w:rFonts w:ascii="Arial" w:hAnsi="Arial" w:cs="Arial"/>
        </w:rPr>
        <w:t xml:space="preserve"> for 26”-75” TVs. FUSION mounts include never before seen features that free up valuable installation times and allow for customization, adjustments and self-leveling even after mounted to the wall. </w:t>
      </w:r>
    </w:p>
    <w:p w:rsidR="005124B2" w:rsidRDefault="005124B2" w:rsidP="005124B2">
      <w:pPr>
        <w:spacing w:line="360" w:lineRule="auto"/>
        <w:rPr>
          <w:rFonts w:ascii="Arial" w:hAnsi="Arial" w:cs="Arial"/>
        </w:rPr>
      </w:pPr>
    </w:p>
    <w:p w:rsidR="005124B2" w:rsidRPr="008A28E1" w:rsidRDefault="005124B2" w:rsidP="005124B2">
      <w:pPr>
        <w:spacing w:line="360" w:lineRule="auto"/>
        <w:rPr>
          <w:rFonts w:ascii="Arial" w:hAnsi="Arial" w:cs="Arial"/>
          <w:b/>
        </w:rPr>
      </w:pPr>
      <w:r>
        <w:rPr>
          <w:rFonts w:ascii="Arial" w:hAnsi="Arial" w:cs="Arial"/>
          <w:b/>
        </w:rPr>
        <w:t>Features</w:t>
      </w:r>
    </w:p>
    <w:p w:rsidR="005124B2" w:rsidRDefault="005124B2" w:rsidP="005124B2">
      <w:pPr>
        <w:spacing w:line="360" w:lineRule="auto"/>
        <w:rPr>
          <w:rFonts w:ascii="Arial" w:hAnsi="Arial" w:cs="Arial"/>
        </w:rPr>
      </w:pPr>
      <w:r>
        <w:rPr>
          <w:rFonts w:ascii="Arial" w:hAnsi="Arial" w:cs="Arial"/>
        </w:rPr>
        <w:t>To develop the FUSION Series, the Chief product development team observed specific challenges that professional installers faced when mounting flat panel TVs. These challenges, ranging from inconvenient stud location to perfect leveling of the flat panel, directly influenced the design of FUSION, which features the 4 C’s of mounting:</w:t>
      </w:r>
    </w:p>
    <w:p w:rsidR="005124B2" w:rsidRDefault="005124B2" w:rsidP="005124B2">
      <w:pPr>
        <w:spacing w:line="360" w:lineRule="auto"/>
        <w:rPr>
          <w:rFonts w:ascii="Arial" w:hAnsi="Arial" w:cs="Arial"/>
        </w:rPr>
      </w:pPr>
    </w:p>
    <w:p w:rsidR="005124B2" w:rsidRDefault="005124B2" w:rsidP="005124B2">
      <w:pPr>
        <w:spacing w:line="360" w:lineRule="auto"/>
        <w:rPr>
          <w:rFonts w:ascii="Arial" w:hAnsi="Arial" w:cs="Arial"/>
        </w:rPr>
      </w:pPr>
      <w:r>
        <w:rPr>
          <w:rFonts w:ascii="Arial" w:hAnsi="Arial" w:cs="Arial"/>
          <w:b/>
        </w:rPr>
        <w:lastRenderedPageBreak/>
        <w:t xml:space="preserve">1. </w:t>
      </w:r>
      <w:r w:rsidRPr="00A26DCE">
        <w:rPr>
          <w:rFonts w:ascii="Arial" w:hAnsi="Arial" w:cs="Arial"/>
          <w:b/>
        </w:rPr>
        <w:t>Centerless™ Lateral Shift</w:t>
      </w:r>
      <w:r>
        <w:rPr>
          <w:rFonts w:ascii="Arial" w:hAnsi="Arial" w:cs="Arial"/>
        </w:rPr>
        <w:t>: Get up to 16” of post-installation lateral shift (8” left/right of uprights).</w:t>
      </w:r>
    </w:p>
    <w:p w:rsidR="005124B2" w:rsidRDefault="005124B2" w:rsidP="005124B2">
      <w:pPr>
        <w:spacing w:line="360" w:lineRule="auto"/>
        <w:rPr>
          <w:rFonts w:ascii="Arial" w:hAnsi="Arial" w:cs="Arial"/>
        </w:rPr>
      </w:pPr>
      <w:r>
        <w:rPr>
          <w:rFonts w:ascii="Arial" w:hAnsi="Arial" w:cs="Arial"/>
          <w:b/>
        </w:rPr>
        <w:t xml:space="preserve">2. </w:t>
      </w:r>
      <w:r w:rsidRPr="00A26DCE">
        <w:rPr>
          <w:rFonts w:ascii="Arial" w:hAnsi="Arial" w:cs="Arial"/>
          <w:b/>
        </w:rPr>
        <w:t xml:space="preserve">ControlZone™ </w:t>
      </w:r>
      <w:r>
        <w:rPr>
          <w:rFonts w:ascii="Arial" w:hAnsi="Arial" w:cs="Arial"/>
          <w:b/>
        </w:rPr>
        <w:t>Height &amp; Roll Adjustment</w:t>
      </w:r>
      <w:r>
        <w:rPr>
          <w:rFonts w:ascii="Arial" w:hAnsi="Arial" w:cs="Arial"/>
        </w:rPr>
        <w:t>: This industry-first feature allows post-installation fine-tuning of height and leveling, and adjustments are applied to the entire configuration, not just the TV.</w:t>
      </w:r>
    </w:p>
    <w:p w:rsidR="005124B2" w:rsidRDefault="005124B2" w:rsidP="005124B2">
      <w:pPr>
        <w:spacing w:line="360" w:lineRule="auto"/>
        <w:rPr>
          <w:rFonts w:ascii="Arial" w:hAnsi="Arial" w:cs="Arial"/>
        </w:rPr>
      </w:pPr>
      <w:r>
        <w:rPr>
          <w:rFonts w:ascii="Arial" w:hAnsi="Arial" w:cs="Arial"/>
          <w:b/>
        </w:rPr>
        <w:t xml:space="preserve">3. </w:t>
      </w:r>
      <w:r w:rsidRPr="00A26DCE">
        <w:rPr>
          <w:rFonts w:ascii="Arial" w:hAnsi="Arial" w:cs="Arial"/>
          <w:b/>
        </w:rPr>
        <w:t xml:space="preserve">Centris™ </w:t>
      </w:r>
      <w:r>
        <w:rPr>
          <w:rFonts w:ascii="Arial" w:hAnsi="Arial" w:cs="Arial"/>
          <w:b/>
        </w:rPr>
        <w:t>Low-Profile</w:t>
      </w:r>
      <w:r w:rsidRPr="00A26DCE">
        <w:rPr>
          <w:rFonts w:ascii="Arial" w:hAnsi="Arial" w:cs="Arial"/>
          <w:b/>
        </w:rPr>
        <w:t xml:space="preserve"> Tilt</w:t>
      </w:r>
      <w:r>
        <w:rPr>
          <w:rFonts w:ascii="Arial" w:hAnsi="Arial" w:cs="Arial"/>
        </w:rPr>
        <w:t>: Provides effortless tilting by using the center of gravity to balance the screen – no tools necessary!</w:t>
      </w:r>
    </w:p>
    <w:p w:rsidR="005124B2" w:rsidRPr="00407D21" w:rsidRDefault="005124B2" w:rsidP="005124B2">
      <w:pPr>
        <w:spacing w:line="360" w:lineRule="auto"/>
        <w:rPr>
          <w:rFonts w:ascii="Arial" w:hAnsi="Arial" w:cs="Arial"/>
        </w:rPr>
      </w:pPr>
      <w:r w:rsidRPr="00785AF7">
        <w:rPr>
          <w:rFonts w:ascii="Arial" w:hAnsi="Arial" w:cs="Arial"/>
          <w:b/>
        </w:rPr>
        <w:t>4.</w:t>
      </w:r>
      <w:r>
        <w:rPr>
          <w:rFonts w:ascii="Arial" w:hAnsi="Arial" w:cs="Arial"/>
        </w:rPr>
        <w:t xml:space="preserve"> </w:t>
      </w:r>
      <w:r w:rsidRPr="00A26DCE">
        <w:rPr>
          <w:rFonts w:ascii="Arial" w:hAnsi="Arial" w:cs="Arial"/>
          <w:b/>
        </w:rPr>
        <w:t>Click-Connect™</w:t>
      </w:r>
      <w:r>
        <w:rPr>
          <w:rFonts w:ascii="Arial" w:hAnsi="Arial" w:cs="Arial"/>
        </w:rPr>
        <w:t xml:space="preserve"> </w:t>
      </w:r>
      <w:r>
        <w:rPr>
          <w:rFonts w:ascii="Arial" w:hAnsi="Arial" w:cs="Arial"/>
          <w:b/>
        </w:rPr>
        <w:t xml:space="preserve">Tool-Less Latching: </w:t>
      </w:r>
      <w:r>
        <w:rPr>
          <w:rFonts w:ascii="Arial" w:hAnsi="Arial" w:cs="Arial"/>
        </w:rPr>
        <w:t>Hear an audible click when the screen safely engages with the mount. Use the built-in cable stand to gain easy access under the screen.</w:t>
      </w:r>
    </w:p>
    <w:p w:rsidR="005124B2" w:rsidRDefault="005124B2" w:rsidP="005124B2">
      <w:pPr>
        <w:spacing w:line="360" w:lineRule="auto"/>
        <w:rPr>
          <w:rFonts w:ascii="Arial" w:hAnsi="Arial" w:cs="Arial"/>
        </w:rPr>
      </w:pPr>
    </w:p>
    <w:p w:rsidR="005124B2" w:rsidRDefault="005124B2" w:rsidP="005124B2">
      <w:pPr>
        <w:spacing w:line="360" w:lineRule="auto"/>
        <w:rPr>
          <w:rFonts w:ascii="Arial" w:hAnsi="Arial" w:cs="Arial"/>
          <w:b/>
        </w:rPr>
      </w:pPr>
      <w:r>
        <w:rPr>
          <w:rFonts w:ascii="Arial" w:hAnsi="Arial" w:cs="Arial"/>
          <w:b/>
        </w:rPr>
        <w:t>Applications</w:t>
      </w:r>
    </w:p>
    <w:p w:rsidR="005124B2" w:rsidRPr="003F5DDA" w:rsidRDefault="005124B2" w:rsidP="005124B2">
      <w:pPr>
        <w:spacing w:line="360" w:lineRule="auto"/>
        <w:rPr>
          <w:rFonts w:ascii="Arial" w:hAnsi="Arial" w:cs="Arial"/>
        </w:rPr>
      </w:pPr>
      <w:r>
        <w:rPr>
          <w:rFonts w:ascii="Arial" w:hAnsi="Arial" w:cs="Arial"/>
        </w:rPr>
        <w:t xml:space="preserve">Chief’s FUSION Series mounts are ideal for a variety of applications including video conferencing, telepresence and multi-monitor solutions to create video walls. With </w:t>
      </w:r>
      <w:r w:rsidRPr="003F5DDA">
        <w:rPr>
          <w:rFonts w:ascii="Arial" w:hAnsi="Arial" w:cs="Arial"/>
        </w:rPr>
        <w:t xml:space="preserve">Chief </w:t>
      </w:r>
      <w:r>
        <w:rPr>
          <w:rFonts w:ascii="Arial" w:hAnsi="Arial" w:cs="Arial"/>
        </w:rPr>
        <w:t>mounts, you can create</w:t>
      </w:r>
      <w:r w:rsidRPr="003F5DDA">
        <w:rPr>
          <w:rFonts w:ascii="Arial" w:hAnsi="Arial" w:cs="Arial"/>
        </w:rPr>
        <w:t xml:space="preserve"> media-rich environments with strong, flexible mounting solutions. </w:t>
      </w:r>
      <w:r>
        <w:rPr>
          <w:rFonts w:ascii="Arial" w:hAnsi="Arial" w:cs="Arial"/>
        </w:rPr>
        <w:t xml:space="preserve">Chief’s FUSION Series mounts create </w:t>
      </w:r>
      <w:r w:rsidRPr="003F5DDA">
        <w:rPr>
          <w:rFonts w:ascii="Arial" w:hAnsi="Arial" w:cs="Arial"/>
        </w:rPr>
        <w:t xml:space="preserve">state-of-the-art scalable wall mounting systems for flat panel displays, </w:t>
      </w:r>
      <w:r>
        <w:rPr>
          <w:rFonts w:ascii="Arial" w:hAnsi="Arial" w:cs="Arial"/>
        </w:rPr>
        <w:t>cameras and components; providing</w:t>
      </w:r>
      <w:r w:rsidRPr="003F5DDA">
        <w:rPr>
          <w:rFonts w:ascii="Arial" w:hAnsi="Arial" w:cs="Arial"/>
        </w:rPr>
        <w:t xml:space="preserve"> ease of installation and post-installation adjustments.</w:t>
      </w:r>
    </w:p>
    <w:p w:rsidR="005124B2" w:rsidRDefault="005124B2" w:rsidP="005124B2">
      <w:pPr>
        <w:spacing w:line="360" w:lineRule="auto"/>
        <w:rPr>
          <w:rFonts w:ascii="Arial" w:hAnsi="Arial" w:cs="Arial"/>
          <w:b/>
        </w:rPr>
      </w:pPr>
    </w:p>
    <w:p w:rsidR="005124B2" w:rsidRPr="008A28E1" w:rsidRDefault="005124B2" w:rsidP="005124B2">
      <w:pPr>
        <w:spacing w:line="360" w:lineRule="auto"/>
        <w:rPr>
          <w:rFonts w:ascii="Arial" w:hAnsi="Arial" w:cs="Arial"/>
          <w:b/>
        </w:rPr>
      </w:pPr>
      <w:r>
        <w:rPr>
          <w:rFonts w:ascii="Arial" w:hAnsi="Arial" w:cs="Arial"/>
          <w:b/>
        </w:rPr>
        <w:t>Accessories</w:t>
      </w:r>
    </w:p>
    <w:p w:rsidR="005124B2" w:rsidRDefault="005124B2" w:rsidP="005124B2">
      <w:pPr>
        <w:spacing w:line="360" w:lineRule="auto"/>
        <w:rPr>
          <w:rFonts w:ascii="Arial" w:hAnsi="Arial" w:cs="Arial"/>
        </w:rPr>
      </w:pPr>
      <w:r>
        <w:rPr>
          <w:rFonts w:ascii="Arial" w:hAnsi="Arial" w:cs="Arial"/>
        </w:rPr>
        <w:t xml:space="preserve">A full line of supporting accessories can be integrated with the FUSION mounts, extending the same adjustment benefits to the entire configuration. Mix and match accessories with any FUSION mount for the perfect installation in every application. Accessories include </w:t>
      </w:r>
      <w:hyperlink r:id="rId11" w:history="1">
        <w:r w:rsidRPr="002113A0">
          <w:rPr>
            <w:rStyle w:val="Hyperlink"/>
            <w:rFonts w:ascii="Arial" w:hAnsi="Arial" w:cs="Arial"/>
          </w:rPr>
          <w:t>center</w:t>
        </w:r>
      </w:hyperlink>
      <w:r>
        <w:rPr>
          <w:rFonts w:ascii="Arial" w:hAnsi="Arial" w:cs="Arial"/>
        </w:rPr>
        <w:t xml:space="preserve"> and </w:t>
      </w:r>
      <w:hyperlink r:id="rId12" w:history="1">
        <w:r w:rsidRPr="002113A0">
          <w:rPr>
            <w:rStyle w:val="Hyperlink"/>
            <w:rFonts w:ascii="Arial" w:hAnsi="Arial" w:cs="Arial"/>
          </w:rPr>
          <w:t>left/right</w:t>
        </w:r>
      </w:hyperlink>
      <w:r>
        <w:rPr>
          <w:rFonts w:ascii="Arial" w:hAnsi="Arial" w:cs="Arial"/>
        </w:rPr>
        <w:t xml:space="preserve"> speaker adapters; </w:t>
      </w:r>
      <w:hyperlink r:id="rId13" w:history="1">
        <w:r w:rsidRPr="002113A0">
          <w:rPr>
            <w:rStyle w:val="Hyperlink"/>
            <w:rFonts w:ascii="Arial" w:hAnsi="Arial" w:cs="Arial"/>
          </w:rPr>
          <w:t>surge adapters</w:t>
        </w:r>
      </w:hyperlink>
      <w:r>
        <w:rPr>
          <w:rFonts w:ascii="Arial" w:hAnsi="Arial" w:cs="Arial"/>
        </w:rPr>
        <w:t xml:space="preserve">; </w:t>
      </w:r>
      <w:hyperlink r:id="rId14" w:history="1">
        <w:r w:rsidRPr="002113A0">
          <w:rPr>
            <w:rStyle w:val="Hyperlink"/>
            <w:rFonts w:ascii="Arial" w:hAnsi="Arial" w:cs="Arial"/>
          </w:rPr>
          <w:t>component shelves</w:t>
        </w:r>
      </w:hyperlink>
      <w:r>
        <w:rPr>
          <w:rFonts w:ascii="Arial" w:hAnsi="Arial" w:cs="Arial"/>
        </w:rPr>
        <w:t xml:space="preserve">; </w:t>
      </w:r>
      <w:hyperlink r:id="rId15" w:history="1">
        <w:r w:rsidRPr="002113A0">
          <w:rPr>
            <w:rStyle w:val="Hyperlink"/>
            <w:rFonts w:ascii="Arial" w:hAnsi="Arial" w:cs="Arial"/>
          </w:rPr>
          <w:t>video conferencing shelves</w:t>
        </w:r>
      </w:hyperlink>
      <w:r>
        <w:rPr>
          <w:rFonts w:ascii="Arial" w:hAnsi="Arial" w:cs="Arial"/>
        </w:rPr>
        <w:t xml:space="preserve">; and </w:t>
      </w:r>
      <w:hyperlink r:id="rId16" w:history="1">
        <w:r w:rsidRPr="002113A0">
          <w:rPr>
            <w:rStyle w:val="Hyperlink"/>
            <w:rFonts w:ascii="Arial" w:hAnsi="Arial" w:cs="Arial"/>
          </w:rPr>
          <w:t>connector kits</w:t>
        </w:r>
      </w:hyperlink>
      <w:r>
        <w:rPr>
          <w:rFonts w:ascii="Arial" w:hAnsi="Arial" w:cs="Arial"/>
        </w:rPr>
        <w:t>.</w:t>
      </w:r>
    </w:p>
    <w:p w:rsidR="005124B2" w:rsidRPr="008A28E1" w:rsidRDefault="005124B2" w:rsidP="005124B2">
      <w:pPr>
        <w:spacing w:line="360" w:lineRule="auto"/>
        <w:rPr>
          <w:rFonts w:ascii="Arial" w:hAnsi="Arial" w:cs="Arial"/>
          <w:b/>
        </w:rPr>
      </w:pPr>
    </w:p>
    <w:p w:rsidR="005124B2" w:rsidRDefault="005124B2" w:rsidP="005124B2">
      <w:pPr>
        <w:spacing w:line="360" w:lineRule="auto"/>
        <w:rPr>
          <w:rFonts w:ascii="Arial" w:hAnsi="Arial" w:cs="Arial"/>
        </w:rPr>
      </w:pPr>
      <w:r>
        <w:rPr>
          <w:rFonts w:ascii="Arial" w:hAnsi="Arial" w:cs="Arial"/>
        </w:rPr>
        <w:t xml:space="preserve">For more information about these new mounts, download the </w:t>
      </w:r>
      <w:hyperlink r:id="rId17" w:history="1">
        <w:r w:rsidRPr="002113A0">
          <w:rPr>
            <w:rStyle w:val="Hyperlink"/>
            <w:rFonts w:ascii="Arial" w:hAnsi="Arial" w:cs="Arial"/>
          </w:rPr>
          <w:t>FUSION brochure</w:t>
        </w:r>
      </w:hyperlink>
      <w:r>
        <w:rPr>
          <w:rFonts w:ascii="Arial" w:hAnsi="Arial" w:cs="Arial"/>
        </w:rPr>
        <w:t xml:space="preserve"> on </w:t>
      </w:r>
      <w:r w:rsidRPr="002113A0">
        <w:rPr>
          <w:rFonts w:ascii="Arial" w:hAnsi="Arial" w:cs="Arial"/>
        </w:rPr>
        <w:t>Chief’s website.</w:t>
      </w:r>
    </w:p>
    <w:p w:rsidR="005124B2" w:rsidRPr="00485E8C" w:rsidRDefault="005124B2" w:rsidP="005124B2">
      <w:pPr>
        <w:spacing w:line="360" w:lineRule="auto"/>
        <w:rPr>
          <w:rFonts w:ascii="Arial" w:hAnsi="Arial" w:cs="Arial"/>
        </w:rPr>
      </w:pPr>
    </w:p>
    <w:p w:rsidR="005124B2" w:rsidRPr="00485E8C" w:rsidRDefault="005124B2" w:rsidP="005124B2">
      <w:pPr>
        <w:spacing w:line="360" w:lineRule="auto"/>
        <w:jc w:val="center"/>
        <w:rPr>
          <w:rFonts w:ascii="Arial" w:hAnsi="Arial" w:cs="Arial"/>
        </w:rPr>
      </w:pPr>
    </w:p>
    <w:p w:rsidR="005124B2" w:rsidRPr="00485E8C" w:rsidRDefault="005124B2" w:rsidP="005124B2">
      <w:pPr>
        <w:pStyle w:val="Heading1"/>
        <w:ind w:firstLine="0"/>
        <w:rPr>
          <w:rFonts w:ascii="Arial" w:hAnsi="Arial" w:cs="Arial"/>
        </w:rPr>
      </w:pPr>
      <w:r w:rsidRPr="00485E8C">
        <w:rPr>
          <w:rFonts w:ascii="Arial" w:hAnsi="Arial" w:cs="Arial"/>
        </w:rPr>
        <w:lastRenderedPageBreak/>
        <w:t xml:space="preserve">About Chief </w:t>
      </w:r>
    </w:p>
    <w:p w:rsidR="005124B2" w:rsidRPr="00485E8C" w:rsidRDefault="005124B2" w:rsidP="005124B2">
      <w:pPr>
        <w:spacing w:line="360" w:lineRule="auto"/>
        <w:rPr>
          <w:rFonts w:ascii="Arial" w:hAnsi="Arial" w:cs="Arial"/>
        </w:rPr>
      </w:pPr>
      <w:r w:rsidRPr="00485E8C">
        <w:rPr>
          <w:rFonts w:ascii="Arial" w:hAnsi="Arial" w:cs="Arial"/>
        </w:rPr>
        <w:t xml:space="preserve">Chief Manufacturing is a division of </w:t>
      </w:r>
      <w:hyperlink r:id="rId18" w:history="1">
        <w:r w:rsidRPr="00485E8C">
          <w:rPr>
            <w:rStyle w:val="Hyperlink"/>
            <w:rFonts w:ascii="Arial" w:hAnsi="Arial" w:cs="Arial"/>
            <w:color w:val="auto"/>
          </w:rPr>
          <w:t>Milestone AV Technologies</w:t>
        </w:r>
      </w:hyperlink>
      <w:r w:rsidRPr="00485E8C">
        <w:rPr>
          <w:rFonts w:ascii="Calibri" w:hAnsi="Calibri"/>
          <w:sz w:val="22"/>
          <w:szCs w:val="22"/>
        </w:rPr>
        <w:t xml:space="preserve">, </w:t>
      </w:r>
      <w:r w:rsidRPr="00485E8C">
        <w:rPr>
          <w:rFonts w:ascii="Arial" w:hAnsi="Arial"/>
          <w:szCs w:val="22"/>
        </w:rPr>
        <w:t>a Duchossois Group Company, and</w:t>
      </w:r>
      <w:r w:rsidRPr="00485E8C">
        <w:rPr>
          <w:rFonts w:ascii="Arial" w:hAnsi="Arial"/>
        </w:rPr>
        <w:t xml:space="preserve"> </w:t>
      </w:r>
      <w:r w:rsidRPr="00485E8C">
        <w:rPr>
          <w:rFonts w:ascii="Arial" w:hAnsi="Arial" w:cs="Arial"/>
        </w:rPr>
        <w:t xml:space="preserve">has more than 30 years of proven product and service excellence. Committed to responding to industry needs in the Pro AV, Residential and Office markets, Chief offers a complete line of mounts, lifts and accessories for flat panel displays and projectors. </w:t>
      </w:r>
    </w:p>
    <w:p w:rsidR="005124B2" w:rsidRPr="00485E8C" w:rsidRDefault="005124B2" w:rsidP="005124B2">
      <w:pPr>
        <w:spacing w:line="360" w:lineRule="auto"/>
        <w:rPr>
          <w:rFonts w:ascii="Arial" w:hAnsi="Arial" w:cs="Arial"/>
        </w:rPr>
      </w:pPr>
    </w:p>
    <w:p w:rsidR="005124B2" w:rsidRPr="00485E8C" w:rsidRDefault="005124B2" w:rsidP="005124B2">
      <w:pPr>
        <w:spacing w:line="360" w:lineRule="auto"/>
        <w:rPr>
          <w:rFonts w:ascii="Arial" w:hAnsi="Arial" w:cs="Arial"/>
        </w:rPr>
      </w:pPr>
      <w:r w:rsidRPr="00485E8C">
        <w:rPr>
          <w:rFonts w:ascii="Arial" w:hAnsi="Arial" w:cs="Arial"/>
        </w:rPr>
        <w:t>Chief continues to design innovative mounting solutions that complement the technology they support. With multiple product awards and patented designs, Chief provides unique mount features, and is recognized for delivering not only quality products, but knowledgeable, helpful customer service.</w:t>
      </w:r>
    </w:p>
    <w:p w:rsidR="005124B2" w:rsidRPr="00485E8C" w:rsidRDefault="005124B2" w:rsidP="005124B2">
      <w:pPr>
        <w:spacing w:line="360" w:lineRule="auto"/>
        <w:rPr>
          <w:rFonts w:ascii="Arial" w:hAnsi="Arial" w:cs="Arial"/>
        </w:rPr>
      </w:pPr>
    </w:p>
    <w:p w:rsidR="005124B2" w:rsidRPr="00485E8C" w:rsidRDefault="005124B2" w:rsidP="005124B2">
      <w:pPr>
        <w:spacing w:line="360" w:lineRule="auto"/>
        <w:rPr>
          <w:rFonts w:ascii="Arial" w:hAnsi="Arial" w:cs="Arial"/>
        </w:rPr>
      </w:pPr>
      <w:r w:rsidRPr="00485E8C">
        <w:rPr>
          <w:rFonts w:ascii="Arial" w:hAnsi="Arial" w:cs="Arial"/>
        </w:rPr>
        <w:t xml:space="preserve">U.S. and Europe sales offices support a global network spanning the Americas, Europe, the Pacific Rim and beyond. Chief distribution centers are located in Minnesota and the Netherlands.  </w:t>
      </w:r>
      <w:hyperlink r:id="rId19" w:history="1">
        <w:r w:rsidRPr="00485E8C">
          <w:rPr>
            <w:rStyle w:val="Hyperlink"/>
            <w:rFonts w:ascii="Arial" w:hAnsi="Arial" w:cs="Arial"/>
            <w:color w:val="auto"/>
          </w:rPr>
          <w:t>www.chiefmfg.com</w:t>
        </w:r>
      </w:hyperlink>
      <w:r w:rsidRPr="00485E8C">
        <w:rPr>
          <w:rFonts w:ascii="Arial" w:hAnsi="Arial" w:cs="Arial"/>
        </w:rPr>
        <w:t xml:space="preserve">. </w:t>
      </w:r>
      <w:bookmarkEnd w:id="0"/>
      <w:bookmarkEnd w:id="1"/>
    </w:p>
    <w:p w:rsidR="005124B2" w:rsidRPr="00485E8C" w:rsidRDefault="005124B2" w:rsidP="005124B2">
      <w:pPr>
        <w:spacing w:line="360" w:lineRule="auto"/>
        <w:rPr>
          <w:rFonts w:ascii="Arial" w:hAnsi="Arial" w:cs="Arial"/>
        </w:rPr>
      </w:pPr>
    </w:p>
    <w:p w:rsidR="005124B2" w:rsidRPr="00485E8C" w:rsidRDefault="005124B2" w:rsidP="005124B2">
      <w:pPr>
        <w:spacing w:line="360" w:lineRule="auto"/>
        <w:jc w:val="center"/>
      </w:pPr>
      <w:r w:rsidRPr="00485E8C">
        <w:rPr>
          <w:rFonts w:ascii="Arial" w:hAnsi="Arial" w:cs="Arial"/>
        </w:rPr>
        <w:t>-###-</w:t>
      </w:r>
    </w:p>
    <w:sectPr w:rsidR="005124B2" w:rsidRPr="00485E8C" w:rsidSect="005124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C27CF"/>
    <w:multiLevelType w:val="hybridMultilevel"/>
    <w:tmpl w:val="BA0873E0"/>
    <w:lvl w:ilvl="0" w:tplc="000F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stylePaneSortMethod w:val="0000"/>
  <w:defaultTabStop w:val="720"/>
  <w:characterSpacingControl w:val="doNotCompress"/>
  <w:compat/>
  <w:rsids>
    <w:rsidRoot w:val="004801CF"/>
    <w:rsid w:val="005124B2"/>
    <w:rsid w:val="00924E01"/>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4801CF"/>
    <w:pPr>
      <w:keepNext/>
      <w:spacing w:line="360" w:lineRule="auto"/>
      <w:ind w:firstLine="720"/>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24C43"/>
    <w:rPr>
      <w:rFonts w:ascii="Tahoma" w:hAnsi="Tahoma" w:cs="Tahoma"/>
      <w:sz w:val="16"/>
      <w:szCs w:val="16"/>
    </w:rPr>
  </w:style>
  <w:style w:type="character" w:styleId="Hyperlink">
    <w:name w:val="Hyperlink"/>
    <w:basedOn w:val="DefaultParagraphFont"/>
    <w:rsid w:val="006212C8"/>
    <w:rPr>
      <w:color w:val="0000FF"/>
      <w:u w:val="single"/>
    </w:rPr>
  </w:style>
  <w:style w:type="character" w:styleId="FollowedHyperlink">
    <w:name w:val="FollowedHyperlink"/>
    <w:basedOn w:val="DefaultParagraphFont"/>
    <w:uiPriority w:val="99"/>
    <w:semiHidden/>
    <w:unhideWhenUsed/>
    <w:rsid w:val="0009603A"/>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efmfg.com/mountbuilder/" TargetMode="External"/><Relationship Id="rId13" Type="http://schemas.openxmlformats.org/officeDocument/2006/relationships/hyperlink" Target="http://www.chiefmfg.com/productdetail.aspx?AccessoryID=1045" TargetMode="External"/><Relationship Id="rId18" Type="http://schemas.openxmlformats.org/officeDocument/2006/relationships/hyperlink" Target="http://www.milestone.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hiefmfg.com" TargetMode="External"/><Relationship Id="rId12" Type="http://schemas.openxmlformats.org/officeDocument/2006/relationships/hyperlink" Target="http://www.chiefmfg.com/productdetail.aspx?AccessoryID=1047" TargetMode="External"/><Relationship Id="rId17" Type="http://schemas.openxmlformats.org/officeDocument/2006/relationships/hyperlink" Target="http://www.chiefmfg.com/literatureDownload.aspx?PageID=22" TargetMode="External"/><Relationship Id="rId2" Type="http://schemas.openxmlformats.org/officeDocument/2006/relationships/styles" Target="styles.xml"/><Relationship Id="rId16" Type="http://schemas.openxmlformats.org/officeDocument/2006/relationships/hyperlink" Target="http://www.chiefmfg.com/productdetail.aspx?AccessoryID=104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chiefmfg.com/productdetail.aspx?AccessoryID=1046" TargetMode="External"/><Relationship Id="rId5" Type="http://schemas.openxmlformats.org/officeDocument/2006/relationships/image" Target="media/image1.jpeg"/><Relationship Id="rId15" Type="http://schemas.openxmlformats.org/officeDocument/2006/relationships/hyperlink" Target="http://www.chiefmfg.com/productdetail.aspx?AccessoryID=1035" TargetMode="External"/><Relationship Id="rId10" Type="http://schemas.openxmlformats.org/officeDocument/2006/relationships/hyperlink" Target="http://www.chiefmfg.com/productdetail.aspx?ProductID=26109" TargetMode="External"/><Relationship Id="rId19" Type="http://schemas.openxmlformats.org/officeDocument/2006/relationships/hyperlink" Target="http://www.chiefmfg.com" TargetMode="External"/><Relationship Id="rId4" Type="http://schemas.openxmlformats.org/officeDocument/2006/relationships/webSettings" Target="webSettings.xml"/><Relationship Id="rId9" Type="http://schemas.openxmlformats.org/officeDocument/2006/relationships/hyperlink" Target="http://www.chiefmfg.com/productdetail.aspx?ProductID=26112" TargetMode="External"/><Relationship Id="rId14" Type="http://schemas.openxmlformats.org/officeDocument/2006/relationships/hyperlink" Target="http://www.chiefmfg.com/productdetail.aspx?AccessoryID=1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Chief Manufacturing</Company>
  <LinksUpToDate>false</LinksUpToDate>
  <CharactersWithSpaces>4798</CharactersWithSpaces>
  <SharedDoc>false</SharedDoc>
  <HLinks>
    <vt:vector size="90" baseType="variant">
      <vt:variant>
        <vt:i4>5832800</vt:i4>
      </vt:variant>
      <vt:variant>
        <vt:i4>36</vt:i4>
      </vt:variant>
      <vt:variant>
        <vt:i4>0</vt:i4>
      </vt:variant>
      <vt:variant>
        <vt:i4>5</vt:i4>
      </vt:variant>
      <vt:variant>
        <vt:lpwstr>http://www.chiefmfg.com</vt:lpwstr>
      </vt:variant>
      <vt:variant>
        <vt:lpwstr/>
      </vt:variant>
      <vt:variant>
        <vt:i4>458845</vt:i4>
      </vt:variant>
      <vt:variant>
        <vt:i4>33</vt:i4>
      </vt:variant>
      <vt:variant>
        <vt:i4>0</vt:i4>
      </vt:variant>
      <vt:variant>
        <vt:i4>5</vt:i4>
      </vt:variant>
      <vt:variant>
        <vt:lpwstr>http://www.milestone.com</vt:lpwstr>
      </vt:variant>
      <vt:variant>
        <vt:lpwstr/>
      </vt:variant>
      <vt:variant>
        <vt:i4>8323140</vt:i4>
      </vt:variant>
      <vt:variant>
        <vt:i4>30</vt:i4>
      </vt:variant>
      <vt:variant>
        <vt:i4>0</vt:i4>
      </vt:variant>
      <vt:variant>
        <vt:i4>5</vt:i4>
      </vt:variant>
      <vt:variant>
        <vt:lpwstr>http://www.chiefmfg.com/literatureDownload.aspx?PageID=22</vt:lpwstr>
      </vt:variant>
      <vt:variant>
        <vt:lpwstr/>
      </vt:variant>
      <vt:variant>
        <vt:i4>5308512</vt:i4>
      </vt:variant>
      <vt:variant>
        <vt:i4>27</vt:i4>
      </vt:variant>
      <vt:variant>
        <vt:i4>0</vt:i4>
      </vt:variant>
      <vt:variant>
        <vt:i4>5</vt:i4>
      </vt:variant>
      <vt:variant>
        <vt:lpwstr>http://www.chiefmfg.com/productdetail.aspx?AccessoryID=1043</vt:lpwstr>
      </vt:variant>
      <vt:variant>
        <vt:lpwstr/>
      </vt:variant>
      <vt:variant>
        <vt:i4>5701735</vt:i4>
      </vt:variant>
      <vt:variant>
        <vt:i4>24</vt:i4>
      </vt:variant>
      <vt:variant>
        <vt:i4>0</vt:i4>
      </vt:variant>
      <vt:variant>
        <vt:i4>5</vt:i4>
      </vt:variant>
      <vt:variant>
        <vt:lpwstr>http://www.chiefmfg.com/productdetail.aspx?AccessoryID=1035</vt:lpwstr>
      </vt:variant>
      <vt:variant>
        <vt:lpwstr/>
      </vt:variant>
      <vt:variant>
        <vt:i4>5242976</vt:i4>
      </vt:variant>
      <vt:variant>
        <vt:i4>21</vt:i4>
      </vt:variant>
      <vt:variant>
        <vt:i4>0</vt:i4>
      </vt:variant>
      <vt:variant>
        <vt:i4>5</vt:i4>
      </vt:variant>
      <vt:variant>
        <vt:lpwstr>http://www.chiefmfg.com/productdetail.aspx?AccessoryID=1042</vt:lpwstr>
      </vt:variant>
      <vt:variant>
        <vt:lpwstr/>
      </vt:variant>
      <vt:variant>
        <vt:i4>5701728</vt:i4>
      </vt:variant>
      <vt:variant>
        <vt:i4>18</vt:i4>
      </vt:variant>
      <vt:variant>
        <vt:i4>0</vt:i4>
      </vt:variant>
      <vt:variant>
        <vt:i4>5</vt:i4>
      </vt:variant>
      <vt:variant>
        <vt:lpwstr>http://www.chiefmfg.com/productdetail.aspx?AccessoryID=1045</vt:lpwstr>
      </vt:variant>
      <vt:variant>
        <vt:lpwstr/>
      </vt:variant>
      <vt:variant>
        <vt:i4>5570656</vt:i4>
      </vt:variant>
      <vt:variant>
        <vt:i4>15</vt:i4>
      </vt:variant>
      <vt:variant>
        <vt:i4>0</vt:i4>
      </vt:variant>
      <vt:variant>
        <vt:i4>5</vt:i4>
      </vt:variant>
      <vt:variant>
        <vt:lpwstr>http://www.chiefmfg.com/productdetail.aspx?AccessoryID=1047</vt:lpwstr>
      </vt:variant>
      <vt:variant>
        <vt:lpwstr/>
      </vt:variant>
      <vt:variant>
        <vt:i4>5505120</vt:i4>
      </vt:variant>
      <vt:variant>
        <vt:i4>12</vt:i4>
      </vt:variant>
      <vt:variant>
        <vt:i4>0</vt:i4>
      </vt:variant>
      <vt:variant>
        <vt:i4>5</vt:i4>
      </vt:variant>
      <vt:variant>
        <vt:lpwstr>http://www.chiefmfg.com/productdetail.aspx?AccessoryID=1046</vt:lpwstr>
      </vt:variant>
      <vt:variant>
        <vt:lpwstr/>
      </vt:variant>
      <vt:variant>
        <vt:i4>2490406</vt:i4>
      </vt:variant>
      <vt:variant>
        <vt:i4>9</vt:i4>
      </vt:variant>
      <vt:variant>
        <vt:i4>0</vt:i4>
      </vt:variant>
      <vt:variant>
        <vt:i4>5</vt:i4>
      </vt:variant>
      <vt:variant>
        <vt:lpwstr>http://www.chiefmfg.com/productdetail.aspx?ProductID=26109</vt:lpwstr>
      </vt:variant>
      <vt:variant>
        <vt:lpwstr/>
      </vt:variant>
      <vt:variant>
        <vt:i4>2555949</vt:i4>
      </vt:variant>
      <vt:variant>
        <vt:i4>6</vt:i4>
      </vt:variant>
      <vt:variant>
        <vt:i4>0</vt:i4>
      </vt:variant>
      <vt:variant>
        <vt:i4>5</vt:i4>
      </vt:variant>
      <vt:variant>
        <vt:lpwstr>http://www.chiefmfg.com/productdetail.aspx?ProductID=26112</vt:lpwstr>
      </vt:variant>
      <vt:variant>
        <vt:lpwstr/>
      </vt:variant>
      <vt:variant>
        <vt:i4>6684755</vt:i4>
      </vt:variant>
      <vt:variant>
        <vt:i4>3</vt:i4>
      </vt:variant>
      <vt:variant>
        <vt:i4>0</vt:i4>
      </vt:variant>
      <vt:variant>
        <vt:i4>5</vt:i4>
      </vt:variant>
      <vt:variant>
        <vt:lpwstr>http://www.chiefmfg.com/mountbuilder/</vt:lpwstr>
      </vt:variant>
      <vt:variant>
        <vt:lpwstr/>
      </vt:variant>
      <vt:variant>
        <vt:i4>5832800</vt:i4>
      </vt:variant>
      <vt:variant>
        <vt:i4>0</vt:i4>
      </vt:variant>
      <vt:variant>
        <vt:i4>0</vt:i4>
      </vt:variant>
      <vt:variant>
        <vt:i4>5</vt:i4>
      </vt:variant>
      <vt:variant>
        <vt:lpwstr>http://www.chiefmfg.com</vt:lpwstr>
      </vt:variant>
      <vt:variant>
        <vt:lpwstr/>
      </vt:variant>
      <vt:variant>
        <vt:i4>5963872</vt:i4>
      </vt:variant>
      <vt:variant>
        <vt:i4>7698</vt:i4>
      </vt:variant>
      <vt:variant>
        <vt:i4>1025</vt:i4>
      </vt:variant>
      <vt:variant>
        <vt:i4>1</vt:i4>
      </vt:variant>
      <vt:variant>
        <vt:lpwstr>CHIEF_LOGO_2C</vt:lpwstr>
      </vt:variant>
      <vt:variant>
        <vt:lpwstr/>
      </vt:variant>
      <vt:variant>
        <vt:i4>1572939</vt:i4>
      </vt:variant>
      <vt:variant>
        <vt:i4>7850</vt:i4>
      </vt:variant>
      <vt:variant>
        <vt:i4>1026</vt:i4>
      </vt:variant>
      <vt:variant>
        <vt:i4>1</vt:i4>
      </vt:variant>
      <vt:variant>
        <vt:lpwstr>FUSION_VC1_small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User95</dc:creator>
  <cp:lastModifiedBy>Nicole</cp:lastModifiedBy>
  <cp:revision>2</cp:revision>
  <cp:lastPrinted>2008-08-19T18:00:00Z</cp:lastPrinted>
  <dcterms:created xsi:type="dcterms:W3CDTF">2009-01-14T13:17:00Z</dcterms:created>
  <dcterms:modified xsi:type="dcterms:W3CDTF">2009-01-14T13:17:00Z</dcterms:modified>
</cp:coreProperties>
</file>