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7E" w:rsidRDefault="00F56B7E" w:rsidP="00F56B7E">
      <w:pPr>
        <w:pStyle w:val="Title"/>
      </w:pPr>
      <w:r>
        <w:rPr>
          <w:noProof/>
        </w:rPr>
        <w:drawing>
          <wp:inline distT="0" distB="0" distL="0" distR="0">
            <wp:extent cx="1125939" cy="457200"/>
            <wp:effectExtent l="19050" t="0" r="0" b="0"/>
            <wp:docPr id="1" name="Picture 0" descr="truarx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arx_2c_rgb_small.jpg"/>
                    <pic:cNvPicPr/>
                  </pic:nvPicPr>
                  <pic:blipFill>
                    <a:blip r:embed="rId5" cstate="print"/>
                    <a:stretch>
                      <a:fillRect/>
                    </a:stretch>
                  </pic:blipFill>
                  <pic:spPr>
                    <a:xfrm>
                      <a:off x="0" y="0"/>
                      <a:ext cx="1125939" cy="457200"/>
                    </a:xfrm>
                    <a:prstGeom prst="rect">
                      <a:avLst/>
                    </a:prstGeom>
                  </pic:spPr>
                </pic:pic>
              </a:graphicData>
            </a:graphic>
          </wp:inline>
        </w:drawing>
      </w:r>
    </w:p>
    <w:p w:rsidR="000E7D76" w:rsidRDefault="00364EA5" w:rsidP="000E7D76">
      <w:pPr>
        <w:pStyle w:val="Title"/>
        <w:jc w:val="center"/>
      </w:pPr>
      <w:r>
        <w:t>***</w:t>
      </w:r>
      <w:r w:rsidR="000E7D76">
        <w:t>MEDIA ALERT***</w:t>
      </w:r>
    </w:p>
    <w:p w:rsidR="00B47A9A" w:rsidRPr="000E7D76" w:rsidRDefault="00B47A9A" w:rsidP="00B47A9A">
      <w:pPr>
        <w:rPr>
          <w:rFonts w:asciiTheme="minorHAnsi" w:hAnsiTheme="minorHAnsi" w:cstheme="minorHAnsi"/>
        </w:rPr>
      </w:pPr>
      <w:r w:rsidRPr="000E7D76">
        <w:rPr>
          <w:rFonts w:asciiTheme="minorHAnsi" w:hAnsiTheme="minorHAnsi" w:cstheme="minorHAnsi"/>
          <w:b/>
          <w:sz w:val="20"/>
          <w:szCs w:val="20"/>
        </w:rPr>
        <w:t>Media Contact:</w:t>
      </w:r>
    </w:p>
    <w:p w:rsidR="00B47A9A" w:rsidRPr="000E7D76" w:rsidRDefault="00B47A9A" w:rsidP="00B47A9A">
      <w:pPr>
        <w:rPr>
          <w:rFonts w:asciiTheme="minorHAnsi" w:hAnsiTheme="minorHAnsi" w:cstheme="minorHAnsi"/>
          <w:sz w:val="18"/>
          <w:szCs w:val="18"/>
        </w:rPr>
      </w:pPr>
      <w:r w:rsidRPr="000E7D76">
        <w:rPr>
          <w:rFonts w:asciiTheme="minorHAnsi" w:hAnsiTheme="minorHAnsi" w:cstheme="minorHAnsi"/>
          <w:sz w:val="18"/>
          <w:szCs w:val="18"/>
        </w:rPr>
        <w:t>Julie Pham</w:t>
      </w:r>
    </w:p>
    <w:p w:rsidR="00B47A9A" w:rsidRPr="000E7D76" w:rsidRDefault="00B47A9A" w:rsidP="00B47A9A">
      <w:pPr>
        <w:rPr>
          <w:rFonts w:asciiTheme="minorHAnsi" w:hAnsiTheme="minorHAnsi" w:cstheme="minorHAnsi"/>
          <w:sz w:val="18"/>
          <w:szCs w:val="18"/>
        </w:rPr>
      </w:pPr>
      <w:r w:rsidRPr="000E7D76">
        <w:rPr>
          <w:rFonts w:asciiTheme="minorHAnsi" w:hAnsiTheme="minorHAnsi" w:cstheme="minorHAnsi"/>
          <w:sz w:val="18"/>
          <w:szCs w:val="18"/>
        </w:rPr>
        <w:t>TruArx</w:t>
      </w:r>
      <w:r w:rsidRPr="000E7D76">
        <w:rPr>
          <w:rFonts w:asciiTheme="minorHAnsi" w:hAnsiTheme="minorHAnsi" w:cstheme="minorHAnsi"/>
          <w:sz w:val="18"/>
          <w:szCs w:val="18"/>
        </w:rPr>
        <w:br/>
      </w:r>
      <w:hyperlink r:id="rId6" w:history="1">
        <w:r w:rsidRPr="000E7D76">
          <w:rPr>
            <w:rStyle w:val="Hyperlink"/>
            <w:rFonts w:asciiTheme="minorHAnsi" w:hAnsiTheme="minorHAnsi" w:cstheme="minorHAnsi"/>
            <w:sz w:val="18"/>
            <w:szCs w:val="18"/>
          </w:rPr>
          <w:t>jpham@truarx.com</w:t>
        </w:r>
      </w:hyperlink>
    </w:p>
    <w:p w:rsidR="00B47A9A" w:rsidRPr="000E7D76" w:rsidRDefault="00B47A9A" w:rsidP="00B47A9A">
      <w:pPr>
        <w:rPr>
          <w:rFonts w:asciiTheme="minorHAnsi" w:hAnsiTheme="minorHAnsi" w:cstheme="minorHAnsi"/>
          <w:sz w:val="18"/>
          <w:szCs w:val="18"/>
        </w:rPr>
      </w:pPr>
      <w:r w:rsidRPr="000E7D76">
        <w:rPr>
          <w:rFonts w:asciiTheme="minorHAnsi" w:hAnsiTheme="minorHAnsi" w:cstheme="minorHAnsi"/>
          <w:sz w:val="18"/>
          <w:szCs w:val="18"/>
        </w:rPr>
        <w:t>(512) 592-3439</w:t>
      </w:r>
      <w:r w:rsidR="00EF3938">
        <w:rPr>
          <w:rFonts w:asciiTheme="minorHAnsi" w:hAnsiTheme="minorHAnsi" w:cstheme="minorHAnsi"/>
          <w:sz w:val="18"/>
          <w:szCs w:val="18"/>
        </w:rPr>
        <w:t>x29</w:t>
      </w:r>
    </w:p>
    <w:p w:rsidR="00B47A9A" w:rsidRPr="00B47A9A" w:rsidRDefault="00B47A9A" w:rsidP="00B47A9A"/>
    <w:p w:rsidR="000E7D76" w:rsidRPr="000E7D76" w:rsidRDefault="00182A85" w:rsidP="000E7D76">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TruArx</w:t>
      </w:r>
      <w:r w:rsidR="000E7D76" w:rsidRPr="000E7D76">
        <w:rPr>
          <w:rFonts w:asciiTheme="minorHAnsi" w:hAnsiTheme="minorHAnsi" w:cstheme="minorHAnsi"/>
          <w:b/>
          <w:bCs/>
          <w:color w:val="000000"/>
          <w:sz w:val="28"/>
          <w:szCs w:val="28"/>
        </w:rPr>
        <w:t xml:space="preserve"> to Host Webcast </w:t>
      </w:r>
      <w:r w:rsidR="00FA1128">
        <w:rPr>
          <w:rFonts w:asciiTheme="minorHAnsi" w:hAnsiTheme="minorHAnsi" w:cstheme="minorHAnsi"/>
          <w:b/>
          <w:bCs/>
          <w:color w:val="000000"/>
          <w:sz w:val="28"/>
          <w:szCs w:val="28"/>
        </w:rPr>
        <w:t>Discussing Top</w:t>
      </w:r>
      <w:r w:rsidR="000E7D76" w:rsidRPr="000E7D76">
        <w:rPr>
          <w:rFonts w:asciiTheme="minorHAnsi" w:hAnsiTheme="minorHAnsi" w:cstheme="minorHAnsi"/>
          <w:b/>
          <w:bCs/>
          <w:color w:val="000000"/>
          <w:sz w:val="28"/>
          <w:szCs w:val="28"/>
        </w:rPr>
        <w:t xml:space="preserve"> </w:t>
      </w:r>
      <w:r w:rsidR="00D03658">
        <w:rPr>
          <w:rFonts w:asciiTheme="minorHAnsi" w:hAnsiTheme="minorHAnsi" w:cstheme="minorHAnsi"/>
          <w:b/>
          <w:bCs/>
          <w:color w:val="000000"/>
          <w:sz w:val="28"/>
          <w:szCs w:val="28"/>
        </w:rPr>
        <w:t xml:space="preserve">Ten Criteria </w:t>
      </w:r>
      <w:r w:rsidR="00FA1128">
        <w:rPr>
          <w:rFonts w:asciiTheme="minorHAnsi" w:hAnsiTheme="minorHAnsi" w:cstheme="minorHAnsi"/>
          <w:b/>
          <w:bCs/>
          <w:color w:val="000000"/>
          <w:sz w:val="28"/>
          <w:szCs w:val="28"/>
        </w:rPr>
        <w:t xml:space="preserve">to </w:t>
      </w:r>
      <w:r w:rsidR="00D03658">
        <w:rPr>
          <w:rFonts w:asciiTheme="minorHAnsi" w:hAnsiTheme="minorHAnsi" w:cstheme="minorHAnsi"/>
          <w:b/>
          <w:bCs/>
          <w:color w:val="000000"/>
          <w:sz w:val="28"/>
          <w:szCs w:val="28"/>
        </w:rPr>
        <w:t>Determine IT GRC Program Effectiveness</w:t>
      </w:r>
    </w:p>
    <w:p w:rsidR="000E7D76" w:rsidRPr="000E7D76" w:rsidRDefault="000E7D76" w:rsidP="000E7D76">
      <w:pPr>
        <w:jc w:val="center"/>
        <w:rPr>
          <w:rFonts w:asciiTheme="minorHAnsi" w:hAnsiTheme="minorHAnsi" w:cstheme="minorHAnsi"/>
          <w:bCs/>
          <w:color w:val="000000"/>
        </w:rPr>
      </w:pPr>
    </w:p>
    <w:p w:rsidR="00FA1128" w:rsidRPr="000E7D76" w:rsidRDefault="009037E1" w:rsidP="00FA1128">
      <w:pPr>
        <w:jc w:val="center"/>
        <w:rPr>
          <w:rFonts w:asciiTheme="minorHAnsi" w:hAnsiTheme="minorHAnsi" w:cstheme="minorHAnsi"/>
          <w:bCs/>
          <w:i/>
          <w:color w:val="000000"/>
        </w:rPr>
      </w:pPr>
      <w:r>
        <w:rPr>
          <w:rFonts w:asciiTheme="minorHAnsi" w:hAnsiTheme="minorHAnsi" w:cstheme="minorHAnsi"/>
          <w:bCs/>
          <w:i/>
          <w:color w:val="000000"/>
        </w:rPr>
        <w:t xml:space="preserve">EVP of Product Management Chris Noell to </w:t>
      </w:r>
      <w:r w:rsidR="00FA1128">
        <w:rPr>
          <w:rFonts w:asciiTheme="minorHAnsi" w:hAnsiTheme="minorHAnsi" w:cstheme="minorHAnsi"/>
          <w:bCs/>
          <w:i/>
          <w:color w:val="000000"/>
        </w:rPr>
        <w:t xml:space="preserve">Outline Top Ten Criteria to Consider for Determining the Effectiveness and Maturity of a Successful IT GRC Program </w:t>
      </w:r>
    </w:p>
    <w:p w:rsidR="000E7D76" w:rsidRPr="000E7D76" w:rsidRDefault="000E7D76" w:rsidP="000E7D76">
      <w:pPr>
        <w:jc w:val="center"/>
        <w:rPr>
          <w:rFonts w:asciiTheme="minorHAnsi" w:hAnsiTheme="minorHAnsi" w:cstheme="minorHAnsi"/>
          <w:bCs/>
          <w:i/>
          <w:color w:val="000000"/>
        </w:rPr>
      </w:pPr>
    </w:p>
    <w:p w:rsidR="000E7D76" w:rsidRPr="000E7D76" w:rsidRDefault="000E7D76" w:rsidP="000E7D76">
      <w:pPr>
        <w:rPr>
          <w:rFonts w:asciiTheme="minorHAnsi" w:hAnsiTheme="minorHAnsi" w:cstheme="minorHAnsi"/>
          <w:b/>
        </w:rPr>
      </w:pPr>
    </w:p>
    <w:p w:rsidR="00FA1128" w:rsidRDefault="000E7D76" w:rsidP="000E7D76">
      <w:pPr>
        <w:rPr>
          <w:rFonts w:asciiTheme="minorHAnsi" w:hAnsiTheme="minorHAnsi" w:cstheme="minorHAnsi"/>
        </w:rPr>
      </w:pPr>
      <w:r w:rsidRPr="000E7D76">
        <w:rPr>
          <w:rFonts w:asciiTheme="minorHAnsi" w:hAnsiTheme="minorHAnsi" w:cstheme="minorHAnsi"/>
          <w:b/>
        </w:rPr>
        <w:t>AUSTIN, Texas</w:t>
      </w:r>
      <w:r w:rsidRPr="000E7D76">
        <w:rPr>
          <w:rFonts w:asciiTheme="minorHAnsi" w:hAnsiTheme="minorHAnsi" w:cstheme="minorHAnsi"/>
        </w:rPr>
        <w:t xml:space="preserve"> – </w:t>
      </w:r>
      <w:r w:rsidR="00FA1128">
        <w:rPr>
          <w:rFonts w:asciiTheme="minorHAnsi" w:hAnsiTheme="minorHAnsi" w:cstheme="minorHAnsi"/>
          <w:b/>
        </w:rPr>
        <w:t>June</w:t>
      </w:r>
      <w:r w:rsidRPr="000E7D76">
        <w:rPr>
          <w:rFonts w:asciiTheme="minorHAnsi" w:hAnsiTheme="minorHAnsi" w:cstheme="minorHAnsi"/>
          <w:b/>
        </w:rPr>
        <w:t xml:space="preserve"> </w:t>
      </w:r>
      <w:r w:rsidR="00FA1128">
        <w:rPr>
          <w:rFonts w:asciiTheme="minorHAnsi" w:hAnsiTheme="minorHAnsi" w:cstheme="minorHAnsi"/>
          <w:b/>
        </w:rPr>
        <w:t>21</w:t>
      </w:r>
      <w:r w:rsidRPr="000E7D76">
        <w:rPr>
          <w:rFonts w:asciiTheme="minorHAnsi" w:hAnsiTheme="minorHAnsi" w:cstheme="minorHAnsi"/>
          <w:b/>
        </w:rPr>
        <w:t>, 2010</w:t>
      </w:r>
      <w:r w:rsidRPr="000E7D76">
        <w:rPr>
          <w:rFonts w:asciiTheme="minorHAnsi" w:hAnsiTheme="minorHAnsi" w:cstheme="minorHAnsi"/>
        </w:rPr>
        <w:t xml:space="preserve"> – TruArx®, the leader in </w:t>
      </w:r>
      <w:r w:rsidR="00BD6F1C">
        <w:rPr>
          <w:rFonts w:asciiTheme="minorHAnsi" w:hAnsiTheme="minorHAnsi" w:cstheme="minorHAnsi"/>
        </w:rPr>
        <w:t>cost-effective, easy-to-implement technology governance, risk and compliance (IT GRC) solutions</w:t>
      </w:r>
      <w:r w:rsidRPr="000E7D76">
        <w:rPr>
          <w:rFonts w:asciiTheme="minorHAnsi" w:hAnsiTheme="minorHAnsi" w:cstheme="minorHAnsi"/>
        </w:rPr>
        <w:t>, today announced that</w:t>
      </w:r>
      <w:r w:rsidR="00BD6F1C">
        <w:rPr>
          <w:rFonts w:asciiTheme="minorHAnsi" w:hAnsiTheme="minorHAnsi" w:cstheme="minorHAnsi"/>
        </w:rPr>
        <w:t xml:space="preserve"> it’s </w:t>
      </w:r>
      <w:r w:rsidRPr="000E7D76">
        <w:rPr>
          <w:rFonts w:asciiTheme="minorHAnsi" w:hAnsiTheme="minorHAnsi" w:cstheme="minorHAnsi"/>
        </w:rPr>
        <w:t>host</w:t>
      </w:r>
      <w:r w:rsidR="00BD6F1C">
        <w:rPr>
          <w:rFonts w:asciiTheme="minorHAnsi" w:hAnsiTheme="minorHAnsi" w:cstheme="minorHAnsi"/>
        </w:rPr>
        <w:t>ing</w:t>
      </w:r>
      <w:r w:rsidRPr="000E7D76">
        <w:rPr>
          <w:rFonts w:asciiTheme="minorHAnsi" w:hAnsiTheme="minorHAnsi" w:cstheme="minorHAnsi"/>
        </w:rPr>
        <w:t xml:space="preserve"> a webcast </w:t>
      </w:r>
      <w:r w:rsidR="00BD6F1C">
        <w:rPr>
          <w:rFonts w:asciiTheme="minorHAnsi" w:hAnsiTheme="minorHAnsi" w:cstheme="minorHAnsi"/>
        </w:rPr>
        <w:t xml:space="preserve">this </w:t>
      </w:r>
      <w:r w:rsidRPr="000E7D76">
        <w:rPr>
          <w:rFonts w:asciiTheme="minorHAnsi" w:hAnsiTheme="minorHAnsi" w:cstheme="minorHAnsi"/>
        </w:rPr>
        <w:t>week on</w:t>
      </w:r>
      <w:r w:rsidR="00FA1128">
        <w:rPr>
          <w:rFonts w:asciiTheme="minorHAnsi" w:hAnsiTheme="minorHAnsi" w:cstheme="minorHAnsi"/>
        </w:rPr>
        <w:t xml:space="preserve"> the top ten criteria organizations should consider when determining the effectiveness and maturity of a successful compliance program.</w:t>
      </w:r>
      <w:r w:rsidRPr="000E7D76">
        <w:rPr>
          <w:rFonts w:asciiTheme="minorHAnsi" w:hAnsiTheme="minorHAnsi" w:cstheme="minorHAnsi"/>
        </w:rPr>
        <w:t xml:space="preserve"> </w:t>
      </w:r>
      <w:r w:rsidR="00FA1128" w:rsidRPr="00FA1128">
        <w:rPr>
          <w:rFonts w:asciiTheme="minorHAnsi" w:hAnsiTheme="minorHAnsi" w:cstheme="minorHAnsi"/>
        </w:rPr>
        <w:t>Understanding the gaps in an IT GRC program can make the difference between a normal day and having a security breach.  The first step in determining whether your program is effective and mature enough for your business really begins with outlining the criteria in which to test your program against.</w:t>
      </w:r>
    </w:p>
    <w:p w:rsidR="000E7D76" w:rsidRPr="000E7D76" w:rsidRDefault="000E7D76" w:rsidP="000E7D76">
      <w:pPr>
        <w:rPr>
          <w:rFonts w:asciiTheme="minorHAnsi" w:hAnsiTheme="minorHAnsi" w:cstheme="minorHAnsi"/>
        </w:rPr>
      </w:pPr>
    </w:p>
    <w:p w:rsidR="000E7D76" w:rsidRPr="000E7D76" w:rsidRDefault="000E7D76" w:rsidP="000E7D76">
      <w:pPr>
        <w:ind w:left="1440" w:hanging="1440"/>
        <w:rPr>
          <w:rFonts w:asciiTheme="minorHAnsi" w:hAnsiTheme="minorHAnsi" w:cstheme="minorHAnsi"/>
          <w:bCs/>
        </w:rPr>
      </w:pPr>
      <w:r w:rsidRPr="00B47A9A">
        <w:rPr>
          <w:rFonts w:asciiTheme="minorHAnsi" w:hAnsiTheme="minorHAnsi" w:cstheme="minorHAnsi"/>
          <w:b/>
          <w:bCs/>
        </w:rPr>
        <w:t>What:</w:t>
      </w:r>
      <w:r w:rsidRPr="000E7D76">
        <w:rPr>
          <w:rFonts w:asciiTheme="minorHAnsi" w:hAnsiTheme="minorHAnsi" w:cstheme="minorHAnsi"/>
          <w:bCs/>
        </w:rPr>
        <w:t xml:space="preserve"> </w:t>
      </w:r>
      <w:r w:rsidRPr="000E7D76">
        <w:rPr>
          <w:rFonts w:asciiTheme="minorHAnsi" w:hAnsiTheme="minorHAnsi" w:cstheme="minorHAnsi"/>
          <w:bCs/>
        </w:rPr>
        <w:tab/>
        <w:t>Webcast:</w:t>
      </w:r>
      <w:r w:rsidRPr="000E7D76">
        <w:rPr>
          <w:rFonts w:asciiTheme="minorHAnsi" w:hAnsiTheme="minorHAnsi" w:cstheme="minorHAnsi"/>
          <w:b/>
          <w:bCs/>
        </w:rPr>
        <w:t xml:space="preserve"> </w:t>
      </w:r>
      <w:r w:rsidRPr="000E7D76">
        <w:rPr>
          <w:rFonts w:asciiTheme="minorHAnsi" w:hAnsiTheme="minorHAnsi" w:cstheme="minorHAnsi"/>
          <w:bCs/>
        </w:rPr>
        <w:t>“</w:t>
      </w:r>
      <w:r w:rsidR="00FA1128">
        <w:rPr>
          <w:rFonts w:asciiTheme="minorHAnsi" w:hAnsiTheme="minorHAnsi" w:cstheme="minorHAnsi"/>
          <w:bCs/>
        </w:rPr>
        <w:t xml:space="preserve">Determine the Effectiveness of Your IT GRC Program” </w:t>
      </w:r>
    </w:p>
    <w:p w:rsidR="000E7D76" w:rsidRPr="000E7D76" w:rsidRDefault="000E7D76" w:rsidP="000E7D76">
      <w:pPr>
        <w:rPr>
          <w:rFonts w:asciiTheme="minorHAnsi" w:hAnsiTheme="minorHAnsi" w:cstheme="minorHAnsi"/>
          <w:bCs/>
        </w:rPr>
      </w:pPr>
    </w:p>
    <w:p w:rsidR="000E7D76" w:rsidRPr="000E7D76" w:rsidRDefault="000E7D76" w:rsidP="000E7D76">
      <w:pPr>
        <w:rPr>
          <w:rFonts w:asciiTheme="minorHAnsi" w:hAnsiTheme="minorHAnsi" w:cstheme="minorHAnsi"/>
          <w:b/>
          <w:bCs/>
        </w:rPr>
      </w:pPr>
      <w:r w:rsidRPr="00B47A9A">
        <w:rPr>
          <w:rFonts w:asciiTheme="minorHAnsi" w:hAnsiTheme="minorHAnsi" w:cstheme="minorHAnsi"/>
          <w:b/>
          <w:bCs/>
        </w:rPr>
        <w:t>When:</w:t>
      </w:r>
      <w:r w:rsidRPr="000E7D76">
        <w:rPr>
          <w:rFonts w:asciiTheme="minorHAnsi" w:hAnsiTheme="minorHAnsi" w:cstheme="minorHAnsi"/>
          <w:b/>
          <w:bCs/>
        </w:rPr>
        <w:t>           </w:t>
      </w:r>
      <w:r w:rsidRPr="000E7D76">
        <w:rPr>
          <w:rFonts w:asciiTheme="minorHAnsi" w:hAnsiTheme="minorHAnsi" w:cstheme="minorHAnsi"/>
          <w:b/>
          <w:bCs/>
        </w:rPr>
        <w:tab/>
      </w:r>
      <w:r w:rsidR="00FA1128">
        <w:rPr>
          <w:rFonts w:asciiTheme="minorHAnsi" w:hAnsiTheme="minorHAnsi" w:cstheme="minorHAnsi"/>
        </w:rPr>
        <w:t xml:space="preserve">June </w:t>
      </w:r>
      <w:r w:rsidRPr="000E7D76">
        <w:rPr>
          <w:rFonts w:asciiTheme="minorHAnsi" w:hAnsiTheme="minorHAnsi" w:cstheme="minorHAnsi"/>
        </w:rPr>
        <w:t>2</w:t>
      </w:r>
      <w:r w:rsidR="00FA1128">
        <w:rPr>
          <w:rFonts w:asciiTheme="minorHAnsi" w:hAnsiTheme="minorHAnsi" w:cstheme="minorHAnsi"/>
        </w:rPr>
        <w:t>3</w:t>
      </w:r>
      <w:r w:rsidRPr="000E7D76">
        <w:rPr>
          <w:rFonts w:asciiTheme="minorHAnsi" w:hAnsiTheme="minorHAnsi" w:cstheme="minorHAnsi"/>
        </w:rPr>
        <w:t>, 2010</w:t>
      </w:r>
      <w:r w:rsidRPr="000E7D76">
        <w:rPr>
          <w:rFonts w:asciiTheme="minorHAnsi" w:hAnsiTheme="minorHAnsi" w:cstheme="minorHAnsi"/>
          <w:b/>
          <w:bCs/>
        </w:rPr>
        <w:t xml:space="preserve"> </w:t>
      </w:r>
      <w:r w:rsidR="00FA1128">
        <w:rPr>
          <w:rFonts w:asciiTheme="minorHAnsi" w:hAnsiTheme="minorHAnsi" w:cstheme="minorHAnsi"/>
          <w:bCs/>
        </w:rPr>
        <w:t>at 2</w:t>
      </w:r>
      <w:r w:rsidRPr="000E7D76">
        <w:rPr>
          <w:rFonts w:asciiTheme="minorHAnsi" w:hAnsiTheme="minorHAnsi" w:cstheme="minorHAnsi"/>
        </w:rPr>
        <w:t>pm ET/1</w:t>
      </w:r>
      <w:r w:rsidR="00FA1128">
        <w:rPr>
          <w:rFonts w:asciiTheme="minorHAnsi" w:hAnsiTheme="minorHAnsi" w:cstheme="minorHAnsi"/>
        </w:rPr>
        <w:t>p</w:t>
      </w:r>
      <w:r w:rsidRPr="000E7D76">
        <w:rPr>
          <w:rFonts w:asciiTheme="minorHAnsi" w:hAnsiTheme="minorHAnsi" w:cstheme="minorHAnsi"/>
        </w:rPr>
        <w:t>m CT</w:t>
      </w:r>
    </w:p>
    <w:p w:rsidR="000E7D76" w:rsidRPr="000E7D76" w:rsidRDefault="000E7D76" w:rsidP="000E7D76">
      <w:pPr>
        <w:ind w:right="-180"/>
        <w:rPr>
          <w:rFonts w:asciiTheme="minorHAnsi" w:hAnsiTheme="minorHAnsi" w:cstheme="minorHAnsi"/>
          <w:bCs/>
        </w:rPr>
      </w:pPr>
    </w:p>
    <w:p w:rsidR="000E7D76" w:rsidRPr="000E7D76" w:rsidRDefault="000E7D76" w:rsidP="000E7D76">
      <w:pPr>
        <w:ind w:right="-180"/>
        <w:rPr>
          <w:rFonts w:asciiTheme="minorHAnsi" w:hAnsiTheme="minorHAnsi" w:cstheme="minorHAnsi"/>
        </w:rPr>
      </w:pPr>
      <w:r w:rsidRPr="00B47A9A">
        <w:rPr>
          <w:rFonts w:asciiTheme="minorHAnsi" w:hAnsiTheme="minorHAnsi" w:cstheme="minorHAnsi"/>
          <w:b/>
          <w:bCs/>
        </w:rPr>
        <w:t>Register:</w:t>
      </w:r>
      <w:r w:rsidRPr="000E7D76">
        <w:rPr>
          <w:rFonts w:asciiTheme="minorHAnsi" w:hAnsiTheme="minorHAnsi" w:cstheme="minorHAnsi"/>
          <w:b/>
          <w:bCs/>
        </w:rPr>
        <w:t> </w:t>
      </w:r>
      <w:r w:rsidRPr="000E7D76">
        <w:rPr>
          <w:rFonts w:asciiTheme="minorHAnsi" w:hAnsiTheme="minorHAnsi" w:cstheme="minorHAnsi"/>
          <w:b/>
          <w:bCs/>
        </w:rPr>
        <w:tab/>
      </w:r>
      <w:hyperlink r:id="rId7" w:history="1">
        <w:r w:rsidR="00FA1128" w:rsidRPr="002B5CDA">
          <w:rPr>
            <w:rStyle w:val="Hyperlink"/>
            <w:rFonts w:asciiTheme="minorHAnsi" w:hAnsiTheme="minorHAnsi" w:cstheme="minorHAnsi"/>
          </w:rPr>
          <w:t>http://www.truarx.com/webcast-measuring-the-effectiveness-of-your-compliance-program-top-10-criteria</w:t>
        </w:r>
      </w:hyperlink>
      <w:r w:rsidR="00FA1128">
        <w:rPr>
          <w:rFonts w:asciiTheme="minorHAnsi" w:hAnsiTheme="minorHAnsi" w:cstheme="minorHAnsi"/>
        </w:rPr>
        <w:t xml:space="preserve"> </w:t>
      </w:r>
    </w:p>
    <w:p w:rsidR="00B47A9A" w:rsidRPr="000E7D76" w:rsidRDefault="00B47A9A" w:rsidP="000E7D76">
      <w:pPr>
        <w:rPr>
          <w:rFonts w:asciiTheme="minorHAnsi" w:hAnsiTheme="minorHAnsi" w:cstheme="minorHAnsi"/>
        </w:rPr>
      </w:pPr>
    </w:p>
    <w:p w:rsidR="000E7D76" w:rsidRDefault="000E7D76" w:rsidP="000E7D76">
      <w:pPr>
        <w:rPr>
          <w:rFonts w:asciiTheme="minorHAnsi" w:hAnsiTheme="minorHAnsi" w:cstheme="minorHAnsi"/>
        </w:rPr>
      </w:pPr>
      <w:r w:rsidRPr="000E7D76">
        <w:rPr>
          <w:rFonts w:asciiTheme="minorHAnsi" w:hAnsiTheme="minorHAnsi" w:cstheme="minorHAnsi"/>
        </w:rPr>
        <w:t xml:space="preserve">In this 1-hour webcast, Chris Noell, </w:t>
      </w:r>
      <w:r w:rsidR="00BD6F1C" w:rsidRPr="00BD6F1C">
        <w:rPr>
          <w:rFonts w:asciiTheme="minorHAnsi" w:hAnsiTheme="minorHAnsi" w:cstheme="minorHAnsi"/>
        </w:rPr>
        <w:t xml:space="preserve">TruArx EVP of Product Management, will share his insights </w:t>
      </w:r>
      <w:r w:rsidR="00FA1128" w:rsidRPr="00FA1128">
        <w:rPr>
          <w:rFonts w:asciiTheme="minorHAnsi" w:hAnsiTheme="minorHAnsi" w:cstheme="minorHAnsi"/>
        </w:rPr>
        <w:t>on the top ten criteria you need to consider when determining the effectiveness and maturity of a successful IT GRC program. Chris will cover best practices, case studies, and a brief demo of t</w:t>
      </w:r>
      <w:r w:rsidR="00FA1128">
        <w:rPr>
          <w:rFonts w:asciiTheme="minorHAnsi" w:hAnsiTheme="minorHAnsi" w:cstheme="minorHAnsi"/>
        </w:rPr>
        <w:t>he enabling solution, TruComply</w:t>
      </w:r>
      <w:r w:rsidR="00BD6F1C" w:rsidRPr="00BD6F1C">
        <w:rPr>
          <w:rFonts w:asciiTheme="minorHAnsi" w:hAnsiTheme="minorHAnsi" w:cstheme="minorHAnsi"/>
        </w:rPr>
        <w:t>.</w:t>
      </w:r>
    </w:p>
    <w:p w:rsidR="00BD6F1C" w:rsidRDefault="00BD6F1C" w:rsidP="000E7D76">
      <w:pPr>
        <w:rPr>
          <w:rFonts w:asciiTheme="minorHAnsi" w:hAnsiTheme="minorHAnsi" w:cstheme="minorHAnsi"/>
        </w:rPr>
      </w:pPr>
    </w:p>
    <w:p w:rsidR="00BD6F1C" w:rsidRPr="00BD6F1C" w:rsidRDefault="00BD6F1C" w:rsidP="00BD6F1C">
      <w:pPr>
        <w:rPr>
          <w:rFonts w:asciiTheme="minorHAnsi" w:hAnsiTheme="minorHAnsi" w:cstheme="minorHAnsi"/>
        </w:rPr>
      </w:pPr>
      <w:r w:rsidRPr="00BD6F1C">
        <w:rPr>
          <w:rFonts w:asciiTheme="minorHAnsi" w:hAnsiTheme="minorHAnsi" w:cstheme="minorHAnsi"/>
        </w:rPr>
        <w:t>In this session, you will learn about:</w:t>
      </w:r>
    </w:p>
    <w:p w:rsidR="00FA1128" w:rsidRPr="00FA1128" w:rsidRDefault="00FA1128" w:rsidP="00FA1128">
      <w:pPr>
        <w:numPr>
          <w:ilvl w:val="0"/>
          <w:numId w:val="1"/>
        </w:numPr>
        <w:spacing w:before="100" w:beforeAutospacing="1" w:after="100" w:afterAutospacing="1"/>
        <w:rPr>
          <w:rFonts w:asciiTheme="minorHAnsi" w:hAnsiTheme="minorHAnsi" w:cstheme="minorHAnsi"/>
        </w:rPr>
      </w:pPr>
      <w:r w:rsidRPr="00FA1128">
        <w:rPr>
          <w:rFonts w:asciiTheme="minorHAnsi" w:hAnsiTheme="minorHAnsi" w:cstheme="minorHAnsi"/>
        </w:rPr>
        <w:t>Best practices when determining the effectiveness of a successful IT GRC program</w:t>
      </w:r>
    </w:p>
    <w:p w:rsidR="00FA1128" w:rsidRPr="00FA1128" w:rsidRDefault="00FA1128" w:rsidP="00FA1128">
      <w:pPr>
        <w:numPr>
          <w:ilvl w:val="0"/>
          <w:numId w:val="1"/>
        </w:numPr>
        <w:spacing w:before="100" w:beforeAutospacing="1" w:after="100" w:afterAutospacing="1"/>
        <w:rPr>
          <w:rFonts w:asciiTheme="minorHAnsi" w:hAnsiTheme="minorHAnsi" w:cstheme="minorHAnsi"/>
        </w:rPr>
      </w:pPr>
      <w:r w:rsidRPr="00FA1128">
        <w:rPr>
          <w:rFonts w:asciiTheme="minorHAnsi" w:hAnsiTheme="minorHAnsi" w:cstheme="minorHAnsi"/>
        </w:rPr>
        <w:t>The importance of understanding the status of your compliance program</w:t>
      </w:r>
    </w:p>
    <w:p w:rsidR="00BD6F1C" w:rsidRPr="00FA1128" w:rsidRDefault="00FA1128" w:rsidP="00FA1128">
      <w:pPr>
        <w:numPr>
          <w:ilvl w:val="0"/>
          <w:numId w:val="1"/>
        </w:numPr>
        <w:spacing w:before="100" w:beforeAutospacing="1" w:after="100" w:afterAutospacing="1"/>
        <w:rPr>
          <w:rFonts w:asciiTheme="minorHAnsi" w:hAnsiTheme="minorHAnsi" w:cstheme="minorHAnsi"/>
        </w:rPr>
      </w:pPr>
      <w:r w:rsidRPr="00FA1128">
        <w:rPr>
          <w:rFonts w:asciiTheme="minorHAnsi" w:hAnsiTheme="minorHAnsi" w:cstheme="minorHAnsi"/>
        </w:rPr>
        <w:lastRenderedPageBreak/>
        <w:t>How you can quickly and cost-effectively establish a mature IT governance, risk, and compliance program</w:t>
      </w:r>
    </w:p>
    <w:p w:rsidR="00BD6F1C" w:rsidRDefault="00BD6F1C" w:rsidP="00BD6F1C">
      <w:pPr>
        <w:rPr>
          <w:rFonts w:asciiTheme="minorHAnsi" w:hAnsiTheme="minorHAnsi" w:cstheme="minorHAnsi"/>
        </w:rPr>
      </w:pPr>
      <w:r w:rsidRPr="00BD6F1C">
        <w:rPr>
          <w:rFonts w:asciiTheme="minorHAnsi" w:hAnsiTheme="minorHAnsi" w:cstheme="minorHAnsi"/>
          <w:b/>
        </w:rPr>
        <w:t>Who should attend?</w:t>
      </w:r>
      <w:r w:rsidRPr="00BD6F1C">
        <w:rPr>
          <w:rFonts w:asciiTheme="minorHAnsi" w:hAnsiTheme="minorHAnsi" w:cstheme="minorHAnsi"/>
          <w:b/>
        </w:rPr>
        <w:br/>
      </w:r>
      <w:r w:rsidRPr="00BD6F1C">
        <w:rPr>
          <w:rFonts w:asciiTheme="minorHAnsi" w:hAnsiTheme="minorHAnsi" w:cstheme="minorHAnsi"/>
        </w:rPr>
        <w:t xml:space="preserve">Simply, anyone who is researching, implementing, or managing a compliance program should attend this </w:t>
      </w:r>
      <w:r w:rsidR="00FA1128">
        <w:rPr>
          <w:rFonts w:asciiTheme="minorHAnsi" w:hAnsiTheme="minorHAnsi" w:cstheme="minorHAnsi"/>
        </w:rPr>
        <w:t xml:space="preserve">live </w:t>
      </w:r>
      <w:r w:rsidRPr="00BD6F1C">
        <w:rPr>
          <w:rFonts w:asciiTheme="minorHAnsi" w:hAnsiTheme="minorHAnsi" w:cstheme="minorHAnsi"/>
        </w:rPr>
        <w:t>webcast.</w:t>
      </w:r>
    </w:p>
    <w:p w:rsidR="000E7D76" w:rsidRPr="000E7D76" w:rsidRDefault="000E7D76" w:rsidP="000E7D76">
      <w:pPr>
        <w:rPr>
          <w:rFonts w:asciiTheme="minorHAnsi" w:hAnsiTheme="minorHAnsi" w:cstheme="minorHAnsi"/>
          <w:b/>
        </w:rPr>
      </w:pPr>
    </w:p>
    <w:p w:rsidR="000E7D76" w:rsidRPr="000E7D76" w:rsidRDefault="000E7D76" w:rsidP="000E7D76">
      <w:pPr>
        <w:rPr>
          <w:rFonts w:asciiTheme="minorHAnsi" w:hAnsiTheme="minorHAnsi" w:cstheme="minorHAnsi"/>
          <w:b/>
        </w:rPr>
      </w:pPr>
      <w:r w:rsidRPr="000E7D76">
        <w:rPr>
          <w:rFonts w:asciiTheme="minorHAnsi" w:hAnsiTheme="minorHAnsi" w:cstheme="minorHAnsi"/>
          <w:b/>
        </w:rPr>
        <w:t xml:space="preserve">About </w:t>
      </w:r>
      <w:r w:rsidR="00BD6F1C">
        <w:rPr>
          <w:rFonts w:asciiTheme="minorHAnsi" w:hAnsiTheme="minorHAnsi" w:cstheme="minorHAnsi"/>
          <w:b/>
        </w:rPr>
        <w:t>TruArx</w:t>
      </w:r>
    </w:p>
    <w:p w:rsidR="000E7D76" w:rsidRPr="000E7D76" w:rsidRDefault="00BD6F1C" w:rsidP="00BD6F1C">
      <w:pPr>
        <w:autoSpaceDE w:val="0"/>
        <w:rPr>
          <w:rFonts w:asciiTheme="minorHAnsi" w:hAnsiTheme="minorHAnsi" w:cstheme="minorHAnsi"/>
        </w:rPr>
      </w:pPr>
      <w:r w:rsidRPr="00BD6F1C">
        <w:rPr>
          <w:rFonts w:asciiTheme="minorHAnsi" w:hAnsiTheme="minorHAnsi" w:cstheme="minorHAnsi"/>
        </w:rPr>
        <w:t xml:space="preserve">TruArx is </w:t>
      </w:r>
      <w:r>
        <w:rPr>
          <w:rFonts w:asciiTheme="minorHAnsi" w:hAnsiTheme="minorHAnsi" w:cstheme="minorHAnsi"/>
        </w:rPr>
        <w:t>the</w:t>
      </w:r>
      <w:r w:rsidRPr="00BD6F1C">
        <w:rPr>
          <w:rFonts w:asciiTheme="minorHAnsi" w:hAnsiTheme="minorHAnsi" w:cstheme="minorHAnsi"/>
        </w:rPr>
        <w:t xml:space="preserve"> leading provider of cost-effective, easy-to-implement IT governance, risk and compliance (IT GRC) solutions that address close to 500 regulations and standards. TruArx software-as-a-service (SaaS) solutions allow clients to quickly implement and continuously review security to improve protection and reduce the cost of compliance and risk. By implementing these services and solutions, clients can optimize business performance and experience a higher return on security program investments. TruArx is headquartered in Farmington Hills, Michigan, with offices in Austin, Texas, Columbus, Ohio, Denver, Colorado, Nashville, Tennessee, and Washington, DC. For more information, visit www.truarx.com or call 1-800-658-8709.</w:t>
      </w:r>
    </w:p>
    <w:p w:rsidR="000E7D76" w:rsidRPr="000E7D76" w:rsidRDefault="000E7D76" w:rsidP="000E7D76">
      <w:pPr>
        <w:autoSpaceDE w:val="0"/>
        <w:jc w:val="center"/>
        <w:rPr>
          <w:rFonts w:asciiTheme="minorHAnsi" w:hAnsiTheme="minorHAnsi" w:cstheme="minorHAnsi"/>
        </w:rPr>
      </w:pPr>
      <w:r w:rsidRPr="000E7D76">
        <w:rPr>
          <w:rFonts w:asciiTheme="minorHAnsi" w:hAnsiTheme="minorHAnsi" w:cstheme="minorHAnsi"/>
        </w:rPr>
        <w:t>###</w:t>
      </w:r>
    </w:p>
    <w:p w:rsidR="000E7D76" w:rsidRPr="000E7D76" w:rsidRDefault="000E7D76" w:rsidP="000E7D76">
      <w:pPr>
        <w:rPr>
          <w:rFonts w:asciiTheme="minorHAnsi" w:hAnsiTheme="minorHAnsi" w:cstheme="minorHAnsi"/>
        </w:rPr>
      </w:pPr>
    </w:p>
    <w:p w:rsidR="000E7D76" w:rsidRPr="000E7D76" w:rsidRDefault="000E7D76" w:rsidP="000E7D76">
      <w:pPr>
        <w:rPr>
          <w:rFonts w:asciiTheme="minorHAnsi" w:hAnsiTheme="minorHAnsi" w:cstheme="minorHAnsi"/>
          <w:sz w:val="16"/>
          <w:szCs w:val="16"/>
        </w:rPr>
      </w:pPr>
      <w:r w:rsidRPr="000E7D76">
        <w:rPr>
          <w:rFonts w:asciiTheme="minorHAnsi" w:hAnsiTheme="minorHAnsi" w:cstheme="minorHAnsi"/>
          <w:sz w:val="16"/>
          <w:szCs w:val="16"/>
        </w:rPr>
        <w:t>TruArx is a trademark of TruArx, Inc. All other names may be trademarks or registered trademarks of their respective owners.</w:t>
      </w:r>
    </w:p>
    <w:p w:rsidR="00B47A9A" w:rsidRDefault="00B47A9A" w:rsidP="000E7D76"/>
    <w:p w:rsidR="000E7D76" w:rsidRDefault="000E7D76" w:rsidP="000E7D76"/>
    <w:p w:rsidR="000E7D76" w:rsidRPr="000E7D76" w:rsidRDefault="000E7D76" w:rsidP="000E7D76"/>
    <w:sectPr w:rsidR="000E7D76" w:rsidRPr="000E7D76" w:rsidSect="00B842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14400"/>
    <w:multiLevelType w:val="hybridMultilevel"/>
    <w:tmpl w:val="1300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B1340D"/>
    <w:multiLevelType w:val="multilevel"/>
    <w:tmpl w:val="437A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characterSpacingControl w:val="doNotCompress"/>
  <w:compat/>
  <w:rsids>
    <w:rsidRoot w:val="000E7D76"/>
    <w:rsid w:val="000E7D76"/>
    <w:rsid w:val="001035B1"/>
    <w:rsid w:val="00156ED8"/>
    <w:rsid w:val="00182A85"/>
    <w:rsid w:val="00197B06"/>
    <w:rsid w:val="00364EA5"/>
    <w:rsid w:val="0037627D"/>
    <w:rsid w:val="00404956"/>
    <w:rsid w:val="00424B59"/>
    <w:rsid w:val="00564F6B"/>
    <w:rsid w:val="008A281F"/>
    <w:rsid w:val="009037E1"/>
    <w:rsid w:val="0097654F"/>
    <w:rsid w:val="00AF5D2A"/>
    <w:rsid w:val="00B04336"/>
    <w:rsid w:val="00B47A9A"/>
    <w:rsid w:val="00B84200"/>
    <w:rsid w:val="00BD6F1C"/>
    <w:rsid w:val="00D03658"/>
    <w:rsid w:val="00D95DE5"/>
    <w:rsid w:val="00EF3938"/>
    <w:rsid w:val="00F257E6"/>
    <w:rsid w:val="00F56B7E"/>
    <w:rsid w:val="00FA1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7D76"/>
    <w:rPr>
      <w:color w:val="0000FF"/>
      <w:u w:val="single"/>
    </w:rPr>
  </w:style>
  <w:style w:type="paragraph" w:customStyle="1" w:styleId="CM-Header2">
    <w:name w:val="CM-Header 2"/>
    <w:rsid w:val="000E7D76"/>
    <w:pPr>
      <w:spacing w:before="240" w:after="20" w:line="280" w:lineRule="exact"/>
    </w:pPr>
    <w:rPr>
      <w:rFonts w:ascii="Arial" w:eastAsia="Times" w:hAnsi="Arial" w:cs="Times New Roman"/>
      <w:b/>
      <w:caps/>
      <w:color w:val="000000"/>
      <w:spacing w:val="5"/>
      <w:sz w:val="24"/>
      <w:szCs w:val="20"/>
    </w:rPr>
  </w:style>
  <w:style w:type="paragraph" w:styleId="Title">
    <w:name w:val="Title"/>
    <w:basedOn w:val="Normal"/>
    <w:next w:val="Normal"/>
    <w:link w:val="TitleChar"/>
    <w:uiPriority w:val="10"/>
    <w:qFormat/>
    <w:rsid w:val="000E7D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7D7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56B7E"/>
    <w:rPr>
      <w:rFonts w:ascii="Tahoma" w:hAnsi="Tahoma" w:cs="Tahoma"/>
      <w:sz w:val="16"/>
      <w:szCs w:val="16"/>
    </w:rPr>
  </w:style>
  <w:style w:type="character" w:customStyle="1" w:styleId="BalloonTextChar">
    <w:name w:val="Balloon Text Char"/>
    <w:basedOn w:val="DefaultParagraphFont"/>
    <w:link w:val="BalloonText"/>
    <w:uiPriority w:val="99"/>
    <w:semiHidden/>
    <w:rsid w:val="00F56B7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2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uarx.com/webcast-measuring-the-effectiveness-of-your-compliance-program-top-10-crite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ham@truarx.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jpham</dc:creator>
  <cp:lastModifiedBy>jpham</cp:lastModifiedBy>
  <cp:revision>2</cp:revision>
  <dcterms:created xsi:type="dcterms:W3CDTF">2010-06-21T12:12:00Z</dcterms:created>
  <dcterms:modified xsi:type="dcterms:W3CDTF">2010-06-21T12:12:00Z</dcterms:modified>
</cp:coreProperties>
</file>