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3B" w:rsidRDefault="00A63C3B" w:rsidP="00A63C3B">
      <w:pPr>
        <w:spacing w:after="0" w:line="240" w:lineRule="auto"/>
        <w:contextualSpacing/>
        <w:rPr>
          <w:rFonts w:asciiTheme="minorHAnsi" w:hAnsiTheme="minorHAnsi"/>
          <w:b/>
        </w:rPr>
      </w:pPr>
      <w:r w:rsidRPr="000D7748">
        <w:rPr>
          <w:rFonts w:asciiTheme="minorHAnsi" w:hAnsiTheme="minorHAnsi"/>
          <w:b/>
        </w:rPr>
        <w:t>FOR IMMEDIATE RELEASE</w:t>
      </w:r>
    </w:p>
    <w:p w:rsidR="00A63C3B" w:rsidRDefault="007B372E" w:rsidP="00A63C3B">
      <w:pPr>
        <w:spacing w:after="0" w:line="24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October</w:t>
      </w:r>
      <w:r w:rsidR="00A63C3B">
        <w:rPr>
          <w:rFonts w:asciiTheme="minorHAnsi" w:hAnsiTheme="minorHAnsi"/>
        </w:rPr>
        <w:t xml:space="preserve">, </w:t>
      </w:r>
      <w:r w:rsidR="008A3EDC">
        <w:rPr>
          <w:rFonts w:asciiTheme="minorHAnsi" w:hAnsiTheme="minorHAnsi"/>
        </w:rPr>
        <w:t>2010</w:t>
      </w:r>
      <w:r w:rsidR="00A63C3B">
        <w:rPr>
          <w:rFonts w:asciiTheme="minorHAnsi" w:hAnsiTheme="minorHAnsi"/>
        </w:rPr>
        <w:t xml:space="preserve"> </w:t>
      </w:r>
    </w:p>
    <w:p w:rsidR="00A63C3B" w:rsidRDefault="00A63C3B" w:rsidP="00A63C3B">
      <w:pPr>
        <w:spacing w:after="0" w:line="240" w:lineRule="auto"/>
        <w:contextualSpacing/>
        <w:rPr>
          <w:rFonts w:asciiTheme="minorHAnsi" w:hAnsiTheme="minorHAnsi"/>
        </w:rPr>
      </w:pPr>
    </w:p>
    <w:p w:rsidR="00A63C3B" w:rsidRPr="000D7748" w:rsidRDefault="00A63C3B" w:rsidP="00A63C3B">
      <w:pPr>
        <w:spacing w:after="0" w:line="240" w:lineRule="auto"/>
        <w:contextualSpacing/>
        <w:rPr>
          <w:rFonts w:asciiTheme="minorHAnsi" w:hAnsiTheme="minorHAnsi"/>
        </w:rPr>
      </w:pPr>
      <w:r w:rsidRPr="000D7748">
        <w:rPr>
          <w:rFonts w:asciiTheme="minorHAnsi" w:hAnsiTheme="minorHAnsi"/>
          <w:b/>
        </w:rPr>
        <w:t>Contact</w:t>
      </w:r>
    </w:p>
    <w:p w:rsidR="00A63C3B" w:rsidRPr="000D7748" w:rsidRDefault="00A63C3B" w:rsidP="00A63C3B">
      <w:pPr>
        <w:spacing w:after="0" w:line="240" w:lineRule="auto"/>
        <w:contextualSpacing/>
        <w:rPr>
          <w:rFonts w:asciiTheme="minorHAnsi" w:hAnsiTheme="minorHAnsi"/>
        </w:rPr>
      </w:pPr>
      <w:r w:rsidRPr="000D7748">
        <w:rPr>
          <w:rFonts w:asciiTheme="minorHAnsi" w:hAnsiTheme="minorHAnsi"/>
        </w:rPr>
        <w:t xml:space="preserve">Jim Gyurke, PhD </w:t>
      </w:r>
    </w:p>
    <w:p w:rsidR="00A63C3B" w:rsidRPr="000D7748" w:rsidRDefault="00A63C3B" w:rsidP="00A63C3B">
      <w:pPr>
        <w:spacing w:after="0" w:line="240" w:lineRule="auto"/>
        <w:contextualSpacing/>
        <w:rPr>
          <w:rFonts w:asciiTheme="minorHAnsi" w:hAnsiTheme="minorHAnsi"/>
        </w:rPr>
      </w:pPr>
      <w:r w:rsidRPr="000D7748">
        <w:rPr>
          <w:rFonts w:asciiTheme="minorHAnsi" w:hAnsiTheme="minorHAnsi"/>
        </w:rPr>
        <w:t>Vice President of Sales and Marketing</w:t>
      </w:r>
    </w:p>
    <w:p w:rsidR="00A63C3B" w:rsidRPr="000D7748" w:rsidRDefault="00A63C3B" w:rsidP="00A63C3B">
      <w:pPr>
        <w:spacing w:after="0" w:line="240" w:lineRule="auto"/>
        <w:contextualSpacing/>
        <w:rPr>
          <w:rFonts w:asciiTheme="minorHAnsi" w:hAnsiTheme="minorHAnsi"/>
        </w:rPr>
      </w:pPr>
      <w:r w:rsidRPr="000D7748">
        <w:rPr>
          <w:rFonts w:asciiTheme="minorHAnsi" w:hAnsiTheme="minorHAnsi"/>
        </w:rPr>
        <w:t xml:space="preserve">813.326.0004 </w:t>
      </w:r>
    </w:p>
    <w:p w:rsidR="00A63C3B" w:rsidRDefault="00CC32F3" w:rsidP="00A63C3B">
      <w:pPr>
        <w:spacing w:after="0" w:line="240" w:lineRule="auto"/>
        <w:contextualSpacing/>
        <w:rPr>
          <w:rFonts w:asciiTheme="minorHAnsi" w:hAnsiTheme="minorHAnsi"/>
        </w:rPr>
      </w:pPr>
      <w:hyperlink r:id="rId6" w:history="1">
        <w:r w:rsidR="00A63C3B" w:rsidRPr="000D7748">
          <w:rPr>
            <w:rStyle w:val="Hyperlink"/>
            <w:rFonts w:asciiTheme="minorHAnsi" w:hAnsiTheme="minorHAnsi"/>
          </w:rPr>
          <w:t>jgyurke@parinc.com</w:t>
        </w:r>
      </w:hyperlink>
    </w:p>
    <w:p w:rsidR="00A63C3B" w:rsidRDefault="00A63C3B" w:rsidP="00A63C3B">
      <w:pPr>
        <w:spacing w:after="0" w:line="240" w:lineRule="auto"/>
        <w:contextualSpacing/>
        <w:rPr>
          <w:rFonts w:asciiTheme="minorHAnsi" w:hAnsiTheme="minorHAnsi"/>
        </w:rPr>
      </w:pPr>
    </w:p>
    <w:p w:rsidR="00A63C3B" w:rsidRPr="00682ECC" w:rsidRDefault="00A63C3B" w:rsidP="00A63C3B">
      <w:pPr>
        <w:spacing w:after="0" w:line="240" w:lineRule="auto"/>
        <w:contextualSpacing/>
        <w:rPr>
          <w:rFonts w:asciiTheme="minorHAnsi" w:hAnsiTheme="minorHAnsi"/>
        </w:rPr>
      </w:pPr>
    </w:p>
    <w:p w:rsidR="00A63C3B" w:rsidRPr="008A3EDC" w:rsidRDefault="00CC32F3" w:rsidP="00A63C3B">
      <w:pPr>
        <w:spacing w:after="0" w:line="240" w:lineRule="auto"/>
        <w:contextualSpacing/>
        <w:jc w:val="center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</w:rPr>
        <w:t>New Assessment</w:t>
      </w:r>
      <w:r w:rsidR="00F36822">
        <w:rPr>
          <w:rFonts w:asciiTheme="minorHAnsi" w:hAnsiTheme="minorHAnsi" w:cs="Arial"/>
          <w:b/>
        </w:rPr>
        <w:t xml:space="preserve"> Measure</w:t>
      </w:r>
      <w:r>
        <w:rPr>
          <w:rFonts w:asciiTheme="minorHAnsi" w:hAnsiTheme="minorHAnsi" w:cs="Arial"/>
          <w:b/>
        </w:rPr>
        <w:t>s Ability to Carry Out a Future Task</w:t>
      </w:r>
      <w:bookmarkStart w:id="0" w:name="_GoBack"/>
      <w:bookmarkEnd w:id="0"/>
    </w:p>
    <w:p w:rsidR="00A63C3B" w:rsidRPr="000D7748" w:rsidRDefault="00A63C3B" w:rsidP="00A63C3B">
      <w:pPr>
        <w:spacing w:after="0" w:line="240" w:lineRule="auto"/>
        <w:contextualSpacing/>
        <w:rPr>
          <w:rFonts w:asciiTheme="minorHAnsi" w:hAnsiTheme="minorHAnsi"/>
          <w:i/>
        </w:rPr>
      </w:pPr>
    </w:p>
    <w:p w:rsidR="008A3EDC" w:rsidRPr="008A3EDC" w:rsidRDefault="00F36822" w:rsidP="00A63C3B">
      <w:pPr>
        <w:spacing w:after="0" w:line="240" w:lineRule="auto"/>
        <w:contextualSpacing/>
        <w:rPr>
          <w:rFonts w:asciiTheme="minorHAnsi" w:hAnsiTheme="minorHAnsi"/>
          <w:i/>
        </w:rPr>
      </w:pPr>
      <w:r w:rsidRPr="00F36822">
        <w:rPr>
          <w:rFonts w:asciiTheme="minorHAnsi" w:hAnsiTheme="minorHAnsi" w:cs="Arial"/>
          <w:i/>
        </w:rPr>
        <w:t>Memory for Intentions Test™ (MIST™)</w:t>
      </w:r>
    </w:p>
    <w:p w:rsidR="008A3EDC" w:rsidRDefault="008A3EDC" w:rsidP="00A63C3B">
      <w:pPr>
        <w:spacing w:after="0" w:line="240" w:lineRule="auto"/>
        <w:contextualSpacing/>
        <w:rPr>
          <w:rFonts w:asciiTheme="minorHAnsi" w:hAnsiTheme="minorHAnsi"/>
          <w:i/>
        </w:rPr>
      </w:pPr>
    </w:p>
    <w:p w:rsidR="00F36822" w:rsidRDefault="00A63C3B" w:rsidP="008A3EDC">
      <w:pPr>
        <w:spacing w:after="0" w:line="240" w:lineRule="auto"/>
        <w:contextualSpacing/>
        <w:rPr>
          <w:rFonts w:asciiTheme="minorHAnsi" w:hAnsiTheme="minorHAnsi" w:cs="Arial"/>
        </w:rPr>
      </w:pPr>
      <w:r w:rsidRPr="000D7748">
        <w:rPr>
          <w:rFonts w:asciiTheme="minorHAnsi" w:hAnsiTheme="minorHAnsi"/>
          <w:i/>
        </w:rPr>
        <w:t>Lutz, Fla.—</w:t>
      </w:r>
      <w:r w:rsidR="00B54FB4">
        <w:rPr>
          <w:rFonts w:asciiTheme="minorHAnsi" w:hAnsiTheme="minorHAnsi"/>
        </w:rPr>
        <w:t xml:space="preserve">PAR is pleased to announce the release of the </w:t>
      </w:r>
      <w:r w:rsidR="00F36822" w:rsidRPr="00F36822">
        <w:rPr>
          <w:rFonts w:asciiTheme="minorHAnsi" w:hAnsiTheme="minorHAnsi" w:cs="Arial"/>
        </w:rPr>
        <w:t>Memory for Intentions Test™ (MIST™)</w:t>
      </w:r>
      <w:r w:rsidR="00B57E64">
        <w:rPr>
          <w:rFonts w:asciiTheme="minorHAnsi" w:hAnsiTheme="minorHAnsi" w:cs="Arial"/>
        </w:rPr>
        <w:t>, a test of eight time-delayed prospective memory tasks. Prospective memory—</w:t>
      </w:r>
      <w:r w:rsidR="00F36822" w:rsidRPr="00F36822">
        <w:rPr>
          <w:rFonts w:asciiTheme="minorHAnsi" w:hAnsiTheme="minorHAnsi" w:cs="Arial"/>
        </w:rPr>
        <w:t>also referr</w:t>
      </w:r>
      <w:r w:rsidR="00B57E64">
        <w:rPr>
          <w:rFonts w:asciiTheme="minorHAnsi" w:hAnsiTheme="minorHAnsi" w:cs="Arial"/>
        </w:rPr>
        <w:t>ed to as memory for intentions—</w:t>
      </w:r>
      <w:r w:rsidR="00F36822" w:rsidRPr="00F36822">
        <w:rPr>
          <w:rFonts w:asciiTheme="minorHAnsi" w:hAnsiTheme="minorHAnsi" w:cs="Arial"/>
        </w:rPr>
        <w:t xml:space="preserve">is the ability to remember to carry out a future task. </w:t>
      </w:r>
    </w:p>
    <w:p w:rsidR="00B57E64" w:rsidRDefault="00B57E64" w:rsidP="008A3EDC">
      <w:pPr>
        <w:spacing w:after="0" w:line="240" w:lineRule="auto"/>
        <w:contextualSpacing/>
        <w:rPr>
          <w:rFonts w:asciiTheme="minorHAnsi" w:hAnsiTheme="minorHAnsi" w:cs="Arial"/>
        </w:rPr>
      </w:pPr>
    </w:p>
    <w:p w:rsidR="00F36822" w:rsidRDefault="00F36822" w:rsidP="008A3EDC">
      <w:pPr>
        <w:spacing w:after="0" w:line="240" w:lineRule="auto"/>
        <w:contextualSpacing/>
        <w:rPr>
          <w:rFonts w:asciiTheme="minorHAnsi" w:hAnsiTheme="minorHAnsi" w:cs="Arial"/>
        </w:rPr>
      </w:pPr>
      <w:r w:rsidRPr="00F36822">
        <w:rPr>
          <w:rFonts w:asciiTheme="minorHAnsi" w:hAnsiTheme="minorHAnsi" w:cs="Arial"/>
        </w:rPr>
        <w:t xml:space="preserve">MIST trials vary by cue type (time vs. event), time delay (long vs. short), and response type (action vs. verbal) </w:t>
      </w:r>
      <w:r>
        <w:rPr>
          <w:rFonts w:asciiTheme="minorHAnsi" w:hAnsiTheme="minorHAnsi" w:cs="Arial"/>
        </w:rPr>
        <w:t>to</w:t>
      </w:r>
      <w:r w:rsidRPr="00F36822">
        <w:rPr>
          <w:rFonts w:asciiTheme="minorHAnsi" w:hAnsiTheme="minorHAnsi" w:cs="Arial"/>
        </w:rPr>
        <w:t xml:space="preserve"> examin</w:t>
      </w:r>
      <w:r>
        <w:rPr>
          <w:rFonts w:asciiTheme="minorHAnsi" w:hAnsiTheme="minorHAnsi" w:cs="Arial"/>
        </w:rPr>
        <w:t>e</w:t>
      </w:r>
      <w:r w:rsidRPr="00F36822">
        <w:rPr>
          <w:rFonts w:asciiTheme="minorHAnsi" w:hAnsiTheme="minorHAnsi" w:cs="Arial"/>
        </w:rPr>
        <w:t xml:space="preserve"> prospective memory performance. </w:t>
      </w:r>
      <w:r w:rsidR="00B57E64">
        <w:rPr>
          <w:rFonts w:asciiTheme="minorHAnsi" w:hAnsiTheme="minorHAnsi" w:cs="Arial"/>
        </w:rPr>
        <w:t xml:space="preserve">In addition, because </w:t>
      </w:r>
      <w:r w:rsidR="00B57E64" w:rsidRPr="00B57E64">
        <w:rPr>
          <w:rFonts w:asciiTheme="minorHAnsi" w:hAnsiTheme="minorHAnsi" w:cs="Arial"/>
        </w:rPr>
        <w:t>MIST tasks were designed to measure the more everyday aspects of prospective memory performance, each MIST task is a real-world task that one might have to perform in daily life.</w:t>
      </w:r>
      <w:r w:rsidR="00B57E64">
        <w:rPr>
          <w:rFonts w:asciiTheme="minorHAnsi" w:hAnsiTheme="minorHAnsi" w:cs="Arial"/>
        </w:rPr>
        <w:t xml:space="preserve"> </w:t>
      </w:r>
      <w:r w:rsidRPr="00F36822">
        <w:rPr>
          <w:rFonts w:asciiTheme="minorHAnsi" w:hAnsiTheme="minorHAnsi" w:cs="Arial"/>
        </w:rPr>
        <w:t>The MIST also contains a Delayed Prospective Memory Task with a 24-hour delay, enabl</w:t>
      </w:r>
      <w:r>
        <w:rPr>
          <w:rFonts w:asciiTheme="minorHAnsi" w:hAnsiTheme="minorHAnsi" w:cs="Arial"/>
        </w:rPr>
        <w:t>ing</w:t>
      </w:r>
      <w:r w:rsidRPr="00F3682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the clinician</w:t>
      </w:r>
      <w:r w:rsidRPr="00F36822">
        <w:rPr>
          <w:rFonts w:asciiTheme="minorHAnsi" w:hAnsiTheme="minorHAnsi" w:cs="Arial"/>
        </w:rPr>
        <w:t xml:space="preserve"> to approximate the examinee's memory for intentions </w:t>
      </w:r>
      <w:r w:rsidR="00B57E64">
        <w:rPr>
          <w:rFonts w:asciiTheme="minorHAnsi" w:hAnsiTheme="minorHAnsi" w:cs="Arial"/>
        </w:rPr>
        <w:t>over a longer time span</w:t>
      </w:r>
      <w:r w:rsidRPr="00F36822">
        <w:rPr>
          <w:rFonts w:asciiTheme="minorHAnsi" w:hAnsiTheme="minorHAnsi" w:cs="Arial"/>
        </w:rPr>
        <w:t>.</w:t>
      </w:r>
    </w:p>
    <w:p w:rsidR="00B57E64" w:rsidRDefault="00B57E64" w:rsidP="00B57E64">
      <w:pPr>
        <w:spacing w:after="0" w:line="240" w:lineRule="auto"/>
        <w:contextualSpacing/>
        <w:rPr>
          <w:rFonts w:asciiTheme="minorHAnsi" w:hAnsiTheme="minorHAnsi" w:cs="Arial"/>
        </w:rPr>
      </w:pPr>
    </w:p>
    <w:p w:rsidR="00B57E64" w:rsidRDefault="00B57E64" w:rsidP="00B57E64">
      <w:pPr>
        <w:spacing w:after="0" w:line="240" w:lineRule="auto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assessment features t</w:t>
      </w:r>
      <w:r w:rsidRPr="00B57E64">
        <w:rPr>
          <w:rFonts w:asciiTheme="minorHAnsi" w:hAnsiTheme="minorHAnsi" w:cs="Arial"/>
        </w:rPr>
        <w:t xml:space="preserve">wo </w:t>
      </w:r>
      <w:r>
        <w:rPr>
          <w:rFonts w:asciiTheme="minorHAnsi" w:hAnsiTheme="minorHAnsi" w:cs="Arial"/>
        </w:rPr>
        <w:t xml:space="preserve">equivalent </w:t>
      </w:r>
      <w:r w:rsidRPr="00B57E64">
        <w:rPr>
          <w:rFonts w:asciiTheme="minorHAnsi" w:hAnsiTheme="minorHAnsi" w:cs="Arial"/>
        </w:rPr>
        <w:t>forms</w:t>
      </w:r>
      <w:r>
        <w:rPr>
          <w:rFonts w:asciiTheme="minorHAnsi" w:hAnsiTheme="minorHAnsi" w:cs="Arial"/>
        </w:rPr>
        <w:t>, an o</w:t>
      </w:r>
      <w:r w:rsidRPr="00B57E64">
        <w:rPr>
          <w:rFonts w:asciiTheme="minorHAnsi" w:hAnsiTheme="minorHAnsi" w:cs="Arial"/>
        </w:rPr>
        <w:t>ngoing distracter task</w:t>
      </w:r>
      <w:r>
        <w:rPr>
          <w:rFonts w:asciiTheme="minorHAnsi" w:hAnsiTheme="minorHAnsi" w:cs="Arial"/>
        </w:rPr>
        <w:t xml:space="preserve"> in the form of </w:t>
      </w:r>
      <w:r w:rsidRPr="00B57E64">
        <w:rPr>
          <w:rFonts w:asciiTheme="minorHAnsi" w:hAnsiTheme="minorHAnsi" w:cs="Arial"/>
        </w:rPr>
        <w:t xml:space="preserve">a word search puzzle, </w:t>
      </w:r>
      <w:r>
        <w:rPr>
          <w:rFonts w:asciiTheme="minorHAnsi" w:hAnsiTheme="minorHAnsi" w:cs="Arial"/>
        </w:rPr>
        <w:t xml:space="preserve">and </w:t>
      </w:r>
      <w:r w:rsidRPr="00B57E64">
        <w:rPr>
          <w:rFonts w:asciiTheme="minorHAnsi" w:hAnsiTheme="minorHAnsi" w:cs="Arial"/>
        </w:rPr>
        <w:t xml:space="preserve">a series of multiple choice recognition items given at the end of the testing session </w:t>
      </w:r>
      <w:r>
        <w:rPr>
          <w:rFonts w:asciiTheme="minorHAnsi" w:hAnsiTheme="minorHAnsi" w:cs="Arial"/>
        </w:rPr>
        <w:t>that help the clinician evaluate retrospective memory functioning</w:t>
      </w:r>
      <w:r w:rsidRPr="00B57E64">
        <w:rPr>
          <w:rFonts w:asciiTheme="minorHAnsi" w:hAnsiTheme="minorHAnsi" w:cs="Arial"/>
        </w:rPr>
        <w:t>.</w:t>
      </w:r>
    </w:p>
    <w:p w:rsidR="00F36822" w:rsidRDefault="00B57E64" w:rsidP="008A3EDC">
      <w:pPr>
        <w:spacing w:after="0" w:line="240" w:lineRule="auto"/>
        <w:contextualSpacing/>
        <w:rPr>
          <w:rFonts w:asciiTheme="minorHAnsi" w:hAnsiTheme="minorHAnsi" w:cs="Arial"/>
        </w:rPr>
      </w:pPr>
      <w:r w:rsidRPr="00B57E64">
        <w:rPr>
          <w:rFonts w:asciiTheme="minorHAnsi" w:hAnsiTheme="minorHAnsi" w:cs="Arial"/>
        </w:rPr>
        <w:t xml:space="preserve">  </w:t>
      </w:r>
    </w:p>
    <w:p w:rsidR="00A63C3B" w:rsidRPr="00A63C3B" w:rsidRDefault="008A3EDC" w:rsidP="008A3EDC">
      <w:pPr>
        <w:spacing w:after="0" w:line="240" w:lineRule="auto"/>
        <w:contextualSpacing/>
        <w:rPr>
          <w:rFonts w:asciiTheme="minorHAnsi" w:hAnsiTheme="minorHAnsi" w:cs="Arial"/>
        </w:rPr>
      </w:pPr>
      <w:r w:rsidRPr="008A3EDC">
        <w:rPr>
          <w:rFonts w:asciiTheme="minorHAnsi" w:hAnsiTheme="minorHAnsi" w:cs="Arial"/>
        </w:rPr>
        <w:t xml:space="preserve">For more information, visit </w:t>
      </w:r>
      <w:hyperlink r:id="rId7" w:history="1">
        <w:r w:rsidRPr="001E55D7">
          <w:rPr>
            <w:rStyle w:val="Hyperlink"/>
            <w:rFonts w:asciiTheme="minorHAnsi" w:hAnsiTheme="minorHAnsi" w:cs="Arial"/>
          </w:rPr>
          <w:t>www.parinc.com</w:t>
        </w:r>
      </w:hyperlink>
      <w:r w:rsidRPr="008A3EDC">
        <w:rPr>
          <w:rFonts w:asciiTheme="minorHAnsi" w:hAnsiTheme="minorHAnsi" w:cs="Arial"/>
        </w:rPr>
        <w:t>.</w:t>
      </w:r>
    </w:p>
    <w:p w:rsidR="00A63C3B" w:rsidRDefault="00A63C3B" w:rsidP="00A63C3B">
      <w:pPr>
        <w:spacing w:after="0" w:line="240" w:lineRule="auto"/>
        <w:contextualSpacing/>
        <w:rPr>
          <w:rFonts w:asciiTheme="minorHAnsi" w:hAnsiTheme="minorHAnsi" w:cs="Arial"/>
        </w:rPr>
      </w:pPr>
    </w:p>
    <w:p w:rsidR="00A63C3B" w:rsidRPr="000D7748" w:rsidRDefault="00A63C3B" w:rsidP="00A63C3B">
      <w:pPr>
        <w:spacing w:after="0" w:line="240" w:lineRule="auto"/>
        <w:contextualSpacing/>
        <w:rPr>
          <w:rFonts w:asciiTheme="minorHAnsi" w:hAnsiTheme="minorHAnsi" w:cs="Tahoma"/>
          <w:i/>
          <w:color w:val="000000"/>
        </w:rPr>
      </w:pPr>
      <w:r w:rsidRPr="000D7748">
        <w:rPr>
          <w:rFonts w:asciiTheme="minorHAnsi" w:hAnsiTheme="minorHAnsi" w:cs="Tahoma"/>
          <w:i/>
          <w:color w:val="000000"/>
        </w:rPr>
        <w:t>Founded in 1978, P</w:t>
      </w:r>
      <w:r>
        <w:rPr>
          <w:rFonts w:asciiTheme="minorHAnsi" w:hAnsiTheme="minorHAnsi" w:cs="Tahoma"/>
          <w:i/>
          <w:color w:val="000000"/>
        </w:rPr>
        <w:t>AR</w:t>
      </w:r>
      <w:r w:rsidRPr="000D7748">
        <w:rPr>
          <w:rFonts w:asciiTheme="minorHAnsi" w:hAnsiTheme="minorHAnsi" w:cs="Tahoma"/>
          <w:i/>
          <w:color w:val="000000"/>
        </w:rPr>
        <w:t xml:space="preserve"> is a leading publisher of assessment instruments, software, and other related materials. Over the past three decades, </w:t>
      </w:r>
      <w:r w:rsidR="008A3EDC">
        <w:rPr>
          <w:rFonts w:asciiTheme="minorHAnsi" w:hAnsiTheme="minorHAnsi" w:cs="Tahoma"/>
          <w:i/>
          <w:color w:val="000000"/>
        </w:rPr>
        <w:t>PAR has</w:t>
      </w:r>
      <w:r w:rsidRPr="000D7748">
        <w:rPr>
          <w:rFonts w:asciiTheme="minorHAnsi" w:hAnsiTheme="minorHAnsi" w:cs="Tahoma"/>
          <w:i/>
          <w:color w:val="000000"/>
        </w:rPr>
        <w:t xml:space="preserve"> earned a reputation for providing customers with innovative assessment solutions and unparalleled customer service. </w:t>
      </w:r>
    </w:p>
    <w:p w:rsidR="00A63C3B" w:rsidRPr="000D7748" w:rsidRDefault="00A63C3B" w:rsidP="00A63C3B">
      <w:pPr>
        <w:spacing w:after="0" w:line="240" w:lineRule="auto"/>
        <w:contextualSpacing/>
        <w:rPr>
          <w:rFonts w:asciiTheme="minorHAnsi" w:hAnsiTheme="minorHAnsi"/>
          <w:b/>
        </w:rPr>
      </w:pPr>
    </w:p>
    <w:p w:rsidR="00A63C3B" w:rsidRPr="000D7748" w:rsidRDefault="00A63C3B" w:rsidP="00A63C3B">
      <w:pPr>
        <w:spacing w:after="0" w:line="240" w:lineRule="auto"/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###</w:t>
      </w:r>
    </w:p>
    <w:p w:rsidR="007A3162" w:rsidRDefault="00A63C3B" w:rsidP="009A1AC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-1117600</wp:posOffset>
            </wp:positionH>
            <wp:positionV relativeFrom="paragraph">
              <wp:posOffset>-914400</wp:posOffset>
            </wp:positionV>
            <wp:extent cx="1899285" cy="10058400"/>
            <wp:effectExtent l="25400" t="0" r="5715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A3162" w:rsidSect="00751D9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C644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98A31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454AAC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4754E6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C28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0BEA78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388E0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78620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0A8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92AD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9CE3F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A63C3B"/>
    <w:rsid w:val="00314078"/>
    <w:rsid w:val="00315537"/>
    <w:rsid w:val="007B372E"/>
    <w:rsid w:val="008A3EDC"/>
    <w:rsid w:val="00A63C3B"/>
    <w:rsid w:val="00B54FB4"/>
    <w:rsid w:val="00B57E64"/>
    <w:rsid w:val="00CC32F3"/>
    <w:rsid w:val="00D54FB0"/>
    <w:rsid w:val="00F36822"/>
    <w:rsid w:val="00F809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C3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3C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parin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gyurke@parinc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PAR, Inc.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Cervellera</dc:creator>
  <cp:keywords/>
  <cp:lastModifiedBy>ethompson</cp:lastModifiedBy>
  <cp:revision>6</cp:revision>
  <dcterms:created xsi:type="dcterms:W3CDTF">2010-10-07T19:23:00Z</dcterms:created>
  <dcterms:modified xsi:type="dcterms:W3CDTF">2010-10-12T14:50:00Z</dcterms:modified>
</cp:coreProperties>
</file>