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38B" w:rsidRPr="001B0A5C" w:rsidRDefault="00DD638B" w:rsidP="00F13649">
      <w:pPr>
        <w:spacing w:after="150" w:line="240" w:lineRule="auto"/>
        <w:contextualSpacing/>
        <w:outlineLvl w:val="2"/>
        <w:rPr>
          <w:rFonts w:ascii="Arial" w:hAnsi="Arial" w:cs="Arial"/>
          <w:b/>
          <w:bCs/>
          <w:color w:val="884B5D"/>
        </w:rPr>
      </w:pPr>
      <w:r w:rsidRPr="001B0A5C">
        <w:rPr>
          <w:rFonts w:ascii="Arial" w:hAnsi="Arial" w:cs="Arial"/>
          <w:b/>
          <w:bCs/>
          <w:color w:val="884B5D"/>
        </w:rPr>
        <w:t>Judith K. Broida, Ph.D.</w:t>
      </w:r>
    </w:p>
    <w:p w:rsidR="00DD638B" w:rsidRPr="00993097" w:rsidRDefault="00DD638B" w:rsidP="00F13649">
      <w:pPr>
        <w:spacing w:before="100" w:beforeAutospacing="1" w:after="100" w:afterAutospacing="1" w:line="240" w:lineRule="auto"/>
        <w:contextualSpacing/>
        <w:outlineLvl w:val="3"/>
        <w:rPr>
          <w:rFonts w:ascii="Arial" w:hAnsi="Arial" w:cs="Arial"/>
          <w:b/>
          <w:bCs/>
        </w:rPr>
      </w:pPr>
      <w:r w:rsidRPr="00993097">
        <w:rPr>
          <w:rFonts w:ascii="Arial" w:hAnsi="Arial" w:cs="Arial"/>
          <w:b/>
          <w:bCs/>
        </w:rPr>
        <w:t>Provost and Executive Vice President for Academic Affairs, Tai Sophia Institute</w:t>
      </w:r>
    </w:p>
    <w:p w:rsidR="00DD638B" w:rsidRPr="001B0A5C" w:rsidRDefault="00DD638B" w:rsidP="00F13649">
      <w:pPr>
        <w:spacing w:before="100" w:beforeAutospacing="1" w:after="100" w:afterAutospacing="1" w:line="240" w:lineRule="auto"/>
        <w:contextualSpacing/>
        <w:outlineLvl w:val="3"/>
        <w:rPr>
          <w:rFonts w:ascii="Arial" w:hAnsi="Arial" w:cs="Arial"/>
          <w:b/>
          <w:bCs/>
          <w:color w:val="884B5D"/>
        </w:rPr>
      </w:pPr>
    </w:p>
    <w:p w:rsidR="00DD638B" w:rsidRPr="001B0A5C" w:rsidRDefault="00DD638B" w:rsidP="00F13649">
      <w:pPr>
        <w:spacing w:after="225" w:line="240" w:lineRule="auto"/>
        <w:rPr>
          <w:rFonts w:ascii="Arial" w:hAnsi="Arial" w:cs="Arial"/>
          <w:color w:val="181512"/>
        </w:rPr>
      </w:pPr>
      <w:r w:rsidRPr="001B0A5C">
        <w:rPr>
          <w:rFonts w:ascii="Arial" w:hAnsi="Arial" w:cs="Arial"/>
          <w:color w:val="181512"/>
        </w:rPr>
        <w:t xml:space="preserve">Judith Broida joined Tai Sophia Institute as Vice President for Academic Affairs in 2008. In October 2009, she was appointed the additional post of Provost, and in 2010 was promoted to Executive Vice President for Academic Affairs. Previously she served as Associate Provost and Dean of Professional Studies at the University of Maryland; as Associate Dean of Public Policy, Planning and Urban Development at the University of Southern California; and as Associate Dean and Director of the Division of Business and Management at Johns Hopkins University. </w:t>
      </w:r>
    </w:p>
    <w:p w:rsidR="00DD638B" w:rsidRPr="001B0A5C" w:rsidRDefault="00DD638B" w:rsidP="00F13649">
      <w:pPr>
        <w:spacing w:after="225" w:line="240" w:lineRule="auto"/>
        <w:rPr>
          <w:rFonts w:ascii="Arial" w:hAnsi="Arial" w:cs="Arial"/>
          <w:color w:val="181512"/>
        </w:rPr>
      </w:pPr>
      <w:r w:rsidRPr="001B0A5C">
        <w:rPr>
          <w:rFonts w:ascii="Arial" w:hAnsi="Arial" w:cs="Arial"/>
          <w:color w:val="181512"/>
        </w:rPr>
        <w:t>For 25 years she has been consulting in leadership, strategic planning, board development, organizational change, human resource development, and customer service. Her undergraduate degree from George Washington University is in sociology/art history. She has two master’s degrees — from George Washington University in counseling and from Johns Hopkins University in management — and a doctorate from the University of Maryland. She is a graduate of Harvard’s Management and Leadership in Education program, was chosen a Malcolm Baldrige National Quality Examiner (State of Maryland), and has twice (2000 and 2002) been named one of the Top 100 Women in Maryland.</w:t>
      </w:r>
    </w:p>
    <w:p w:rsidR="00DD638B" w:rsidRPr="001B0A5C" w:rsidRDefault="00DD638B" w:rsidP="001434D0">
      <w:pPr>
        <w:pStyle w:val="Heading3"/>
        <w:contextualSpacing/>
        <w:rPr>
          <w:rFonts w:ascii="Arial" w:hAnsi="Arial" w:cs="Arial"/>
          <w:sz w:val="22"/>
          <w:szCs w:val="22"/>
        </w:rPr>
      </w:pPr>
      <w:r w:rsidRPr="001B0A5C">
        <w:rPr>
          <w:rFonts w:ascii="Arial" w:hAnsi="Arial" w:cs="Arial"/>
          <w:sz w:val="22"/>
          <w:szCs w:val="22"/>
        </w:rPr>
        <w:t>Annemarie Colbin, Ph.D.</w:t>
      </w:r>
      <w:r w:rsidRPr="001B0A5C">
        <w:rPr>
          <w:rFonts w:ascii="Arial" w:hAnsi="Arial" w:cs="Arial"/>
          <w:sz w:val="22"/>
          <w:szCs w:val="22"/>
        </w:rPr>
        <w:br/>
      </w:r>
      <w:r w:rsidRPr="001B0A5C">
        <w:rPr>
          <w:rFonts w:ascii="Arial" w:hAnsi="Arial" w:cs="Arial"/>
          <w:color w:val="181512"/>
          <w:sz w:val="22"/>
          <w:szCs w:val="22"/>
        </w:rPr>
        <w:t>Founder and CEO, The Natural Gourmet Institute</w:t>
      </w:r>
    </w:p>
    <w:p w:rsidR="00DD638B" w:rsidRPr="001B0A5C" w:rsidRDefault="00DD638B" w:rsidP="001B0A5C">
      <w:pPr>
        <w:pStyle w:val="NormalWeb"/>
        <w:contextualSpacing/>
        <w:rPr>
          <w:rFonts w:ascii="Arial" w:hAnsi="Arial" w:cs="Arial"/>
          <w:color w:val="181512"/>
          <w:sz w:val="22"/>
          <w:szCs w:val="22"/>
        </w:rPr>
      </w:pPr>
      <w:r w:rsidRPr="001B0A5C">
        <w:rPr>
          <w:rFonts w:ascii="Arial" w:hAnsi="Arial" w:cs="Arial"/>
          <w:color w:val="181512"/>
          <w:sz w:val="22"/>
          <w:szCs w:val="22"/>
        </w:rPr>
        <w:t xml:space="preserve">Dr. Annemarie Colbin, an award-winning teacher, lecturer, writer, and consultant, is a pioneer in the field of natural health. In 1977 she founded in the </w:t>
      </w:r>
      <w:hyperlink r:id="rId4" w:tgtFrame="_blank" w:history="1">
        <w:r w:rsidRPr="001B0A5C">
          <w:rPr>
            <w:rStyle w:val="Hyperlink"/>
            <w:rFonts w:ascii="Arial" w:hAnsi="Arial" w:cs="Arial"/>
            <w:sz w:val="22"/>
            <w:szCs w:val="22"/>
          </w:rPr>
          <w:t>Natural Gourmet Institute</w:t>
        </w:r>
      </w:hyperlink>
      <w:r w:rsidRPr="001B0A5C">
        <w:rPr>
          <w:rFonts w:ascii="Arial" w:hAnsi="Arial" w:cs="Arial"/>
          <w:color w:val="181512"/>
          <w:sz w:val="22"/>
          <w:szCs w:val="22"/>
        </w:rPr>
        <w:t xml:space="preserve"> (NGI) in New York City. The NGI for Health and Culinary Arts offers a Chef’s Training Program for careers in the health-supportive culinary arts. Its associated Natural Gourmet Institute for Food and Health offers short classes for the general public. Dr. Colbin continues to teach a number of classes and also offers nutritional and wellness consultations to the general public through the NGI.</w:t>
      </w:r>
    </w:p>
    <w:p w:rsidR="00DD638B" w:rsidRPr="001B0A5C" w:rsidRDefault="00DD638B" w:rsidP="001434D0">
      <w:pPr>
        <w:pStyle w:val="NormalWeb"/>
        <w:contextualSpacing/>
        <w:rPr>
          <w:rFonts w:ascii="Arial" w:hAnsi="Arial" w:cs="Arial"/>
          <w:color w:val="181512"/>
          <w:sz w:val="22"/>
          <w:szCs w:val="22"/>
        </w:rPr>
      </w:pPr>
    </w:p>
    <w:p w:rsidR="00DD638B" w:rsidRDefault="00DD638B" w:rsidP="001434D0">
      <w:pPr>
        <w:pStyle w:val="NormalWeb"/>
        <w:contextualSpacing/>
        <w:rPr>
          <w:rFonts w:ascii="Arial" w:hAnsi="Arial" w:cs="Arial"/>
          <w:color w:val="181512"/>
          <w:sz w:val="22"/>
          <w:szCs w:val="22"/>
        </w:rPr>
      </w:pPr>
      <w:r w:rsidRPr="001B0A5C">
        <w:rPr>
          <w:rFonts w:ascii="Arial" w:hAnsi="Arial" w:cs="Arial"/>
          <w:color w:val="181512"/>
          <w:sz w:val="22"/>
          <w:szCs w:val="22"/>
        </w:rPr>
        <w:t xml:space="preserve">Dr. Colbin has authored four books. Her first three are: </w:t>
      </w:r>
      <w:r w:rsidRPr="001B0A5C">
        <w:rPr>
          <w:rFonts w:ascii="Arial" w:hAnsi="Arial" w:cs="Arial"/>
          <w:i/>
          <w:iCs/>
          <w:color w:val="181512"/>
          <w:sz w:val="22"/>
          <w:szCs w:val="22"/>
        </w:rPr>
        <w:t>The Book of Whole Meals</w:t>
      </w:r>
      <w:r w:rsidRPr="001B0A5C">
        <w:rPr>
          <w:rFonts w:ascii="Arial" w:hAnsi="Arial" w:cs="Arial"/>
          <w:color w:val="181512"/>
          <w:sz w:val="22"/>
          <w:szCs w:val="22"/>
        </w:rPr>
        <w:t xml:space="preserve"> (Ballentine, 1983), </w:t>
      </w:r>
      <w:r w:rsidRPr="001B0A5C">
        <w:rPr>
          <w:rFonts w:ascii="Arial" w:hAnsi="Arial" w:cs="Arial"/>
          <w:i/>
          <w:iCs/>
          <w:color w:val="181512"/>
          <w:sz w:val="22"/>
          <w:szCs w:val="22"/>
        </w:rPr>
        <w:t xml:space="preserve">The Natural Gourmet </w:t>
      </w:r>
      <w:r w:rsidRPr="001B0A5C">
        <w:rPr>
          <w:rFonts w:ascii="Arial" w:hAnsi="Arial" w:cs="Arial"/>
          <w:color w:val="181512"/>
          <w:sz w:val="22"/>
          <w:szCs w:val="22"/>
        </w:rPr>
        <w:t xml:space="preserve">(Ballentine, 1991), and </w:t>
      </w:r>
      <w:r w:rsidRPr="001B0A5C">
        <w:rPr>
          <w:rFonts w:ascii="Arial" w:hAnsi="Arial" w:cs="Arial"/>
          <w:i/>
          <w:iCs/>
          <w:color w:val="181512"/>
          <w:sz w:val="22"/>
          <w:szCs w:val="22"/>
        </w:rPr>
        <w:t>Food and Healing</w:t>
      </w:r>
      <w:r w:rsidRPr="001B0A5C">
        <w:rPr>
          <w:rFonts w:ascii="Arial" w:hAnsi="Arial" w:cs="Arial"/>
          <w:color w:val="181512"/>
          <w:sz w:val="22"/>
          <w:szCs w:val="22"/>
        </w:rPr>
        <w:t xml:space="preserve"> (Ballentine, 1986, 1996). All three books are still in print and have sold more than 350,000 copies. Her latest book is </w:t>
      </w:r>
      <w:r w:rsidRPr="001B0A5C">
        <w:rPr>
          <w:rFonts w:ascii="Arial" w:hAnsi="Arial" w:cs="Arial"/>
          <w:i/>
          <w:iCs/>
          <w:color w:val="181512"/>
          <w:sz w:val="22"/>
          <w:szCs w:val="22"/>
        </w:rPr>
        <w:t>The Whole-Food Guide to Strong Bones: A Holistic Approach</w:t>
      </w:r>
      <w:r w:rsidRPr="001B0A5C">
        <w:rPr>
          <w:rFonts w:ascii="Arial" w:hAnsi="Arial" w:cs="Arial"/>
          <w:color w:val="181512"/>
          <w:sz w:val="22"/>
          <w:szCs w:val="22"/>
        </w:rPr>
        <w:t xml:space="preserve"> (New Harbinger, 2009). She produced an instructional videotape (now a DVD), “Basics of Healthy Cooking,” (1986), which the </w:t>
      </w:r>
      <w:r w:rsidRPr="001B0A5C">
        <w:rPr>
          <w:rFonts w:ascii="Arial" w:hAnsi="Arial" w:cs="Arial"/>
          <w:i/>
          <w:iCs/>
          <w:color w:val="181512"/>
          <w:sz w:val="22"/>
          <w:szCs w:val="22"/>
        </w:rPr>
        <w:t xml:space="preserve">New York Times </w:t>
      </w:r>
      <w:r w:rsidRPr="001B0A5C">
        <w:rPr>
          <w:rFonts w:ascii="Arial" w:hAnsi="Arial" w:cs="Arial"/>
          <w:color w:val="181512"/>
          <w:sz w:val="22"/>
          <w:szCs w:val="22"/>
        </w:rPr>
        <w:t>called “encyclopedic – a must for every health-conscious kitchen.”</w:t>
      </w:r>
    </w:p>
    <w:p w:rsidR="00DD638B" w:rsidRPr="001B0A5C" w:rsidRDefault="00DD638B" w:rsidP="001434D0">
      <w:pPr>
        <w:pStyle w:val="NormalWeb"/>
        <w:contextualSpacing/>
        <w:rPr>
          <w:rFonts w:ascii="Arial" w:hAnsi="Arial" w:cs="Arial"/>
          <w:color w:val="181512"/>
          <w:sz w:val="22"/>
          <w:szCs w:val="22"/>
        </w:rPr>
      </w:pPr>
    </w:p>
    <w:p w:rsidR="00DD638B" w:rsidRPr="001B0A5C" w:rsidRDefault="00DD638B" w:rsidP="001434D0">
      <w:pPr>
        <w:pStyle w:val="NormalWeb"/>
        <w:contextualSpacing/>
        <w:rPr>
          <w:rFonts w:ascii="Arial" w:hAnsi="Arial" w:cs="Arial"/>
          <w:color w:val="181512"/>
          <w:sz w:val="22"/>
          <w:szCs w:val="22"/>
        </w:rPr>
      </w:pPr>
      <w:r w:rsidRPr="001B0A5C">
        <w:rPr>
          <w:rFonts w:ascii="Arial" w:hAnsi="Arial" w:cs="Arial"/>
          <w:color w:val="181512"/>
          <w:sz w:val="22"/>
          <w:szCs w:val="22"/>
        </w:rPr>
        <w:t>Dr. Colbin earned her doctorate in Wholistic Nutrition in 2002 through the Union Institute and University in Cincinnati. Dr. Colbin is widely known and well regarded both in the U.S. and abroad for her ongoing efforts to elucidate the relationship between food and our individual health.</w:t>
      </w:r>
    </w:p>
    <w:p w:rsidR="00DD638B" w:rsidRPr="001B0A5C" w:rsidRDefault="00DD638B" w:rsidP="001434D0">
      <w:pPr>
        <w:pStyle w:val="Heading3"/>
        <w:contextualSpacing/>
        <w:rPr>
          <w:rFonts w:ascii="Arial" w:hAnsi="Arial" w:cs="Arial"/>
          <w:sz w:val="22"/>
          <w:szCs w:val="22"/>
        </w:rPr>
      </w:pPr>
      <w:r w:rsidRPr="001B0A5C">
        <w:rPr>
          <w:rFonts w:ascii="Arial" w:hAnsi="Arial" w:cs="Arial"/>
          <w:sz w:val="22"/>
          <w:szCs w:val="22"/>
        </w:rPr>
        <w:t>Kathie Madonna Swift, M.S., RD, LDN</w:t>
      </w:r>
    </w:p>
    <w:p w:rsidR="00DD638B" w:rsidRPr="001B0A5C" w:rsidRDefault="00DD638B" w:rsidP="001434D0">
      <w:pPr>
        <w:pStyle w:val="NormalWeb"/>
        <w:contextualSpacing/>
        <w:rPr>
          <w:rFonts w:ascii="Arial" w:hAnsi="Arial" w:cs="Arial"/>
          <w:sz w:val="22"/>
          <w:szCs w:val="22"/>
        </w:rPr>
      </w:pPr>
      <w:r>
        <w:rPr>
          <w:rFonts w:ascii="Arial" w:hAnsi="Arial" w:cs="Arial"/>
          <w:color w:val="181512"/>
          <w:sz w:val="22"/>
          <w:szCs w:val="22"/>
        </w:rPr>
        <w:t xml:space="preserve">Kathie Swift is </w:t>
      </w:r>
      <w:r w:rsidRPr="001B0A5C">
        <w:rPr>
          <w:rFonts w:ascii="Arial" w:hAnsi="Arial" w:cs="Arial"/>
          <w:color w:val="181512"/>
          <w:sz w:val="22"/>
          <w:szCs w:val="22"/>
        </w:rPr>
        <w:t>Curriculum Designer for</w:t>
      </w:r>
      <w:r>
        <w:rPr>
          <w:rFonts w:ascii="Arial" w:hAnsi="Arial" w:cs="Arial"/>
          <w:color w:val="181512"/>
          <w:sz w:val="22"/>
          <w:szCs w:val="22"/>
        </w:rPr>
        <w:t xml:space="preserve"> the Center for Mind-Body Medicine’s </w:t>
      </w:r>
      <w:r w:rsidRPr="001B0A5C">
        <w:rPr>
          <w:rFonts w:ascii="Arial" w:hAnsi="Arial" w:cs="Arial"/>
          <w:color w:val="181512"/>
          <w:sz w:val="22"/>
          <w:szCs w:val="22"/>
        </w:rPr>
        <w:t xml:space="preserve">Food as Medicine, Chief Nutrition Advisor, </w:t>
      </w:r>
      <w:hyperlink r:id="rId5" w:tgtFrame="_blank" w:history="1">
        <w:r w:rsidRPr="001B0A5C">
          <w:rPr>
            <w:rStyle w:val="Hyperlink"/>
            <w:rFonts w:ascii="Arial" w:hAnsi="Arial" w:cs="Arial"/>
            <w:sz w:val="22"/>
            <w:szCs w:val="22"/>
          </w:rPr>
          <w:t>myfoodmyhealth.com</w:t>
        </w:r>
      </w:hyperlink>
      <w:r>
        <w:rPr>
          <w:rFonts w:ascii="Arial" w:hAnsi="Arial" w:cs="Arial"/>
          <w:sz w:val="22"/>
          <w:szCs w:val="22"/>
        </w:rPr>
        <w:t>,</w:t>
      </w:r>
      <w:r w:rsidRPr="001B0A5C">
        <w:rPr>
          <w:rFonts w:ascii="Arial" w:hAnsi="Arial" w:cs="Arial"/>
          <w:color w:val="181512"/>
          <w:sz w:val="22"/>
          <w:szCs w:val="22"/>
        </w:rPr>
        <w:t xml:space="preserve"> and author, </w:t>
      </w:r>
      <w:hyperlink r:id="rId6" w:tgtFrame="_blank" w:history="1">
        <w:r w:rsidRPr="001B0A5C">
          <w:rPr>
            <w:rStyle w:val="Hyperlink"/>
            <w:rFonts w:ascii="Arial" w:hAnsi="Arial" w:cs="Arial"/>
            <w:sz w:val="22"/>
            <w:szCs w:val="22"/>
          </w:rPr>
          <w:t>myfoundationdiet.com</w:t>
        </w:r>
      </w:hyperlink>
      <w:r w:rsidRPr="001B0A5C">
        <w:rPr>
          <w:rFonts w:ascii="Arial" w:hAnsi="Arial" w:cs="Arial"/>
          <w:color w:val="181512"/>
          <w:sz w:val="22"/>
          <w:szCs w:val="22"/>
        </w:rPr>
        <w:t xml:space="preserve">. </w:t>
      </w:r>
      <w:r>
        <w:rPr>
          <w:rFonts w:ascii="Arial" w:hAnsi="Arial" w:cs="Arial"/>
          <w:color w:val="181512"/>
          <w:sz w:val="22"/>
          <w:szCs w:val="22"/>
        </w:rPr>
        <w:t xml:space="preserve">She is on the faculty at </w:t>
      </w:r>
      <w:r w:rsidRPr="001B0A5C">
        <w:rPr>
          <w:rFonts w:ascii="Arial" w:hAnsi="Arial" w:cs="Arial"/>
          <w:color w:val="181512"/>
          <w:sz w:val="22"/>
          <w:szCs w:val="22"/>
        </w:rPr>
        <w:t xml:space="preserve">Saybrook Graduate College of Mind-Body Medicine and </w:t>
      </w:r>
      <w:r>
        <w:rPr>
          <w:rFonts w:ascii="Arial" w:hAnsi="Arial" w:cs="Arial"/>
          <w:color w:val="181512"/>
          <w:sz w:val="22"/>
          <w:szCs w:val="22"/>
        </w:rPr>
        <w:t xml:space="preserve">the </w:t>
      </w:r>
      <w:r w:rsidRPr="001B0A5C">
        <w:rPr>
          <w:rFonts w:ascii="Arial" w:hAnsi="Arial" w:cs="Arial"/>
          <w:color w:val="181512"/>
          <w:sz w:val="22"/>
          <w:szCs w:val="22"/>
        </w:rPr>
        <w:t xml:space="preserve">Kripalu Center for Yoga &amp; Health. </w:t>
      </w:r>
      <w:r>
        <w:rPr>
          <w:rFonts w:ascii="Arial" w:hAnsi="Arial" w:cs="Arial"/>
          <w:color w:val="181512"/>
          <w:sz w:val="22"/>
          <w:szCs w:val="22"/>
        </w:rPr>
        <w:t xml:space="preserve">She is a member of the advisory boards for the </w:t>
      </w:r>
      <w:r w:rsidRPr="001B0A5C">
        <w:rPr>
          <w:rFonts w:ascii="Arial" w:hAnsi="Arial" w:cs="Arial"/>
          <w:color w:val="181512"/>
          <w:sz w:val="22"/>
          <w:szCs w:val="22"/>
        </w:rPr>
        <w:t xml:space="preserve">Institute for Functional Medicine, </w:t>
      </w:r>
      <w:r w:rsidRPr="00D36DBA">
        <w:rPr>
          <w:rFonts w:ascii="Arial" w:hAnsi="Arial" w:cs="Arial"/>
          <w:i/>
          <w:color w:val="181512"/>
          <w:sz w:val="22"/>
          <w:szCs w:val="22"/>
        </w:rPr>
        <w:t>Integrative Medicine - A Clinician’s Journal</w:t>
      </w:r>
      <w:r w:rsidRPr="001B0A5C">
        <w:rPr>
          <w:rFonts w:ascii="Arial" w:hAnsi="Arial" w:cs="Arial"/>
          <w:color w:val="181512"/>
          <w:sz w:val="22"/>
          <w:szCs w:val="22"/>
        </w:rPr>
        <w:t xml:space="preserve">, and </w:t>
      </w:r>
      <w:r w:rsidRPr="00C72F89">
        <w:rPr>
          <w:rFonts w:ascii="Arial" w:hAnsi="Arial" w:cs="Arial"/>
          <w:i/>
          <w:color w:val="181512"/>
          <w:sz w:val="22"/>
          <w:szCs w:val="22"/>
        </w:rPr>
        <w:t>Martha Stewart Whole Living</w:t>
      </w:r>
      <w:r w:rsidRPr="001B0A5C">
        <w:rPr>
          <w:rFonts w:ascii="Arial" w:hAnsi="Arial" w:cs="Arial"/>
          <w:color w:val="181512"/>
          <w:sz w:val="22"/>
          <w:szCs w:val="22"/>
        </w:rPr>
        <w:t xml:space="preserve"> </w:t>
      </w:r>
      <w:r>
        <w:rPr>
          <w:rFonts w:ascii="Arial" w:hAnsi="Arial" w:cs="Arial"/>
          <w:color w:val="181512"/>
          <w:sz w:val="22"/>
          <w:szCs w:val="22"/>
        </w:rPr>
        <w:t>m</w:t>
      </w:r>
      <w:r w:rsidRPr="001B0A5C">
        <w:rPr>
          <w:rFonts w:ascii="Arial" w:hAnsi="Arial" w:cs="Arial"/>
          <w:color w:val="181512"/>
          <w:sz w:val="22"/>
          <w:szCs w:val="22"/>
        </w:rPr>
        <w:t xml:space="preserve">agazine. </w:t>
      </w:r>
      <w:r>
        <w:rPr>
          <w:rFonts w:ascii="Arial" w:hAnsi="Arial" w:cs="Arial"/>
          <w:color w:val="181512"/>
          <w:sz w:val="22"/>
          <w:szCs w:val="22"/>
        </w:rPr>
        <w:t xml:space="preserve">Swift is </w:t>
      </w:r>
      <w:r w:rsidRPr="001B0A5C">
        <w:rPr>
          <w:rFonts w:ascii="Arial" w:hAnsi="Arial" w:cs="Arial"/>
          <w:color w:val="181512"/>
          <w:sz w:val="22"/>
          <w:szCs w:val="22"/>
        </w:rPr>
        <w:t>Past Chair, Dietitians in Integrative &amp; Functional Me</w:t>
      </w:r>
      <w:r>
        <w:rPr>
          <w:rFonts w:ascii="Arial" w:hAnsi="Arial" w:cs="Arial"/>
          <w:color w:val="181512"/>
          <w:sz w:val="22"/>
          <w:szCs w:val="22"/>
        </w:rPr>
        <w:t>dicine Dietetic Practice Group, and c</w:t>
      </w:r>
      <w:r w:rsidRPr="001B0A5C">
        <w:rPr>
          <w:rFonts w:ascii="Arial" w:hAnsi="Arial" w:cs="Arial"/>
          <w:color w:val="181512"/>
          <w:sz w:val="22"/>
          <w:szCs w:val="22"/>
        </w:rPr>
        <w:t>o-</w:t>
      </w:r>
      <w:r>
        <w:rPr>
          <w:rFonts w:ascii="Arial" w:hAnsi="Arial" w:cs="Arial"/>
          <w:color w:val="181512"/>
          <w:sz w:val="22"/>
          <w:szCs w:val="22"/>
        </w:rPr>
        <w:t>a</w:t>
      </w:r>
      <w:r w:rsidRPr="001B0A5C">
        <w:rPr>
          <w:rFonts w:ascii="Arial" w:hAnsi="Arial" w:cs="Arial"/>
          <w:color w:val="181512"/>
          <w:sz w:val="22"/>
          <w:szCs w:val="22"/>
        </w:rPr>
        <w:t>uthor</w:t>
      </w:r>
      <w:r>
        <w:rPr>
          <w:rFonts w:ascii="Arial" w:hAnsi="Arial" w:cs="Arial"/>
          <w:color w:val="181512"/>
          <w:sz w:val="22"/>
          <w:szCs w:val="22"/>
        </w:rPr>
        <w:t xml:space="preserve"> of the soon-to-be-released </w:t>
      </w:r>
      <w:r w:rsidRPr="001B0A5C">
        <w:rPr>
          <w:rFonts w:ascii="Arial" w:hAnsi="Arial" w:cs="Arial"/>
          <w:i/>
          <w:iCs/>
          <w:color w:val="181512"/>
          <w:sz w:val="22"/>
          <w:szCs w:val="22"/>
        </w:rPr>
        <w:t xml:space="preserve">The Inside Tract: </w:t>
      </w:r>
      <w:r>
        <w:rPr>
          <w:rFonts w:ascii="Arial" w:hAnsi="Arial" w:cs="Arial"/>
          <w:i/>
          <w:iCs/>
          <w:color w:val="181512"/>
          <w:sz w:val="22"/>
          <w:szCs w:val="22"/>
        </w:rPr>
        <w:t xml:space="preserve">Your Good Gut </w:t>
      </w:r>
      <w:r w:rsidRPr="001B0A5C">
        <w:rPr>
          <w:rFonts w:ascii="Arial" w:hAnsi="Arial" w:cs="Arial"/>
          <w:i/>
          <w:iCs/>
          <w:color w:val="181512"/>
          <w:sz w:val="22"/>
          <w:szCs w:val="22"/>
        </w:rPr>
        <w:t xml:space="preserve">Guide to </w:t>
      </w:r>
      <w:r>
        <w:rPr>
          <w:rFonts w:ascii="Arial" w:hAnsi="Arial" w:cs="Arial"/>
          <w:i/>
          <w:iCs/>
          <w:color w:val="181512"/>
          <w:sz w:val="22"/>
          <w:szCs w:val="22"/>
        </w:rPr>
        <w:t xml:space="preserve">Great Digestive </w:t>
      </w:r>
      <w:r w:rsidRPr="001B0A5C">
        <w:rPr>
          <w:rFonts w:ascii="Arial" w:hAnsi="Arial" w:cs="Arial"/>
          <w:i/>
          <w:iCs/>
          <w:color w:val="181512"/>
          <w:sz w:val="22"/>
          <w:szCs w:val="22"/>
        </w:rPr>
        <w:t>Health</w:t>
      </w:r>
      <w:r w:rsidRPr="001B0A5C">
        <w:rPr>
          <w:rFonts w:ascii="Arial" w:hAnsi="Arial" w:cs="Arial"/>
          <w:color w:val="181512"/>
          <w:sz w:val="22"/>
          <w:szCs w:val="22"/>
        </w:rPr>
        <w:t xml:space="preserve"> with Gerard </w:t>
      </w:r>
      <w:r>
        <w:rPr>
          <w:rFonts w:ascii="Arial" w:hAnsi="Arial" w:cs="Arial"/>
          <w:color w:val="181512"/>
          <w:sz w:val="22"/>
          <w:szCs w:val="22"/>
        </w:rPr>
        <w:t xml:space="preserve">E. </w:t>
      </w:r>
      <w:r w:rsidRPr="001B0A5C">
        <w:rPr>
          <w:rFonts w:ascii="Arial" w:hAnsi="Arial" w:cs="Arial"/>
          <w:color w:val="181512"/>
          <w:sz w:val="22"/>
          <w:szCs w:val="22"/>
        </w:rPr>
        <w:t>Mullin, M.D. (Rodale Press, 2011).</w:t>
      </w:r>
    </w:p>
    <w:sectPr w:rsidR="00DD638B" w:rsidRPr="001B0A5C" w:rsidSect="004D54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49"/>
    <w:rsid w:val="001434D0"/>
    <w:rsid w:val="001B0A5C"/>
    <w:rsid w:val="001B1074"/>
    <w:rsid w:val="001D73FC"/>
    <w:rsid w:val="004D54B3"/>
    <w:rsid w:val="005A150B"/>
    <w:rsid w:val="007C68B8"/>
    <w:rsid w:val="0097655E"/>
    <w:rsid w:val="00993097"/>
    <w:rsid w:val="00BC0FFB"/>
    <w:rsid w:val="00C72F89"/>
    <w:rsid w:val="00CD72DA"/>
    <w:rsid w:val="00D0227C"/>
    <w:rsid w:val="00D36DBA"/>
    <w:rsid w:val="00D56C03"/>
    <w:rsid w:val="00DD638B"/>
    <w:rsid w:val="00F00F47"/>
    <w:rsid w:val="00F13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4B3"/>
    <w:pPr>
      <w:spacing w:after="200" w:line="276" w:lineRule="auto"/>
    </w:pPr>
  </w:style>
  <w:style w:type="paragraph" w:styleId="Heading3">
    <w:name w:val="heading 3"/>
    <w:basedOn w:val="Normal"/>
    <w:link w:val="Heading3Char"/>
    <w:uiPriority w:val="99"/>
    <w:qFormat/>
    <w:rsid w:val="00F13649"/>
    <w:pPr>
      <w:spacing w:after="150" w:line="240" w:lineRule="auto"/>
      <w:outlineLvl w:val="2"/>
    </w:pPr>
    <w:rPr>
      <w:rFonts w:ascii="Trebuchet MS" w:eastAsia="Times New Roman" w:hAnsi="Trebuchet MS"/>
      <w:b/>
      <w:bCs/>
      <w:color w:val="884B5D"/>
      <w:sz w:val="23"/>
      <w:szCs w:val="23"/>
    </w:rPr>
  </w:style>
  <w:style w:type="paragraph" w:styleId="Heading4">
    <w:name w:val="heading 4"/>
    <w:basedOn w:val="Normal"/>
    <w:link w:val="Heading4Char"/>
    <w:uiPriority w:val="99"/>
    <w:qFormat/>
    <w:rsid w:val="00F13649"/>
    <w:pPr>
      <w:spacing w:before="100" w:beforeAutospacing="1" w:after="100" w:afterAutospacing="1" w:line="240" w:lineRule="auto"/>
      <w:outlineLvl w:val="3"/>
    </w:pPr>
    <w:rPr>
      <w:rFonts w:ascii="Trebuchet MS" w:eastAsia="Times New Roman" w:hAnsi="Trebuchet MS"/>
      <w:b/>
      <w:bCs/>
      <w:color w:val="884B5D"/>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F13649"/>
    <w:rPr>
      <w:rFonts w:ascii="Trebuchet MS" w:hAnsi="Trebuchet MS" w:cs="Times New Roman"/>
      <w:b/>
      <w:bCs/>
      <w:color w:val="884B5D"/>
      <w:sz w:val="23"/>
      <w:szCs w:val="23"/>
    </w:rPr>
  </w:style>
  <w:style w:type="character" w:customStyle="1" w:styleId="Heading4Char">
    <w:name w:val="Heading 4 Char"/>
    <w:basedOn w:val="DefaultParagraphFont"/>
    <w:link w:val="Heading4"/>
    <w:uiPriority w:val="99"/>
    <w:locked/>
    <w:rsid w:val="00F13649"/>
    <w:rPr>
      <w:rFonts w:ascii="Trebuchet MS" w:hAnsi="Trebuchet MS" w:cs="Times New Roman"/>
      <w:b/>
      <w:bCs/>
      <w:color w:val="884B5D"/>
      <w:sz w:val="20"/>
      <w:szCs w:val="20"/>
    </w:rPr>
  </w:style>
  <w:style w:type="paragraph" w:styleId="NormalWeb">
    <w:name w:val="Normal (Web)"/>
    <w:basedOn w:val="Normal"/>
    <w:uiPriority w:val="99"/>
    <w:rsid w:val="00F13649"/>
    <w:pPr>
      <w:spacing w:after="225"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F13649"/>
    <w:rPr>
      <w:rFonts w:cs="Times New Roman"/>
      <w:color w:val="685A7E"/>
      <w:u w:val="single"/>
    </w:rPr>
  </w:style>
</w:styles>
</file>

<file path=word/webSettings.xml><?xml version="1.0" encoding="utf-8"?>
<w:webSettings xmlns:r="http://schemas.openxmlformats.org/officeDocument/2006/relationships" xmlns:w="http://schemas.openxmlformats.org/wordprocessingml/2006/main">
  <w:divs>
    <w:div w:id="820580969">
      <w:marLeft w:val="0"/>
      <w:marRight w:val="0"/>
      <w:marTop w:val="0"/>
      <w:marBottom w:val="0"/>
      <w:divBdr>
        <w:top w:val="none" w:sz="0" w:space="0" w:color="auto"/>
        <w:left w:val="none" w:sz="0" w:space="0" w:color="auto"/>
        <w:bottom w:val="none" w:sz="0" w:space="0" w:color="auto"/>
        <w:right w:val="none" w:sz="0" w:space="0" w:color="auto"/>
      </w:divBdr>
      <w:divsChild>
        <w:div w:id="820580967">
          <w:marLeft w:val="0"/>
          <w:marRight w:val="0"/>
          <w:marTop w:val="0"/>
          <w:marBottom w:val="0"/>
          <w:divBdr>
            <w:top w:val="none" w:sz="0" w:space="0" w:color="auto"/>
            <w:left w:val="none" w:sz="0" w:space="0" w:color="auto"/>
            <w:bottom w:val="none" w:sz="0" w:space="0" w:color="auto"/>
            <w:right w:val="none" w:sz="0" w:space="0" w:color="auto"/>
          </w:divBdr>
          <w:divsChild>
            <w:div w:id="820580976">
              <w:marLeft w:val="0"/>
              <w:marRight w:val="0"/>
              <w:marTop w:val="0"/>
              <w:marBottom w:val="0"/>
              <w:divBdr>
                <w:top w:val="none" w:sz="0" w:space="0" w:color="auto"/>
                <w:left w:val="none" w:sz="0" w:space="0" w:color="auto"/>
                <w:bottom w:val="none" w:sz="0" w:space="0" w:color="auto"/>
                <w:right w:val="none" w:sz="0" w:space="0" w:color="auto"/>
              </w:divBdr>
              <w:divsChild>
                <w:div w:id="820580974">
                  <w:marLeft w:val="0"/>
                  <w:marRight w:val="0"/>
                  <w:marTop w:val="0"/>
                  <w:marBottom w:val="0"/>
                  <w:divBdr>
                    <w:top w:val="none" w:sz="0" w:space="0" w:color="auto"/>
                    <w:left w:val="none" w:sz="0" w:space="0" w:color="auto"/>
                    <w:bottom w:val="none" w:sz="0" w:space="0" w:color="auto"/>
                    <w:right w:val="none" w:sz="0" w:space="0" w:color="auto"/>
                  </w:divBdr>
                  <w:divsChild>
                    <w:div w:id="8205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0972">
      <w:marLeft w:val="0"/>
      <w:marRight w:val="0"/>
      <w:marTop w:val="0"/>
      <w:marBottom w:val="0"/>
      <w:divBdr>
        <w:top w:val="none" w:sz="0" w:space="0" w:color="auto"/>
        <w:left w:val="none" w:sz="0" w:space="0" w:color="auto"/>
        <w:bottom w:val="none" w:sz="0" w:space="0" w:color="auto"/>
        <w:right w:val="none" w:sz="0" w:space="0" w:color="auto"/>
      </w:divBdr>
      <w:divsChild>
        <w:div w:id="820580970">
          <w:marLeft w:val="0"/>
          <w:marRight w:val="0"/>
          <w:marTop w:val="0"/>
          <w:marBottom w:val="0"/>
          <w:divBdr>
            <w:top w:val="none" w:sz="0" w:space="0" w:color="auto"/>
            <w:left w:val="none" w:sz="0" w:space="0" w:color="auto"/>
            <w:bottom w:val="none" w:sz="0" w:space="0" w:color="auto"/>
            <w:right w:val="none" w:sz="0" w:space="0" w:color="auto"/>
          </w:divBdr>
          <w:divsChild>
            <w:div w:id="820580973">
              <w:marLeft w:val="0"/>
              <w:marRight w:val="0"/>
              <w:marTop w:val="0"/>
              <w:marBottom w:val="0"/>
              <w:divBdr>
                <w:top w:val="none" w:sz="0" w:space="0" w:color="auto"/>
                <w:left w:val="none" w:sz="0" w:space="0" w:color="auto"/>
                <w:bottom w:val="none" w:sz="0" w:space="0" w:color="auto"/>
                <w:right w:val="none" w:sz="0" w:space="0" w:color="auto"/>
              </w:divBdr>
              <w:divsChild>
                <w:div w:id="820580968">
                  <w:marLeft w:val="0"/>
                  <w:marRight w:val="0"/>
                  <w:marTop w:val="0"/>
                  <w:marBottom w:val="0"/>
                  <w:divBdr>
                    <w:top w:val="none" w:sz="0" w:space="0" w:color="auto"/>
                    <w:left w:val="none" w:sz="0" w:space="0" w:color="auto"/>
                    <w:bottom w:val="none" w:sz="0" w:space="0" w:color="auto"/>
                    <w:right w:val="none" w:sz="0" w:space="0" w:color="auto"/>
                  </w:divBdr>
                  <w:divsChild>
                    <w:div w:id="8205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yfoundationdiet.com/" TargetMode="External"/><Relationship Id="rId5" Type="http://schemas.openxmlformats.org/officeDocument/2006/relationships/hyperlink" Target="http://myfoodmyhealth.com/" TargetMode="External"/><Relationship Id="rId4" Type="http://schemas.openxmlformats.org/officeDocument/2006/relationships/hyperlink" Target="http://www.naturalgourmet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565</Words>
  <Characters>3163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Judith K</dc:title>
  <dc:subject/>
  <dc:creator> </dc:creator>
  <cp:keywords/>
  <dc:description/>
  <cp:lastModifiedBy>ccoppel</cp:lastModifiedBy>
  <cp:revision>2</cp:revision>
  <dcterms:created xsi:type="dcterms:W3CDTF">2011-04-28T15:47:00Z</dcterms:created>
  <dcterms:modified xsi:type="dcterms:W3CDTF">2011-04-28T15:47:00Z</dcterms:modified>
</cp:coreProperties>
</file>