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6CC5" w14:textId="77777777" w:rsidR="00E56534" w:rsidRDefault="00E56534" w:rsidP="00E56534">
      <w:pPr>
        <w:tabs>
          <w:tab w:val="left" w:pos="270"/>
        </w:tabs>
        <w:spacing w:line="360" w:lineRule="auto"/>
        <w:ind w:left="-90"/>
        <w:jc w:val="center"/>
        <w:rPr>
          <w:rFonts w:ascii="Calibri" w:eastAsia="Times New Roman" w:hAnsi="Calibri" w:cs="Times New Roman"/>
          <w:bCs/>
          <w:color w:val="0000FF"/>
          <w:sz w:val="26"/>
          <w:szCs w:val="26"/>
          <w:highlight w:val="yellow"/>
        </w:rPr>
      </w:pPr>
      <w:r>
        <w:rPr>
          <w:rFonts w:ascii="Calibri" w:eastAsia="Times New Roman" w:hAnsi="Calibri" w:cs="Times New Roman"/>
          <w:bCs/>
          <w:noProof/>
          <w:color w:val="0000FF"/>
          <w:sz w:val="26"/>
          <w:szCs w:val="26"/>
        </w:rPr>
        <w:drawing>
          <wp:inline distT="0" distB="0" distL="0" distR="0" wp14:anchorId="2A0F8FE4" wp14:editId="320FEBFB">
            <wp:extent cx="2908300" cy="1198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1198196"/>
                    </a:xfrm>
                    <a:prstGeom prst="rect">
                      <a:avLst/>
                    </a:prstGeom>
                    <a:noFill/>
                    <a:ln>
                      <a:noFill/>
                    </a:ln>
                  </pic:spPr>
                </pic:pic>
              </a:graphicData>
            </a:graphic>
          </wp:inline>
        </w:drawing>
      </w:r>
    </w:p>
    <w:p w14:paraId="5D627D82" w14:textId="77777777" w:rsidR="00E56534" w:rsidRPr="00E56534" w:rsidRDefault="00E56534" w:rsidP="00E56534">
      <w:pPr>
        <w:spacing w:line="360" w:lineRule="auto"/>
        <w:ind w:left="-90" w:right="-180" w:hanging="270"/>
        <w:jc w:val="center"/>
        <w:rPr>
          <w:rFonts w:ascii="Calibri" w:hAnsi="Calibri"/>
          <w:color w:val="0000FF"/>
          <w:sz w:val="26"/>
          <w:szCs w:val="26"/>
        </w:rPr>
      </w:pPr>
      <w:r w:rsidRPr="00E56534">
        <w:rPr>
          <w:rFonts w:ascii="Calibri" w:eastAsia="Times New Roman" w:hAnsi="Calibri" w:cs="Times New Roman"/>
          <w:bCs/>
          <w:color w:val="0000FF"/>
          <w:sz w:val="26"/>
          <w:szCs w:val="26"/>
          <w:highlight w:val="yellow"/>
        </w:rPr>
        <w:t xml:space="preserve">Check out these and other products in the </w:t>
      </w:r>
      <w:r w:rsidRPr="00E56534">
        <w:rPr>
          <w:rFonts w:ascii="Calibri" w:eastAsia="Times New Roman" w:hAnsi="Calibri" w:cs="Times New Roman"/>
          <w:b/>
          <w:bCs/>
          <w:i/>
          <w:color w:val="0000FF"/>
          <w:sz w:val="26"/>
          <w:szCs w:val="26"/>
          <w:highlight w:val="yellow"/>
        </w:rPr>
        <w:t>AES Ponics Catalog</w:t>
      </w:r>
      <w:r w:rsidRPr="00E56534">
        <w:rPr>
          <w:rFonts w:ascii="Calibri" w:eastAsia="Times New Roman" w:hAnsi="Calibri" w:cs="Times New Roman"/>
          <w:bCs/>
          <w:color w:val="0000FF"/>
          <w:sz w:val="26"/>
          <w:szCs w:val="26"/>
          <w:highlight w:val="yellow"/>
        </w:rPr>
        <w:t xml:space="preserve"> – Coming Summer 2011.</w:t>
      </w:r>
    </w:p>
    <w:p w14:paraId="2675CA0E" w14:textId="77777777" w:rsidR="00E56534" w:rsidRPr="00E56534" w:rsidRDefault="00E56534" w:rsidP="00E56534">
      <w:pPr>
        <w:spacing w:before="100" w:beforeAutospacing="1" w:after="100" w:afterAutospacing="1" w:line="360" w:lineRule="auto"/>
        <w:jc w:val="center"/>
        <w:outlineLvl w:val="1"/>
        <w:rPr>
          <w:rFonts w:ascii="Calibri" w:eastAsia="Times New Roman" w:hAnsi="Calibri" w:cs="Times New Roman"/>
          <w:b/>
          <w:bCs/>
          <w:sz w:val="22"/>
          <w:szCs w:val="22"/>
        </w:rPr>
      </w:pPr>
      <w:r w:rsidRPr="00E56534">
        <w:rPr>
          <w:rFonts w:ascii="Calibri" w:hAnsi="Calibri"/>
          <w:noProof/>
          <w:sz w:val="22"/>
          <w:szCs w:val="22"/>
        </w:rPr>
        <w:drawing>
          <wp:inline distT="0" distB="0" distL="0" distR="0" wp14:anchorId="27DCC0F8" wp14:editId="5AE3BA31">
            <wp:extent cx="2617258" cy="1835150"/>
            <wp:effectExtent l="50800" t="50800" r="50165" b="4445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l="4310" t="17778" r="3569" b="19730"/>
                    <a:stretch/>
                  </pic:blipFill>
                  <pic:spPr bwMode="auto">
                    <a:xfrm>
                      <a:off x="0" y="0"/>
                      <a:ext cx="2618475" cy="1836003"/>
                    </a:xfrm>
                    <a:prstGeom prst="rect">
                      <a:avLst/>
                    </a:prstGeom>
                    <a:noFill/>
                    <a:ln w="57150" cmpd="sng">
                      <a:solidFill>
                        <a:schemeClr val="tx1"/>
                      </a:solidFill>
                    </a:ln>
                    <a:extLst>
                      <a:ext uri="{53640926-AAD7-44d8-BBD7-CCE9431645EC}">
                        <a14:shadowObscured xmlns:a14="http://schemas.microsoft.com/office/drawing/2010/main"/>
                      </a:ext>
                    </a:extLst>
                  </pic:spPr>
                </pic:pic>
              </a:graphicData>
            </a:graphic>
          </wp:inline>
        </w:drawing>
      </w:r>
    </w:p>
    <w:p w14:paraId="0FD54F29" w14:textId="77777777" w:rsidR="00E56534" w:rsidRDefault="00E56534" w:rsidP="00E56534">
      <w:pPr>
        <w:spacing w:before="100" w:beforeAutospacing="1" w:after="100" w:afterAutospacing="1" w:line="360" w:lineRule="auto"/>
        <w:rPr>
          <w:rFonts w:ascii="Calibri" w:hAnsi="Calibri" w:cs="Times New Roman"/>
          <w:sz w:val="22"/>
          <w:szCs w:val="22"/>
        </w:rPr>
      </w:pPr>
    </w:p>
    <w:p w14:paraId="054A83BB" w14:textId="77777777" w:rsidR="00E56534" w:rsidRDefault="00E56534" w:rsidP="00E56534">
      <w:pPr>
        <w:spacing w:before="100" w:beforeAutospacing="1" w:after="100" w:afterAutospacing="1" w:line="360" w:lineRule="auto"/>
        <w:rPr>
          <w:rFonts w:ascii="Calibri" w:hAnsi="Calibri" w:cs="Times New Roman"/>
          <w:sz w:val="22"/>
          <w:szCs w:val="22"/>
        </w:rPr>
      </w:pPr>
      <w:r w:rsidRPr="00E56534">
        <w:rPr>
          <w:rFonts w:ascii="Calibri" w:hAnsi="Calibri" w:cs="Times New Roman"/>
          <w:sz w:val="22"/>
          <w:szCs w:val="22"/>
        </w:rPr>
        <w:t xml:space="preserve">From Aquatic Eco-Systems, </w:t>
      </w:r>
      <w:hyperlink r:id="rId9" w:history="1">
        <w:r w:rsidRPr="00E56534">
          <w:rPr>
            <w:rStyle w:val="Hyperlink"/>
            <w:rFonts w:ascii="Calibri" w:hAnsi="Calibri" w:cs="Times New Roman"/>
            <w:color w:val="0000FF"/>
            <w:sz w:val="22"/>
            <w:szCs w:val="22"/>
          </w:rPr>
          <w:t>Emily’s Garden</w:t>
        </w:r>
      </w:hyperlink>
      <w:r w:rsidRPr="00E56534">
        <w:rPr>
          <w:rFonts w:ascii="Calibri" w:hAnsi="Calibri" w:cs="Times New Roman"/>
          <w:sz w:val="22"/>
          <w:szCs w:val="22"/>
        </w:rPr>
        <w:t xml:space="preserve"> is a perfect option for beginners and experienced gardeners alike. Grow flowers, herbs, and vegetables together in Emily's Garden! This 16" x 24" garden is very easy to use. The individual planters allow rotation of plants or addition of new plants. Each planter (filled with Geolite growing medium) rests in a pump-aerated nutrient solution. Get great results by pouring in a little nutrient and water every week – that’s it! </w:t>
      </w:r>
    </w:p>
    <w:p w14:paraId="16AC5A61" w14:textId="77777777" w:rsidR="00E56534" w:rsidRPr="00E56534" w:rsidRDefault="00E56534" w:rsidP="00E56534">
      <w:pPr>
        <w:spacing w:before="100" w:beforeAutospacing="1" w:after="100" w:afterAutospacing="1" w:line="360" w:lineRule="auto"/>
        <w:rPr>
          <w:rFonts w:ascii="Calibri" w:hAnsi="Calibri"/>
          <w:sz w:val="22"/>
          <w:szCs w:val="22"/>
        </w:rPr>
      </w:pPr>
      <w:r w:rsidRPr="00E56534">
        <w:rPr>
          <w:rFonts w:ascii="Calibri" w:hAnsi="Calibri" w:cs="Times New Roman"/>
          <w:sz w:val="22"/>
          <w:szCs w:val="22"/>
        </w:rPr>
        <w:t xml:space="preserve">Emily's Garden is an economical option that will fit just about anywhere: on a bench, a shelf or table. It's a satisfying way to discover the ease and fun of hydroponic gardening in a mere 2 1/2 square feet. Weighs 20 lbs. </w:t>
      </w:r>
      <w:r w:rsidRPr="00E56534">
        <w:rPr>
          <w:rFonts w:ascii="Calibri" w:hAnsi="Calibri" w:cs="Times New Roman"/>
          <w:bCs/>
          <w:sz w:val="22"/>
          <w:szCs w:val="22"/>
        </w:rPr>
        <w:t>The system includes a p</w:t>
      </w:r>
      <w:r w:rsidRPr="00E56534">
        <w:rPr>
          <w:rFonts w:ascii="Calibri" w:eastAsia="Times New Roman" w:hAnsi="Calibri" w:cs="Times New Roman"/>
          <w:sz w:val="22"/>
          <w:szCs w:val="22"/>
        </w:rPr>
        <w:t>ump</w:t>
      </w:r>
      <w:r w:rsidRPr="00E56534">
        <w:rPr>
          <w:rFonts w:ascii="Calibri" w:hAnsi="Calibri" w:cs="Times New Roman"/>
          <w:sz w:val="22"/>
          <w:szCs w:val="22"/>
        </w:rPr>
        <w:t xml:space="preserve">, </w:t>
      </w:r>
      <w:r w:rsidRPr="00E56534">
        <w:rPr>
          <w:rFonts w:ascii="Calibri" w:eastAsia="Times New Roman" w:hAnsi="Calibri" w:cs="Times New Roman"/>
          <w:sz w:val="22"/>
          <w:szCs w:val="22"/>
        </w:rPr>
        <w:t>pH test kit</w:t>
      </w:r>
      <w:r w:rsidRPr="00E56534">
        <w:rPr>
          <w:rFonts w:ascii="Calibri" w:hAnsi="Calibri" w:cs="Times New Roman"/>
          <w:sz w:val="22"/>
          <w:szCs w:val="22"/>
        </w:rPr>
        <w:t xml:space="preserve">, </w:t>
      </w:r>
      <w:r w:rsidRPr="00E56534">
        <w:rPr>
          <w:rFonts w:ascii="Calibri" w:eastAsia="Times New Roman" w:hAnsi="Calibri" w:cs="Times New Roman"/>
          <w:sz w:val="22"/>
          <w:szCs w:val="22"/>
        </w:rPr>
        <w:t>formed cover,</w:t>
      </w:r>
      <w:r w:rsidRPr="00E56534">
        <w:rPr>
          <w:rFonts w:ascii="Calibri" w:hAnsi="Calibri" w:cs="Times New Roman"/>
          <w:sz w:val="22"/>
          <w:szCs w:val="22"/>
        </w:rPr>
        <w:t xml:space="preserve"> </w:t>
      </w:r>
      <w:r w:rsidRPr="00E56534">
        <w:rPr>
          <w:rFonts w:ascii="Calibri" w:eastAsia="Times New Roman" w:hAnsi="Calibri" w:cs="Times New Roman"/>
          <w:sz w:val="22"/>
          <w:szCs w:val="22"/>
        </w:rPr>
        <w:t>six planters</w:t>
      </w:r>
      <w:r w:rsidRPr="00E56534">
        <w:rPr>
          <w:rFonts w:ascii="Calibri" w:hAnsi="Calibri" w:cs="Times New Roman"/>
          <w:sz w:val="22"/>
          <w:szCs w:val="22"/>
        </w:rPr>
        <w:t xml:space="preserve">, </w:t>
      </w:r>
      <w:r w:rsidRPr="00E56534">
        <w:rPr>
          <w:rFonts w:ascii="Calibri" w:eastAsia="Times New Roman" w:hAnsi="Calibri" w:cs="Times New Roman"/>
          <w:sz w:val="22"/>
          <w:szCs w:val="22"/>
        </w:rPr>
        <w:t>Geolite growing medium</w:t>
      </w:r>
      <w:r w:rsidRPr="00E56534">
        <w:rPr>
          <w:rFonts w:ascii="Calibri" w:hAnsi="Calibri" w:cs="Times New Roman"/>
          <w:sz w:val="22"/>
          <w:szCs w:val="22"/>
        </w:rPr>
        <w:t xml:space="preserve">, </w:t>
      </w:r>
      <w:r w:rsidRPr="00E56534">
        <w:rPr>
          <w:rFonts w:ascii="Calibri" w:eastAsia="Times New Roman" w:hAnsi="Calibri" w:cs="Times New Roman"/>
          <w:sz w:val="22"/>
          <w:szCs w:val="22"/>
        </w:rPr>
        <w:t>seed starter cubes</w:t>
      </w:r>
      <w:r w:rsidRPr="00E56534">
        <w:rPr>
          <w:rFonts w:ascii="Calibri" w:hAnsi="Calibri" w:cs="Times New Roman"/>
          <w:sz w:val="22"/>
          <w:szCs w:val="22"/>
        </w:rPr>
        <w:t xml:space="preserve"> and </w:t>
      </w:r>
      <w:r w:rsidRPr="00E56534">
        <w:rPr>
          <w:rFonts w:ascii="Calibri" w:eastAsia="Times New Roman" w:hAnsi="Calibri" w:cs="Times New Roman"/>
          <w:sz w:val="22"/>
          <w:szCs w:val="22"/>
        </w:rPr>
        <w:t>all-purpose nutrient, 16 oz.</w:t>
      </w:r>
    </w:p>
    <w:p w14:paraId="6D13EC9D" w14:textId="77777777" w:rsidR="00E56534" w:rsidRPr="00E56534" w:rsidRDefault="00E56534" w:rsidP="00E56534">
      <w:pPr>
        <w:spacing w:line="360" w:lineRule="auto"/>
        <w:rPr>
          <w:rFonts w:ascii="Calibri" w:eastAsia="Times New Roman" w:hAnsi="Calibri" w:cs="Times New Roman"/>
          <w:bCs/>
          <w:sz w:val="22"/>
          <w:szCs w:val="22"/>
        </w:rPr>
      </w:pPr>
      <w:r w:rsidRPr="00E56534">
        <w:rPr>
          <w:rFonts w:ascii="Calibri" w:eastAsia="Times New Roman" w:hAnsi="Calibri" w:cs="Times New Roman"/>
          <w:bCs/>
          <w:sz w:val="22"/>
          <w:szCs w:val="22"/>
        </w:rPr>
        <w:br w:type="page"/>
      </w:r>
    </w:p>
    <w:p w14:paraId="306937C6" w14:textId="77777777" w:rsidR="00E56534" w:rsidRDefault="00E56534" w:rsidP="00E56534">
      <w:pPr>
        <w:spacing w:before="100" w:beforeAutospacing="1" w:after="100" w:afterAutospacing="1" w:line="360" w:lineRule="auto"/>
        <w:jc w:val="center"/>
        <w:rPr>
          <w:rFonts w:ascii="Calibri" w:eastAsia="Times New Roman" w:hAnsi="Calibri" w:cs="Times New Roman"/>
          <w:bCs/>
          <w:sz w:val="22"/>
          <w:szCs w:val="22"/>
        </w:rPr>
      </w:pPr>
    </w:p>
    <w:p w14:paraId="4F8D80C5" w14:textId="77777777" w:rsidR="00E56534" w:rsidRPr="00E56534" w:rsidRDefault="00E56534" w:rsidP="00E56534">
      <w:pPr>
        <w:spacing w:before="100" w:beforeAutospacing="1" w:after="100" w:afterAutospacing="1" w:line="360" w:lineRule="auto"/>
        <w:jc w:val="center"/>
        <w:rPr>
          <w:rFonts w:ascii="Calibri" w:eastAsia="Times New Roman" w:hAnsi="Calibri" w:cs="Times New Roman"/>
          <w:bCs/>
          <w:sz w:val="22"/>
          <w:szCs w:val="22"/>
        </w:rPr>
      </w:pPr>
      <w:r w:rsidRPr="00E56534">
        <w:rPr>
          <w:rFonts w:ascii="Calibri" w:hAnsi="Calibri"/>
          <w:noProof/>
          <w:sz w:val="22"/>
          <w:szCs w:val="22"/>
        </w:rPr>
        <w:drawing>
          <wp:inline distT="0" distB="0" distL="0" distR="0" wp14:anchorId="6D6ACA4E" wp14:editId="34E010BE">
            <wp:extent cx="3139440" cy="2346888"/>
            <wp:effectExtent l="50800" t="50800" r="60960" b="41275"/>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a:extLst>
                        <a:ext uri="{28A0092B-C50C-407E-A947-70E740481C1C}">
                          <a14:useLocalDpi xmlns:a14="http://schemas.microsoft.com/office/drawing/2010/main" val="0"/>
                        </a:ext>
                      </a:extLst>
                    </a:blip>
                    <a:srcRect t="17208" b="13173"/>
                    <a:stretch/>
                  </pic:blipFill>
                  <pic:spPr bwMode="auto">
                    <a:xfrm>
                      <a:off x="0" y="0"/>
                      <a:ext cx="3141535" cy="2348454"/>
                    </a:xfrm>
                    <a:prstGeom prst="rect">
                      <a:avLst/>
                    </a:prstGeom>
                    <a:noFill/>
                    <a:ln w="57150" cmpd="sng">
                      <a:solidFill>
                        <a:schemeClr val="tx1"/>
                      </a:solidFill>
                    </a:ln>
                    <a:extLst>
                      <a:ext uri="{53640926-AAD7-44d8-BBD7-CCE9431645EC}">
                        <a14:shadowObscured xmlns:a14="http://schemas.microsoft.com/office/drawing/2010/main"/>
                      </a:ext>
                    </a:extLst>
                  </pic:spPr>
                </pic:pic>
              </a:graphicData>
            </a:graphic>
          </wp:inline>
        </w:drawing>
      </w:r>
    </w:p>
    <w:p w14:paraId="0291D73E" w14:textId="1BCD528E" w:rsidR="00E56534" w:rsidRPr="00E56534" w:rsidRDefault="00E56534" w:rsidP="00E56534">
      <w:pPr>
        <w:spacing w:before="100" w:beforeAutospacing="1" w:after="100" w:afterAutospacing="1" w:line="360" w:lineRule="auto"/>
        <w:rPr>
          <w:rFonts w:ascii="Calibri" w:hAnsi="Calibri" w:cs="Times New Roman"/>
          <w:sz w:val="22"/>
          <w:szCs w:val="22"/>
        </w:rPr>
      </w:pPr>
      <w:r w:rsidRPr="00E56534">
        <w:rPr>
          <w:rFonts w:ascii="Calibri" w:eastAsia="Times New Roman" w:hAnsi="Calibri" w:cs="Times New Roman"/>
          <w:bCs/>
          <w:sz w:val="22"/>
          <w:szCs w:val="22"/>
        </w:rPr>
        <w:t xml:space="preserve">Aquatic Eco-Systems is </w:t>
      </w:r>
      <w:r w:rsidR="00190E50">
        <w:rPr>
          <w:rFonts w:ascii="Calibri" w:eastAsia="Times New Roman" w:hAnsi="Calibri" w:cs="Times New Roman"/>
          <w:bCs/>
          <w:sz w:val="22"/>
          <w:szCs w:val="22"/>
        </w:rPr>
        <w:t>pleased</w:t>
      </w:r>
      <w:r w:rsidRPr="00E56534">
        <w:rPr>
          <w:rFonts w:ascii="Calibri" w:eastAsia="Times New Roman" w:hAnsi="Calibri" w:cs="Times New Roman"/>
          <w:bCs/>
          <w:sz w:val="22"/>
          <w:szCs w:val="22"/>
        </w:rPr>
        <w:t xml:space="preserve"> to offer the </w:t>
      </w:r>
      <w:hyperlink r:id="rId11" w:history="1">
        <w:r w:rsidRPr="00E56534">
          <w:rPr>
            <w:rStyle w:val="Hyperlink"/>
            <w:rFonts w:ascii="Calibri" w:eastAsia="Times New Roman" w:hAnsi="Calibri" w:cs="Times New Roman"/>
            <w:bCs/>
            <w:color w:val="0000FF"/>
            <w:sz w:val="22"/>
            <w:szCs w:val="22"/>
          </w:rPr>
          <w:t>Tower Garden®</w:t>
        </w:r>
      </w:hyperlink>
      <w:r w:rsidRPr="00E56534">
        <w:rPr>
          <w:rFonts w:ascii="Calibri" w:eastAsia="Times New Roman" w:hAnsi="Calibri" w:cs="Times New Roman"/>
          <w:bCs/>
          <w:sz w:val="22"/>
          <w:szCs w:val="22"/>
        </w:rPr>
        <w:t xml:space="preserve">. Available now, The Tower Garden® will allow anyone to grow their own food year-round without weeding, tilling, kneeling or getting dirty. </w:t>
      </w:r>
      <w:r w:rsidRPr="00E56534">
        <w:rPr>
          <w:rFonts w:ascii="Calibri" w:hAnsi="Calibri" w:cs="Times New Roman"/>
          <w:sz w:val="22"/>
          <w:szCs w:val="22"/>
        </w:rPr>
        <w:t xml:space="preserve">The Tower Garden® is a closed system aeroponics tower that will grow almost any vegetable, fruit or flower. This system allows you to grow 20 plants on a single tower (up to 36 with add-on kits) in half the time it would take to grow them in the ground. Made from USDA-approved, UV-stabilized, food-grade plastic. 2.5' x 2.5' footprint. Made in the USA. </w:t>
      </w:r>
    </w:p>
    <w:p w14:paraId="2FFB188D" w14:textId="77777777" w:rsidR="00E56534" w:rsidRPr="00E56534" w:rsidRDefault="00E56534" w:rsidP="00E56534">
      <w:pPr>
        <w:spacing w:before="100" w:beforeAutospacing="1" w:after="100" w:afterAutospacing="1" w:line="360" w:lineRule="auto"/>
        <w:outlineLvl w:val="1"/>
        <w:rPr>
          <w:rFonts w:ascii="Calibri" w:hAnsi="Calibri" w:cs="Times New Roman"/>
          <w:sz w:val="22"/>
          <w:szCs w:val="22"/>
        </w:rPr>
      </w:pPr>
      <w:r w:rsidRPr="00E56534">
        <w:rPr>
          <w:rFonts w:ascii="Calibri" w:hAnsi="Calibri" w:cs="Times New Roman"/>
          <w:sz w:val="22"/>
          <w:szCs w:val="22"/>
        </w:rPr>
        <w:t xml:space="preserve">AES offers additional options to add on to the Tower Garden®: AERO2 which includes everything you need to start growing, including gourmet lettuce seeds, seed starter enviro-dome, 20 rock fiber starter plugs, 20 net pots, pump, drain tube, plant fertilizers, pH Test Kit, pH Up, pH Down and 100-mL measuring cup. AEROADD will add 8 additional planting spaces. Use up to two. </w:t>
      </w:r>
      <w:r w:rsidRPr="00E56534">
        <w:rPr>
          <w:rFonts w:ascii="Calibri" w:hAnsi="Calibri" w:cs="Times New Roman"/>
          <w:bCs/>
          <w:sz w:val="22"/>
          <w:szCs w:val="22"/>
        </w:rPr>
        <w:t>AEROWHLS</w:t>
      </w:r>
      <w:r w:rsidRPr="00E56534">
        <w:rPr>
          <w:rFonts w:ascii="Calibri" w:hAnsi="Calibri" w:cs="Times New Roman"/>
          <w:sz w:val="22"/>
          <w:szCs w:val="22"/>
        </w:rPr>
        <w:t xml:space="preserve"> is a wheeled pot that allows easy mobility. </w:t>
      </w:r>
      <w:r w:rsidRPr="00E56534">
        <w:rPr>
          <w:rFonts w:ascii="Calibri" w:hAnsi="Calibri" w:cs="Times New Roman"/>
          <w:bCs/>
          <w:sz w:val="22"/>
          <w:szCs w:val="22"/>
        </w:rPr>
        <w:t>AEROCAGE</w:t>
      </w:r>
      <w:r w:rsidRPr="00E56534">
        <w:rPr>
          <w:rFonts w:ascii="Calibri" w:hAnsi="Calibri" w:cs="Times New Roman"/>
          <w:sz w:val="22"/>
          <w:szCs w:val="22"/>
        </w:rPr>
        <w:t xml:space="preserve"> is a cage that supports tomatoes and other large vegetable crops. </w:t>
      </w:r>
      <w:r w:rsidRPr="00E56534">
        <w:rPr>
          <w:rFonts w:ascii="Calibri" w:hAnsi="Calibri" w:cs="Times New Roman"/>
          <w:bCs/>
          <w:sz w:val="22"/>
          <w:szCs w:val="22"/>
        </w:rPr>
        <w:t>AEROSEED</w:t>
      </w:r>
      <w:r w:rsidRPr="00E56534">
        <w:rPr>
          <w:rFonts w:ascii="Calibri" w:hAnsi="Calibri" w:cs="Times New Roman"/>
          <w:sz w:val="22"/>
          <w:szCs w:val="22"/>
        </w:rPr>
        <w:t xml:space="preserve"> kit includes seed starter enviro-dome, 20 rock fiber starter plugs and 20 net pots. The </w:t>
      </w:r>
      <w:r w:rsidRPr="00E56534">
        <w:rPr>
          <w:rFonts w:ascii="Calibri" w:hAnsi="Calibri" w:cs="Times New Roman"/>
          <w:bCs/>
          <w:sz w:val="22"/>
          <w:szCs w:val="22"/>
        </w:rPr>
        <w:t>AEROTONIC</w:t>
      </w:r>
      <w:r w:rsidRPr="00E56534">
        <w:rPr>
          <w:rFonts w:ascii="Calibri" w:hAnsi="Calibri" w:cs="Times New Roman"/>
          <w:sz w:val="22"/>
          <w:szCs w:val="22"/>
        </w:rPr>
        <w:t xml:space="preserve"> Tower Tonic pack includes 2 gallons of mineral solution for superior plant growth. Makes 200 gallons of nutrient solution. </w:t>
      </w:r>
    </w:p>
    <w:p w14:paraId="4EE9A773" w14:textId="77777777" w:rsidR="00E56534" w:rsidRPr="00E56534" w:rsidRDefault="00E56534" w:rsidP="00E56534">
      <w:pPr>
        <w:spacing w:line="360" w:lineRule="auto"/>
        <w:rPr>
          <w:rFonts w:ascii="Calibri" w:hAnsi="Calibri"/>
          <w:sz w:val="22"/>
          <w:szCs w:val="22"/>
          <w:u w:val="single"/>
        </w:rPr>
      </w:pPr>
      <w:r w:rsidRPr="00E56534">
        <w:rPr>
          <w:rFonts w:ascii="Calibri" w:hAnsi="Calibri"/>
          <w:sz w:val="22"/>
          <w:szCs w:val="22"/>
          <w:u w:val="single"/>
        </w:rPr>
        <w:br w:type="page"/>
      </w:r>
    </w:p>
    <w:p w14:paraId="74C9C988" w14:textId="77777777" w:rsidR="00E56534" w:rsidRDefault="00E56534" w:rsidP="00E56534">
      <w:pPr>
        <w:spacing w:line="360" w:lineRule="auto"/>
        <w:jc w:val="center"/>
        <w:rPr>
          <w:rFonts w:ascii="Calibri" w:hAnsi="Calibri"/>
          <w:sz w:val="22"/>
          <w:szCs w:val="22"/>
          <w:u w:val="single"/>
        </w:rPr>
      </w:pPr>
    </w:p>
    <w:p w14:paraId="7C454FAD" w14:textId="77777777" w:rsidR="00E56534" w:rsidRPr="00E56534" w:rsidRDefault="00E56534" w:rsidP="00E56534">
      <w:pPr>
        <w:spacing w:line="360" w:lineRule="auto"/>
        <w:jc w:val="center"/>
        <w:rPr>
          <w:rFonts w:ascii="Calibri" w:hAnsi="Calibri"/>
          <w:sz w:val="22"/>
          <w:szCs w:val="22"/>
          <w:u w:val="single"/>
        </w:rPr>
      </w:pPr>
      <w:r w:rsidRPr="00E56534">
        <w:rPr>
          <w:rFonts w:ascii="Calibri" w:hAnsi="Calibri"/>
          <w:noProof/>
          <w:sz w:val="22"/>
          <w:szCs w:val="22"/>
        </w:rPr>
        <w:drawing>
          <wp:inline distT="0" distB="0" distL="0" distR="0" wp14:anchorId="12EF0CFD" wp14:editId="77D1EFB8">
            <wp:extent cx="2728383" cy="2698555"/>
            <wp:effectExtent l="50800" t="50800" r="40640" b="45085"/>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2">
                      <a:extLst>
                        <a:ext uri="{28A0092B-C50C-407E-A947-70E740481C1C}">
                          <a14:useLocalDpi xmlns:a14="http://schemas.microsoft.com/office/drawing/2010/main" val="0"/>
                        </a:ext>
                      </a:extLst>
                    </a:blip>
                    <a:srcRect l="16427" r="16566" b="3012"/>
                    <a:stretch/>
                  </pic:blipFill>
                  <pic:spPr bwMode="auto">
                    <a:xfrm>
                      <a:off x="0" y="0"/>
                      <a:ext cx="2729880" cy="2700036"/>
                    </a:xfrm>
                    <a:prstGeom prst="rect">
                      <a:avLst/>
                    </a:prstGeom>
                    <a:noFill/>
                    <a:ln w="57150" cmpd="sng">
                      <a:solidFill>
                        <a:schemeClr val="tx1"/>
                      </a:solidFill>
                    </a:ln>
                    <a:extLst>
                      <a:ext uri="{53640926-AAD7-44d8-BBD7-CCE9431645EC}">
                        <a14:shadowObscured xmlns:a14="http://schemas.microsoft.com/office/drawing/2010/main"/>
                      </a:ext>
                    </a:extLst>
                  </pic:spPr>
                </pic:pic>
              </a:graphicData>
            </a:graphic>
          </wp:inline>
        </w:drawing>
      </w:r>
    </w:p>
    <w:p w14:paraId="0A0EA7FF" w14:textId="77777777" w:rsidR="00E56534" w:rsidRPr="00E56534" w:rsidRDefault="00E56534" w:rsidP="00E56534">
      <w:pPr>
        <w:spacing w:line="360" w:lineRule="auto"/>
        <w:rPr>
          <w:rFonts w:ascii="Calibri" w:hAnsi="Calibri"/>
          <w:sz w:val="22"/>
          <w:szCs w:val="22"/>
          <w:u w:val="single"/>
        </w:rPr>
      </w:pPr>
    </w:p>
    <w:p w14:paraId="6F4F96C2" w14:textId="65DEE75F" w:rsidR="00E56534" w:rsidRPr="00E56534" w:rsidRDefault="00E56534" w:rsidP="00E56534">
      <w:pPr>
        <w:spacing w:line="360" w:lineRule="auto"/>
        <w:rPr>
          <w:rFonts w:ascii="Calibri" w:hAnsi="Calibri"/>
          <w:sz w:val="22"/>
          <w:szCs w:val="22"/>
          <w:u w:val="single"/>
        </w:rPr>
      </w:pPr>
      <w:r w:rsidRPr="00E56534">
        <w:rPr>
          <w:rFonts w:ascii="Calibri" w:eastAsia="Times New Roman" w:hAnsi="Calibri" w:cs="Times New Roman"/>
          <w:bCs/>
          <w:sz w:val="22"/>
          <w:szCs w:val="22"/>
        </w:rPr>
        <w:t xml:space="preserve">Aquatic Eco-Systems is thrilled to include the </w:t>
      </w:r>
      <w:hyperlink r:id="rId13" w:history="1">
        <w:r w:rsidRPr="00E56534">
          <w:rPr>
            <w:rStyle w:val="Hyperlink"/>
            <w:rFonts w:ascii="Calibri" w:eastAsia="Times New Roman" w:hAnsi="Calibri" w:cs="Times New Roman"/>
            <w:bCs/>
            <w:sz w:val="22"/>
            <w:szCs w:val="22"/>
          </w:rPr>
          <w:t>Sweetwater® NatureGrowth System</w:t>
        </w:r>
      </w:hyperlink>
      <w:r w:rsidR="00190E50">
        <w:rPr>
          <w:rFonts w:ascii="Calibri" w:eastAsia="Times New Roman" w:hAnsi="Calibri" w:cs="Times New Roman"/>
          <w:bCs/>
          <w:sz w:val="22"/>
          <w:szCs w:val="22"/>
        </w:rPr>
        <w:t xml:space="preserve"> in </w:t>
      </w:r>
      <w:r w:rsidR="00745D6E">
        <w:rPr>
          <w:rFonts w:ascii="Calibri" w:eastAsia="Times New Roman" w:hAnsi="Calibri" w:cs="Times New Roman"/>
          <w:bCs/>
          <w:sz w:val="22"/>
          <w:szCs w:val="22"/>
        </w:rPr>
        <w:t>this</w:t>
      </w:r>
      <w:r w:rsidR="00190E50">
        <w:rPr>
          <w:rFonts w:ascii="Calibri" w:eastAsia="Times New Roman" w:hAnsi="Calibri" w:cs="Times New Roman"/>
          <w:bCs/>
          <w:sz w:val="22"/>
          <w:szCs w:val="22"/>
        </w:rPr>
        <w:t xml:space="preserve"> line of hydroponics products</w:t>
      </w:r>
      <w:r w:rsidRPr="00E56534">
        <w:rPr>
          <w:rFonts w:ascii="Calibri" w:eastAsia="Times New Roman" w:hAnsi="Calibri" w:cs="Times New Roman"/>
          <w:bCs/>
          <w:sz w:val="22"/>
          <w:szCs w:val="22"/>
        </w:rPr>
        <w:t xml:space="preserve">. </w:t>
      </w:r>
      <w:r w:rsidRPr="00E56534">
        <w:rPr>
          <w:rFonts w:ascii="Calibri" w:eastAsia="Times New Roman" w:hAnsi="Calibri" w:cs="Times New Roman"/>
          <w:sz w:val="22"/>
          <w:szCs w:val="22"/>
        </w:rPr>
        <w:t>The NatureGrowth System is a compact educational system that is easy</w:t>
      </w:r>
      <w:bookmarkStart w:id="0" w:name="_GoBack"/>
      <w:bookmarkEnd w:id="0"/>
      <w:r w:rsidRPr="00E56534">
        <w:rPr>
          <w:rFonts w:ascii="Calibri" w:eastAsia="Times New Roman" w:hAnsi="Calibri" w:cs="Times New Roman"/>
          <w:sz w:val="22"/>
          <w:szCs w:val="22"/>
        </w:rPr>
        <w:t xml:space="preserve"> to operate. Designed with the highest quality materials, this system can grow virtually any type of plant including lettuce, herbs,</w:t>
      </w:r>
      <w:r w:rsidR="00190E50">
        <w:rPr>
          <w:rFonts w:ascii="Calibri" w:eastAsia="Times New Roman" w:hAnsi="Calibri" w:cs="Times New Roman"/>
          <w:sz w:val="22"/>
          <w:szCs w:val="22"/>
        </w:rPr>
        <w:t xml:space="preserve"> tomatoes and flowers. It is an ebb</w:t>
      </w:r>
      <w:r w:rsidRPr="00E56534">
        <w:rPr>
          <w:rFonts w:ascii="Calibri" w:eastAsia="Times New Roman" w:hAnsi="Calibri" w:cs="Times New Roman"/>
          <w:sz w:val="22"/>
          <w:szCs w:val="22"/>
        </w:rPr>
        <w:t xml:space="preserve"> and flow system, using gravity and a pump to periodically flood and drain the growing media. It measures 4' x 2' and can fit into most classrooms. </w:t>
      </w:r>
    </w:p>
    <w:p w14:paraId="5B57885C" w14:textId="77777777" w:rsidR="00E56534" w:rsidRPr="00E56534" w:rsidRDefault="00E56534" w:rsidP="00E56534">
      <w:pPr>
        <w:spacing w:before="100" w:beforeAutospacing="1" w:after="100" w:afterAutospacing="1" w:line="360" w:lineRule="auto"/>
        <w:outlineLvl w:val="1"/>
        <w:rPr>
          <w:rFonts w:ascii="Calibri" w:eastAsia="Times New Roman" w:hAnsi="Calibri" w:cs="Times New Roman"/>
          <w:bCs/>
          <w:sz w:val="22"/>
          <w:szCs w:val="22"/>
        </w:rPr>
      </w:pPr>
      <w:r w:rsidRPr="00E56534">
        <w:rPr>
          <w:rFonts w:ascii="Calibri" w:eastAsia="Times New Roman" w:hAnsi="Calibri" w:cs="Times New Roman"/>
          <w:sz w:val="22"/>
          <w:szCs w:val="22"/>
        </w:rPr>
        <w:t>The stand is heavy-duty aluminum and includes a light stand that adjusts easily as plants grow. Add-on kits with larger light systems are available. Rockwool® starter cubes, Hydroton growing media, net pots and 16 oz of nutrient solution are included. The system is complete, easy to assemble and instructions are included. Weighs 130 lbs. One-year warranty. Made in USA.</w:t>
      </w:r>
    </w:p>
    <w:p w14:paraId="4817233D" w14:textId="77777777" w:rsidR="00E56534" w:rsidRPr="00E56534" w:rsidRDefault="00E56534" w:rsidP="00E56534">
      <w:pPr>
        <w:rPr>
          <w:rFonts w:ascii="Calibri" w:hAnsi="Calibri"/>
          <w:b/>
          <w:sz w:val="22"/>
          <w:szCs w:val="22"/>
        </w:rPr>
      </w:pPr>
    </w:p>
    <w:p w14:paraId="3AAFB1A1" w14:textId="77777777" w:rsidR="004143C1" w:rsidRDefault="004143C1">
      <w:pPr>
        <w:rPr>
          <w:rFonts w:ascii="Calibri" w:hAnsi="Calibri"/>
          <w:b/>
          <w:sz w:val="22"/>
          <w:szCs w:val="22"/>
        </w:rPr>
      </w:pPr>
      <w:r>
        <w:rPr>
          <w:rFonts w:ascii="Calibri" w:hAnsi="Calibri"/>
          <w:b/>
          <w:sz w:val="22"/>
          <w:szCs w:val="22"/>
        </w:rPr>
        <w:br w:type="page"/>
      </w:r>
    </w:p>
    <w:p w14:paraId="013E387F" w14:textId="77777777" w:rsidR="004143C1" w:rsidRDefault="004143C1" w:rsidP="00E56534">
      <w:pPr>
        <w:rPr>
          <w:rFonts w:ascii="Calibri" w:hAnsi="Calibri"/>
          <w:b/>
          <w:sz w:val="22"/>
          <w:szCs w:val="22"/>
        </w:rPr>
      </w:pPr>
    </w:p>
    <w:p w14:paraId="4B0A0CCB" w14:textId="77777777" w:rsidR="00E56534" w:rsidRPr="00E56534" w:rsidRDefault="00E56534" w:rsidP="00E56534">
      <w:pPr>
        <w:rPr>
          <w:rFonts w:ascii="Calibri" w:hAnsi="Calibri"/>
          <w:b/>
          <w:sz w:val="22"/>
          <w:szCs w:val="22"/>
        </w:rPr>
      </w:pPr>
      <w:r w:rsidRPr="00E56534">
        <w:rPr>
          <w:rFonts w:ascii="Calibri" w:hAnsi="Calibri"/>
          <w:b/>
          <w:sz w:val="22"/>
          <w:szCs w:val="22"/>
        </w:rPr>
        <w:t xml:space="preserve">About Aquatic Eco-Systems: </w:t>
      </w:r>
    </w:p>
    <w:p w14:paraId="5B99AB7A" w14:textId="77777777" w:rsidR="004143C1" w:rsidRDefault="004143C1" w:rsidP="00E56534">
      <w:pPr>
        <w:rPr>
          <w:rFonts w:ascii="Calibri" w:hAnsi="Calibri"/>
          <w:sz w:val="22"/>
          <w:szCs w:val="22"/>
        </w:rPr>
      </w:pPr>
    </w:p>
    <w:p w14:paraId="3154438F" w14:textId="77777777" w:rsidR="00E56534" w:rsidRPr="00E56534" w:rsidRDefault="00E56534" w:rsidP="00E56534">
      <w:pPr>
        <w:rPr>
          <w:rFonts w:ascii="Calibri" w:hAnsi="Calibri"/>
          <w:sz w:val="22"/>
          <w:szCs w:val="22"/>
        </w:rPr>
      </w:pPr>
      <w:r w:rsidRPr="00E56534">
        <w:rPr>
          <w:rFonts w:ascii="Calibri" w:hAnsi="Calibri"/>
          <w:sz w:val="22"/>
          <w:szCs w:val="22"/>
        </w:rPr>
        <w:t xml:space="preserve">Aquatic Eco-Systems Inc. (AES) of Apopka, FL, is the largest source of aquatic products and systems worldwide. Since it was founded in 1978, AES has offered unmatched selection, service and solutions to the aquatic community. With over 13,000 products, AES serves a variety of aquatic interests and industries, from aquaculture and lake management to aquariums and water gardens. AES staffs over 20 technicians and biologists to provide service, expert advice, troubleshooting and custom design solutions to hobbyists and professionals alike. </w:t>
      </w:r>
      <w:r w:rsidRPr="00E56534">
        <w:rPr>
          <w:rFonts w:ascii="Calibri" w:eastAsia="Times New Roman" w:hAnsi="Calibri"/>
          <w:sz w:val="22"/>
          <w:szCs w:val="22"/>
        </w:rPr>
        <w:t>For more information, visit</w:t>
      </w:r>
      <w:r w:rsidRPr="00E56534">
        <w:rPr>
          <w:rFonts w:ascii="Calibri" w:hAnsi="Calibri"/>
          <w:sz w:val="22"/>
          <w:szCs w:val="22"/>
        </w:rPr>
        <w:t xml:space="preserve"> </w:t>
      </w:r>
      <w:hyperlink r:id="rId14" w:history="1">
        <w:r w:rsidRPr="00E56534">
          <w:rPr>
            <w:rStyle w:val="Hyperlink"/>
            <w:rFonts w:ascii="Calibri" w:hAnsi="Calibri"/>
            <w:sz w:val="22"/>
            <w:szCs w:val="22"/>
          </w:rPr>
          <w:t>AquaticEco.com</w:t>
        </w:r>
      </w:hyperlink>
      <w:r w:rsidRPr="00E56534">
        <w:rPr>
          <w:rFonts w:ascii="Calibri" w:hAnsi="Calibri"/>
          <w:sz w:val="22"/>
          <w:szCs w:val="22"/>
        </w:rPr>
        <w:t xml:space="preserve"> </w:t>
      </w:r>
      <w:r w:rsidRPr="00E56534">
        <w:rPr>
          <w:rFonts w:ascii="Calibri" w:eastAsia="Times New Roman" w:hAnsi="Calibri"/>
          <w:sz w:val="22"/>
          <w:szCs w:val="22"/>
        </w:rPr>
        <w:t>or call 407-886-3939.</w:t>
      </w:r>
    </w:p>
    <w:p w14:paraId="08B08F6F" w14:textId="77777777" w:rsidR="00E56534" w:rsidRDefault="00E56534" w:rsidP="00E56534">
      <w:pPr>
        <w:rPr>
          <w:rFonts w:ascii="Calibri" w:hAnsi="Calibri"/>
          <w:sz w:val="22"/>
          <w:szCs w:val="22"/>
        </w:rPr>
      </w:pPr>
    </w:p>
    <w:p w14:paraId="787B3790" w14:textId="77777777" w:rsidR="00B0040A" w:rsidRPr="00E56534" w:rsidRDefault="00E56534" w:rsidP="00E56534">
      <w:pPr>
        <w:rPr>
          <w:rFonts w:ascii="Calibri" w:hAnsi="Calibri"/>
        </w:rPr>
      </w:pPr>
      <w:r w:rsidRPr="00E56534">
        <w:rPr>
          <w:rFonts w:ascii="Calibri" w:hAnsi="Calibri"/>
          <w:sz w:val="22"/>
          <w:szCs w:val="22"/>
        </w:rPr>
        <w:t>PR Contact - Bruce Vizueta: Office: 407-886-3939 Ext. 164 / Cell: 407-461-8933</w:t>
      </w:r>
      <w:r w:rsidRPr="00E56534">
        <w:rPr>
          <w:rFonts w:ascii="Calibri" w:hAnsi="Calibri"/>
        </w:rPr>
        <w:t>.</w:t>
      </w:r>
    </w:p>
    <w:sectPr w:rsidR="00B0040A" w:rsidRPr="00E56534" w:rsidSect="00E56534">
      <w:headerReference w:type="default" r:id="rId15"/>
      <w:footerReference w:type="default" r:id="rId16"/>
      <w:pgSz w:w="12240" w:h="15840"/>
      <w:pgMar w:top="1620" w:right="117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322EE" w14:textId="77777777" w:rsidR="00E56534" w:rsidRDefault="00E56534" w:rsidP="00E56534">
      <w:r>
        <w:separator/>
      </w:r>
    </w:p>
  </w:endnote>
  <w:endnote w:type="continuationSeparator" w:id="0">
    <w:p w14:paraId="7C1F4F5A" w14:textId="77777777" w:rsidR="00E56534" w:rsidRDefault="00E56534" w:rsidP="00E5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75B5" w14:textId="77777777" w:rsidR="00E56534" w:rsidRDefault="00E56534" w:rsidP="004143C1">
    <w:pPr>
      <w:pStyle w:val="Footer"/>
      <w:pBdr>
        <w:bottom w:val="single" w:sz="12" w:space="4" w:color="auto"/>
      </w:pBdr>
    </w:pPr>
  </w:p>
  <w:p w14:paraId="4A827366" w14:textId="77777777" w:rsidR="00E56534" w:rsidRPr="00E56534" w:rsidRDefault="00E56534" w:rsidP="00E56534">
    <w:pPr>
      <w:pStyle w:val="Footer"/>
      <w:jc w:val="center"/>
      <w:rPr>
        <w:rFonts w:ascii="Calibri" w:hAnsi="Calibri"/>
        <w:sz w:val="22"/>
        <w:szCs w:val="22"/>
      </w:rPr>
    </w:pPr>
    <w:r w:rsidRPr="00E56534">
      <w:rPr>
        <w:rStyle w:val="PageNumber"/>
        <w:rFonts w:ascii="Calibri" w:hAnsi="Calibri"/>
        <w:sz w:val="22"/>
        <w:szCs w:val="22"/>
      </w:rPr>
      <w:fldChar w:fldCharType="begin"/>
    </w:r>
    <w:r w:rsidRPr="00E56534">
      <w:rPr>
        <w:rStyle w:val="PageNumber"/>
        <w:rFonts w:ascii="Calibri" w:hAnsi="Calibri"/>
        <w:sz w:val="22"/>
        <w:szCs w:val="22"/>
      </w:rPr>
      <w:instrText xml:space="preserve"> PAGE </w:instrText>
    </w:r>
    <w:r w:rsidRPr="00E56534">
      <w:rPr>
        <w:rStyle w:val="PageNumber"/>
        <w:rFonts w:ascii="Calibri" w:hAnsi="Calibri"/>
        <w:sz w:val="22"/>
        <w:szCs w:val="22"/>
      </w:rPr>
      <w:fldChar w:fldCharType="separate"/>
    </w:r>
    <w:r w:rsidR="00745D6E">
      <w:rPr>
        <w:rStyle w:val="PageNumber"/>
        <w:rFonts w:ascii="Calibri" w:hAnsi="Calibri"/>
        <w:noProof/>
        <w:sz w:val="22"/>
        <w:szCs w:val="22"/>
      </w:rPr>
      <w:t>1</w:t>
    </w:r>
    <w:r w:rsidRPr="00E56534">
      <w:rPr>
        <w:rStyle w:val="PageNumber"/>
        <w:rFonts w:ascii="Calibri" w:hAnsi="Calibri"/>
        <w:sz w:val="22"/>
        <w:szCs w:val="22"/>
      </w:rPr>
      <w:fldChar w:fldCharType="end"/>
    </w:r>
    <w:r w:rsidRPr="00E56534">
      <w:rPr>
        <w:rStyle w:val="PageNumber"/>
        <w:rFonts w:ascii="Calibri" w:hAnsi="Calibri"/>
        <w:sz w:val="22"/>
        <w:szCs w:val="22"/>
      </w:rPr>
      <w:t xml:space="preserve"> of </w:t>
    </w:r>
    <w:r w:rsidR="004143C1">
      <w:rPr>
        <w:rStyle w:val="PageNumber"/>
        <w:rFonts w:ascii="Calibri" w:hAnsi="Calibri"/>
        <w:sz w:val="22"/>
        <w:szCs w:val="22"/>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64D52" w14:textId="77777777" w:rsidR="00E56534" w:rsidRDefault="00E56534" w:rsidP="00E56534">
      <w:r>
        <w:separator/>
      </w:r>
    </w:p>
  </w:footnote>
  <w:footnote w:type="continuationSeparator" w:id="0">
    <w:p w14:paraId="3F43E83F" w14:textId="77777777" w:rsidR="00E56534" w:rsidRDefault="00E56534" w:rsidP="00E56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85AF" w14:textId="77777777" w:rsidR="00E56534" w:rsidRDefault="00E56534" w:rsidP="00E56534">
    <w:pPr>
      <w:pStyle w:val="Header"/>
      <w:ind w:left="90" w:right="-180" w:hanging="180"/>
      <w:jc w:val="center"/>
      <w:rPr>
        <w:rFonts w:ascii="Calibri" w:hAnsi="Calibri"/>
      </w:rPr>
    </w:pPr>
    <w:r w:rsidRPr="00E56534">
      <w:rPr>
        <w:rFonts w:ascii="Calibri" w:hAnsi="Calibri"/>
      </w:rPr>
      <w:t xml:space="preserve">Aquatic Eco-Systems, Inc. Features a Line of Hydroponics Products for </w:t>
    </w:r>
  </w:p>
  <w:p w14:paraId="00C37953" w14:textId="77777777" w:rsidR="00E56534" w:rsidRDefault="00E56534" w:rsidP="00E56534">
    <w:pPr>
      <w:pStyle w:val="Header"/>
      <w:pBdr>
        <w:bottom w:val="single" w:sz="12" w:space="1" w:color="auto"/>
      </w:pBdr>
      <w:ind w:left="90" w:right="-180" w:hanging="180"/>
      <w:jc w:val="center"/>
      <w:rPr>
        <w:rFonts w:ascii="Calibri" w:hAnsi="Calibri"/>
      </w:rPr>
    </w:pPr>
    <w:r w:rsidRPr="00E56534">
      <w:rPr>
        <w:rFonts w:ascii="Calibri" w:hAnsi="Calibri"/>
      </w:rPr>
      <w:t>Year-Round and Urban Gardening</w:t>
    </w:r>
  </w:p>
  <w:p w14:paraId="66120419" w14:textId="77777777" w:rsidR="00E56534" w:rsidRPr="00E56534" w:rsidRDefault="00E56534" w:rsidP="00E56534">
    <w:pPr>
      <w:pStyle w:val="Header"/>
      <w:ind w:left="90" w:right="-180" w:hanging="180"/>
      <w:jc w:val="cente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34"/>
    <w:rsid w:val="00190E50"/>
    <w:rsid w:val="004143C1"/>
    <w:rsid w:val="0057400E"/>
    <w:rsid w:val="00745D6E"/>
    <w:rsid w:val="00B0040A"/>
    <w:rsid w:val="00E5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CC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534"/>
    <w:rPr>
      <w:color w:val="0000FF" w:themeColor="hyperlink"/>
      <w:u w:val="single"/>
    </w:rPr>
  </w:style>
  <w:style w:type="paragraph" w:styleId="BalloonText">
    <w:name w:val="Balloon Text"/>
    <w:basedOn w:val="Normal"/>
    <w:link w:val="BalloonTextChar"/>
    <w:uiPriority w:val="99"/>
    <w:semiHidden/>
    <w:unhideWhenUsed/>
    <w:rsid w:val="00E56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534"/>
    <w:rPr>
      <w:rFonts w:ascii="Lucida Grande" w:hAnsi="Lucida Grande" w:cs="Lucida Grande"/>
      <w:sz w:val="18"/>
      <w:szCs w:val="18"/>
    </w:rPr>
  </w:style>
  <w:style w:type="paragraph" w:styleId="Header">
    <w:name w:val="header"/>
    <w:basedOn w:val="Normal"/>
    <w:link w:val="HeaderChar"/>
    <w:uiPriority w:val="99"/>
    <w:unhideWhenUsed/>
    <w:rsid w:val="00E56534"/>
    <w:pPr>
      <w:tabs>
        <w:tab w:val="center" w:pos="4320"/>
        <w:tab w:val="right" w:pos="8640"/>
      </w:tabs>
    </w:pPr>
  </w:style>
  <w:style w:type="character" w:customStyle="1" w:styleId="HeaderChar">
    <w:name w:val="Header Char"/>
    <w:basedOn w:val="DefaultParagraphFont"/>
    <w:link w:val="Header"/>
    <w:uiPriority w:val="99"/>
    <w:rsid w:val="00E56534"/>
  </w:style>
  <w:style w:type="paragraph" w:styleId="Footer">
    <w:name w:val="footer"/>
    <w:basedOn w:val="Normal"/>
    <w:link w:val="FooterChar"/>
    <w:uiPriority w:val="99"/>
    <w:unhideWhenUsed/>
    <w:rsid w:val="00E56534"/>
    <w:pPr>
      <w:tabs>
        <w:tab w:val="center" w:pos="4320"/>
        <w:tab w:val="right" w:pos="8640"/>
      </w:tabs>
    </w:pPr>
  </w:style>
  <w:style w:type="character" w:customStyle="1" w:styleId="FooterChar">
    <w:name w:val="Footer Char"/>
    <w:basedOn w:val="DefaultParagraphFont"/>
    <w:link w:val="Footer"/>
    <w:uiPriority w:val="99"/>
    <w:rsid w:val="00E56534"/>
  </w:style>
  <w:style w:type="character" w:styleId="PageNumber">
    <w:name w:val="page number"/>
    <w:basedOn w:val="DefaultParagraphFont"/>
    <w:uiPriority w:val="99"/>
    <w:semiHidden/>
    <w:unhideWhenUsed/>
    <w:rsid w:val="00E565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534"/>
    <w:rPr>
      <w:color w:val="0000FF" w:themeColor="hyperlink"/>
      <w:u w:val="single"/>
    </w:rPr>
  </w:style>
  <w:style w:type="paragraph" w:styleId="BalloonText">
    <w:name w:val="Balloon Text"/>
    <w:basedOn w:val="Normal"/>
    <w:link w:val="BalloonTextChar"/>
    <w:uiPriority w:val="99"/>
    <w:semiHidden/>
    <w:unhideWhenUsed/>
    <w:rsid w:val="00E56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534"/>
    <w:rPr>
      <w:rFonts w:ascii="Lucida Grande" w:hAnsi="Lucida Grande" w:cs="Lucida Grande"/>
      <w:sz w:val="18"/>
      <w:szCs w:val="18"/>
    </w:rPr>
  </w:style>
  <w:style w:type="paragraph" w:styleId="Header">
    <w:name w:val="header"/>
    <w:basedOn w:val="Normal"/>
    <w:link w:val="HeaderChar"/>
    <w:uiPriority w:val="99"/>
    <w:unhideWhenUsed/>
    <w:rsid w:val="00E56534"/>
    <w:pPr>
      <w:tabs>
        <w:tab w:val="center" w:pos="4320"/>
        <w:tab w:val="right" w:pos="8640"/>
      </w:tabs>
    </w:pPr>
  </w:style>
  <w:style w:type="character" w:customStyle="1" w:styleId="HeaderChar">
    <w:name w:val="Header Char"/>
    <w:basedOn w:val="DefaultParagraphFont"/>
    <w:link w:val="Header"/>
    <w:uiPriority w:val="99"/>
    <w:rsid w:val="00E56534"/>
  </w:style>
  <w:style w:type="paragraph" w:styleId="Footer">
    <w:name w:val="footer"/>
    <w:basedOn w:val="Normal"/>
    <w:link w:val="FooterChar"/>
    <w:uiPriority w:val="99"/>
    <w:unhideWhenUsed/>
    <w:rsid w:val="00E56534"/>
    <w:pPr>
      <w:tabs>
        <w:tab w:val="center" w:pos="4320"/>
        <w:tab w:val="right" w:pos="8640"/>
      </w:tabs>
    </w:pPr>
  </w:style>
  <w:style w:type="character" w:customStyle="1" w:styleId="FooterChar">
    <w:name w:val="Footer Char"/>
    <w:basedOn w:val="DefaultParagraphFont"/>
    <w:link w:val="Footer"/>
    <w:uiPriority w:val="99"/>
    <w:rsid w:val="00E56534"/>
  </w:style>
  <w:style w:type="character" w:styleId="PageNumber">
    <w:name w:val="page number"/>
    <w:basedOn w:val="DefaultParagraphFont"/>
    <w:uiPriority w:val="99"/>
    <w:semiHidden/>
    <w:unhideWhenUsed/>
    <w:rsid w:val="00E5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quaticeco.com/subcategories/4105/Aeroponics%20System,%20Tower%20Garden%C2%AE" TargetMode="External"/><Relationship Id="rId12" Type="http://schemas.openxmlformats.org/officeDocument/2006/relationships/image" Target="media/image4.png"/><Relationship Id="rId13" Type="http://schemas.openxmlformats.org/officeDocument/2006/relationships/hyperlink" Target="http://www.aquaticeco.com/subcategories/2192/Sweetwater%C2%AE%20NatureGrowth%20System" TargetMode="External"/><Relationship Id="rId14" Type="http://schemas.openxmlformats.org/officeDocument/2006/relationships/hyperlink" Target="http://www.AquaticEco.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hyperlink" Target="http://www.aquaticeco.com/subcategories/3339/Emily's%20Garden"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3523</Characters>
  <Application>Microsoft Macintosh Word</Application>
  <DocSecurity>0</DocSecurity>
  <Lines>29</Lines>
  <Paragraphs>8</Paragraphs>
  <ScaleCrop>false</ScaleCrop>
  <Company>Aquatic Habitats Inc.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Manning</dc:creator>
  <cp:keywords/>
  <dc:description/>
  <cp:lastModifiedBy>Mitch Manning</cp:lastModifiedBy>
  <cp:revision>5</cp:revision>
  <cp:lastPrinted>2011-05-05T15:48:00Z</cp:lastPrinted>
  <dcterms:created xsi:type="dcterms:W3CDTF">2011-05-05T15:48:00Z</dcterms:created>
  <dcterms:modified xsi:type="dcterms:W3CDTF">2011-05-05T17:18:00Z</dcterms:modified>
</cp:coreProperties>
</file>