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CB" w:rsidRPr="00F10923" w:rsidRDefault="008E6ECB" w:rsidP="008E6ECB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Pr="00F10923">
        <w:rPr>
          <w:rFonts w:ascii="Calibri" w:hAnsi="Calibri" w:cs="Calibri"/>
          <w:sz w:val="22"/>
          <w:szCs w:val="22"/>
        </w:rPr>
        <w:t xml:space="preserve">As </w:t>
      </w:r>
      <w:r>
        <w:rPr>
          <w:rFonts w:ascii="Calibri" w:hAnsi="Calibri" w:cs="Calibri"/>
          <w:sz w:val="22"/>
          <w:szCs w:val="22"/>
        </w:rPr>
        <w:t>its renewable energy business continues to grow</w:t>
      </w:r>
      <w:r w:rsidRPr="00F10923">
        <w:rPr>
          <w:rFonts w:ascii="Calibri" w:hAnsi="Calibri" w:cs="Calibri"/>
          <w:sz w:val="22"/>
          <w:szCs w:val="22"/>
        </w:rPr>
        <w:t xml:space="preserve">, Trojan Battery </w:t>
      </w:r>
      <w:r>
        <w:rPr>
          <w:rFonts w:ascii="Calibri" w:hAnsi="Calibri" w:cs="Calibri"/>
          <w:sz w:val="22"/>
          <w:szCs w:val="22"/>
        </w:rPr>
        <w:t>i</w:t>
      </w:r>
      <w:r w:rsidRPr="00F10923">
        <w:rPr>
          <w:rFonts w:ascii="Calibri" w:hAnsi="Calibri" w:cs="Calibri"/>
          <w:sz w:val="22"/>
          <w:szCs w:val="22"/>
        </w:rPr>
        <w:t>s committed to investing in the right mix of products and services needed to maintain its leadership role in the industry</w:t>
      </w:r>
      <w:r>
        <w:rPr>
          <w:rFonts w:ascii="Calibri" w:hAnsi="Calibri" w:cs="Calibri"/>
          <w:sz w:val="22"/>
          <w:szCs w:val="22"/>
        </w:rPr>
        <w:t>,” said Bryan Godber, vice president of renewable energy at Trojan Battery.</w:t>
      </w:r>
      <w:r w:rsidRPr="00F10923">
        <w:rPr>
          <w:rFonts w:ascii="Calibri" w:hAnsi="Calibri" w:cs="Calibri"/>
          <w:sz w:val="22"/>
          <w:szCs w:val="22"/>
        </w:rPr>
        <w:t xml:space="preserve">  “</w:t>
      </w:r>
      <w:r>
        <w:rPr>
          <w:rFonts w:ascii="Calibri" w:hAnsi="Calibri" w:cs="Calibri"/>
          <w:sz w:val="22"/>
          <w:szCs w:val="22"/>
        </w:rPr>
        <w:t>Recognizing the importance of this emerging market, Trojan has directed its attention toward leveraging its expertise in deep-cycle battery technology to engineer products specifically for RE applications for large sized RE and backup power systems.”</w:t>
      </w:r>
    </w:p>
    <w:p w:rsidR="00161847" w:rsidRDefault="00161847">
      <w:bookmarkStart w:id="0" w:name="_GoBack"/>
      <w:bookmarkEnd w:id="0"/>
    </w:p>
    <w:sectPr w:rsidR="00161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CB"/>
    <w:rsid w:val="001261C8"/>
    <w:rsid w:val="00161847"/>
    <w:rsid w:val="00874151"/>
    <w:rsid w:val="008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Trojan Battery Company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Garcia</dc:creator>
  <cp:lastModifiedBy>Kari Garcia</cp:lastModifiedBy>
  <cp:revision>1</cp:revision>
  <dcterms:created xsi:type="dcterms:W3CDTF">2011-06-03T20:21:00Z</dcterms:created>
  <dcterms:modified xsi:type="dcterms:W3CDTF">2011-06-03T20:21:00Z</dcterms:modified>
</cp:coreProperties>
</file>