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3E" w:rsidRPr="006472DE" w:rsidRDefault="00F9043E" w:rsidP="008E1B3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472D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For Immediate Release</w:t>
      </w:r>
    </w:p>
    <w:p w:rsidR="00F9043E" w:rsidRDefault="00F9043E" w:rsidP="008E1B3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472D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Contact: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Nicole Thom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</w:p>
    <w:p w:rsidR="00F9043E" w:rsidRPr="006472DE" w:rsidRDefault="00F9043E" w:rsidP="008E1B3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Office</w:t>
      </w:r>
      <w:r w:rsidRPr="006729B3">
        <w:rPr>
          <w:rFonts w:ascii="Times New Roman" w:eastAsia="Times New Roman" w:hAnsi="Times New Roman"/>
          <w:bCs/>
          <w:color w:val="000000"/>
        </w:rPr>
        <w:t xml:space="preserve">: </w:t>
      </w:r>
      <w:r>
        <w:rPr>
          <w:rFonts w:ascii="Times New Roman" w:hAnsi="Times New Roman"/>
          <w:color w:val="000000"/>
        </w:rPr>
        <w:t xml:space="preserve">(714) </w:t>
      </w:r>
      <w:r w:rsidRPr="006729B3">
        <w:rPr>
          <w:rFonts w:ascii="Times New Roman" w:hAnsi="Times New Roman"/>
          <w:color w:val="000000"/>
        </w:rPr>
        <w:t>820-4200</w:t>
      </w:r>
    </w:p>
    <w:p w:rsidR="00F9043E" w:rsidRPr="006472DE" w:rsidRDefault="00F9043E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Direct:  (949) 467-9282</w:t>
      </w:r>
    </w:p>
    <w:p w:rsidR="00F9043E" w:rsidRDefault="00424C17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color w:val="000000"/>
          <w:sz w:val="24"/>
          <w:szCs w:val="24"/>
        </w:rPr>
      </w:pPr>
      <w:hyperlink r:id="rId4" w:history="1">
        <w:r w:rsidR="00F9043E" w:rsidRPr="00EF0089">
          <w:rPr>
            <w:rStyle w:val="Hyperlink"/>
            <w:rFonts w:ascii="Times New Roman" w:hAnsi="Times New Roman"/>
            <w:sz w:val="24"/>
            <w:szCs w:val="24"/>
          </w:rPr>
          <w:t>p</w:t>
        </w:r>
        <w:r w:rsidR="00F9043E">
          <w:rPr>
            <w:rStyle w:val="Hyperlink"/>
            <w:rFonts w:ascii="Times New Roman" w:hAnsi="Times New Roman"/>
            <w:sz w:val="24"/>
            <w:szCs w:val="24"/>
          </w:rPr>
          <w:t>ress</w:t>
        </w:r>
        <w:r w:rsidR="00F9043E" w:rsidRPr="00EF0089">
          <w:rPr>
            <w:rStyle w:val="Hyperlink"/>
            <w:rFonts w:ascii="Times New Roman" w:hAnsi="Times New Roman"/>
            <w:sz w:val="24"/>
            <w:szCs w:val="24"/>
          </w:rPr>
          <w:t>@jasonhartman.com</w:t>
        </w:r>
      </w:hyperlink>
    </w:p>
    <w:p w:rsidR="00F9043E" w:rsidRDefault="00F9043E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74729E" w:rsidRDefault="0074729E" w:rsidP="008E1B3C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kern w:val="36"/>
          <w:sz w:val="33"/>
          <w:szCs w:val="33"/>
        </w:rPr>
      </w:pPr>
      <w:r>
        <w:rPr>
          <w:rFonts w:ascii="Times New Roman" w:hAnsi="Times New Roman"/>
          <w:b/>
          <w:color w:val="000000"/>
          <w:kern w:val="36"/>
          <w:sz w:val="33"/>
          <w:szCs w:val="33"/>
        </w:rPr>
        <w:t>Robert Kiyosaki</w:t>
      </w:r>
      <w:r w:rsidR="00F9043E">
        <w:rPr>
          <w:rFonts w:ascii="Times New Roman" w:hAnsi="Times New Roman"/>
          <w:b/>
          <w:color w:val="000000"/>
          <w:kern w:val="36"/>
          <w:sz w:val="33"/>
          <w:szCs w:val="33"/>
        </w:rPr>
        <w:t xml:space="preserve"> Shares Investing Strategies </w:t>
      </w:r>
      <w:r w:rsidR="005550AF">
        <w:rPr>
          <w:rFonts w:ascii="Times New Roman" w:hAnsi="Times New Roman"/>
          <w:b/>
          <w:color w:val="000000"/>
          <w:kern w:val="36"/>
          <w:sz w:val="33"/>
          <w:szCs w:val="33"/>
        </w:rPr>
        <w:t xml:space="preserve">on </w:t>
      </w:r>
    </w:p>
    <w:p w:rsidR="00F9043E" w:rsidRDefault="005550AF" w:rsidP="008E1B3C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kern w:val="36"/>
          <w:sz w:val="33"/>
          <w:szCs w:val="33"/>
        </w:rPr>
      </w:pPr>
      <w:r>
        <w:rPr>
          <w:rFonts w:ascii="Times New Roman" w:hAnsi="Times New Roman"/>
          <w:b/>
          <w:color w:val="000000"/>
          <w:kern w:val="36"/>
          <w:sz w:val="33"/>
          <w:szCs w:val="33"/>
        </w:rPr>
        <w:t>Jason Hartman’s</w:t>
      </w:r>
      <w:r w:rsidR="00F9043E">
        <w:rPr>
          <w:rFonts w:ascii="Times New Roman" w:hAnsi="Times New Roman"/>
          <w:b/>
          <w:color w:val="000000"/>
          <w:kern w:val="36"/>
          <w:sz w:val="33"/>
          <w:szCs w:val="33"/>
        </w:rPr>
        <w:t xml:space="preserve"> </w:t>
      </w:r>
      <w:r w:rsidR="00205494">
        <w:rPr>
          <w:rFonts w:ascii="Times New Roman" w:hAnsi="Times New Roman"/>
          <w:b/>
          <w:color w:val="000000"/>
          <w:kern w:val="36"/>
          <w:sz w:val="33"/>
          <w:szCs w:val="33"/>
        </w:rPr>
        <w:t xml:space="preserve">The </w:t>
      </w:r>
      <w:r w:rsidR="00F9043E">
        <w:rPr>
          <w:rFonts w:ascii="Times New Roman" w:hAnsi="Times New Roman"/>
          <w:b/>
          <w:color w:val="000000"/>
          <w:kern w:val="36"/>
          <w:sz w:val="33"/>
          <w:szCs w:val="33"/>
        </w:rPr>
        <w:t xml:space="preserve">Creating Wealth Show </w:t>
      </w:r>
    </w:p>
    <w:p w:rsidR="00F9043E" w:rsidRDefault="00F9043E" w:rsidP="008E1B3C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kern w:val="36"/>
          <w:sz w:val="33"/>
          <w:szCs w:val="33"/>
        </w:rPr>
      </w:pPr>
    </w:p>
    <w:p w:rsidR="00F9043E" w:rsidRDefault="00F9043E" w:rsidP="008E1B3C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202020"/>
          <w:sz w:val="18"/>
          <w:szCs w:val="18"/>
        </w:rPr>
      </w:pPr>
      <w:r w:rsidRPr="001E2EA7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Author of “</w:t>
      </w:r>
      <w:r w:rsidR="005550AF" w:rsidRPr="005550AF">
        <w:rPr>
          <w:rFonts w:ascii="Times New Roman" w:hAnsi="Times New Roman"/>
          <w:i/>
          <w:color w:val="000000"/>
          <w:kern w:val="36"/>
          <w:sz w:val="24"/>
          <w:szCs w:val="24"/>
        </w:rPr>
        <w:t>Rich Dad, Poor Dad</w:t>
      </w:r>
      <w:r w:rsidRPr="001E2EA7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” featured on popular podcast discussing</w:t>
      </w:r>
      <w:r w:rsidR="0074729E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 </w:t>
      </w:r>
      <w:r w:rsidR="0074729E" w:rsidRPr="0074729E">
        <w:rPr>
          <w:rFonts w:ascii="Times New Roman" w:eastAsia="Times New Roman" w:hAnsi="Times New Roman" w:cs="Times New Roman"/>
          <w:i/>
          <w:color w:val="202020"/>
          <w:sz w:val="24"/>
          <w:szCs w:val="24"/>
        </w:rPr>
        <w:t>why the middle-class is currently being wiped out and what can possibly be done about it</w:t>
      </w:r>
    </w:p>
    <w:p w:rsidR="00F9043E" w:rsidRDefault="00F9043E" w:rsidP="008E1B3C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kern w:val="36"/>
          <w:sz w:val="33"/>
          <w:szCs w:val="33"/>
        </w:rPr>
      </w:pPr>
      <w:r>
        <w:rPr>
          <w:rFonts w:ascii="Times New Roman" w:hAnsi="Times New Roman"/>
          <w:b/>
          <w:color w:val="000000"/>
          <w:kern w:val="36"/>
          <w:sz w:val="33"/>
          <w:szCs w:val="33"/>
        </w:rPr>
        <w:t xml:space="preserve">   </w:t>
      </w:r>
    </w:p>
    <w:p w:rsidR="0074729E" w:rsidRDefault="00F9043E" w:rsidP="008E1B3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5550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Irvine CA – (</w:t>
      </w:r>
      <w:r w:rsidR="002054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9/</w:t>
      </w:r>
      <w:r w:rsidR="00DF47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AD52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Pr="005550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11)</w:t>
      </w:r>
      <w:r w:rsidRPr="005550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74729E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</w:t>
      </w:r>
      <w:r w:rsidR="005550AF" w:rsidRPr="005550AF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During </w:t>
      </w:r>
      <w:hyperlink r:id="rId5" w:history="1">
        <w:r w:rsidR="0074729E" w:rsidRPr="005550AF">
          <w:rPr>
            <w:rStyle w:val="Hyperlink"/>
            <w:rFonts w:ascii="Times New Roman" w:eastAsia="Times New Roman" w:hAnsi="Times New Roman"/>
            <w:sz w:val="24"/>
            <w:szCs w:val="24"/>
          </w:rPr>
          <w:t>podcast episode 111</w:t>
        </w:r>
      </w:hyperlink>
      <w:r w:rsidR="00E52D52">
        <w:t xml:space="preserve"> </w:t>
      </w:r>
      <w:r w:rsidR="005550AF" w:rsidRPr="005550AF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of </w:t>
      </w:r>
      <w:r w:rsidR="00205494" w:rsidRPr="00100AA9">
        <w:rPr>
          <w:rFonts w:ascii="Times New Roman" w:eastAsia="Times New Roman" w:hAnsi="Times New Roman" w:cs="Times New Roman"/>
          <w:b/>
          <w:i/>
          <w:color w:val="202020"/>
          <w:sz w:val="24"/>
          <w:szCs w:val="24"/>
        </w:rPr>
        <w:t>T</w:t>
      </w:r>
      <w:r w:rsidR="005550AF" w:rsidRPr="00100AA9">
        <w:rPr>
          <w:rFonts w:ascii="Times New Roman" w:eastAsia="Times New Roman" w:hAnsi="Times New Roman" w:cs="Times New Roman"/>
          <w:b/>
          <w:i/>
          <w:color w:val="202020"/>
          <w:sz w:val="24"/>
          <w:szCs w:val="24"/>
        </w:rPr>
        <w:t>he</w:t>
      </w:r>
      <w:r w:rsidR="005550AF" w:rsidRPr="00100AA9">
        <w:rPr>
          <w:rFonts w:ascii="Times New Roman" w:eastAsia="Times New Roman" w:hAnsi="Times New Roman" w:cs="Times New Roman"/>
          <w:i/>
          <w:color w:val="202020"/>
          <w:sz w:val="24"/>
          <w:szCs w:val="24"/>
        </w:rPr>
        <w:t> </w:t>
      </w:r>
      <w:r w:rsidR="005550AF" w:rsidRPr="00100AA9">
        <w:rPr>
          <w:rFonts w:ascii="Times New Roman" w:eastAsia="Times New Roman" w:hAnsi="Times New Roman" w:cs="Times New Roman"/>
          <w:b/>
          <w:i/>
          <w:iCs/>
          <w:color w:val="202020"/>
          <w:sz w:val="24"/>
          <w:szCs w:val="24"/>
        </w:rPr>
        <w:t>Creating Wealth Show</w:t>
      </w:r>
      <w:r w:rsidR="005550AF" w:rsidRPr="005550AF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, </w:t>
      </w:r>
      <w:r w:rsidR="0074729E">
        <w:rPr>
          <w:rFonts w:ascii="Times New Roman" w:eastAsia="Times New Roman" w:hAnsi="Times New Roman" w:cs="Times New Roman"/>
          <w:color w:val="202020"/>
          <w:sz w:val="24"/>
          <w:szCs w:val="24"/>
        </w:rPr>
        <w:t>Jason Hartman</w:t>
      </w:r>
      <w:r w:rsidR="005550AF" w:rsidRPr="005550AF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</w:t>
      </w:r>
      <w:r w:rsidR="00205494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interviews </w:t>
      </w:r>
      <w:r w:rsidR="005550AF" w:rsidRPr="005550AF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Robert Kiyosaki, </w:t>
      </w:r>
      <w:r w:rsidR="0074729E">
        <w:rPr>
          <w:rFonts w:ascii="Times New Roman" w:eastAsia="Times New Roman" w:hAnsi="Times New Roman" w:cs="Times New Roman"/>
          <w:color w:val="202020"/>
          <w:sz w:val="24"/>
          <w:szCs w:val="24"/>
        </w:rPr>
        <w:t>c</w:t>
      </w:r>
      <w:r w:rsidR="0074729E" w:rsidRPr="005550AF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reator of the </w:t>
      </w:r>
      <w:hyperlink r:id="rId6" w:history="1">
        <w:r w:rsidR="0074729E" w:rsidRPr="005550A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Rich Dad</w:t>
        </w:r>
      </w:hyperlink>
      <w:r w:rsidR="0074729E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series and New York Times best-</w:t>
      </w:r>
      <w:r w:rsidR="0074729E" w:rsidRPr="005550AF">
        <w:rPr>
          <w:rFonts w:ascii="Times New Roman" w:eastAsia="Times New Roman" w:hAnsi="Times New Roman" w:cs="Times New Roman"/>
          <w:color w:val="202020"/>
          <w:sz w:val="24"/>
          <w:szCs w:val="24"/>
        </w:rPr>
        <w:t>selling author</w:t>
      </w:r>
      <w:r w:rsidR="0074729E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. </w:t>
      </w:r>
      <w:r w:rsidR="00205494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In </w:t>
      </w:r>
      <w:r w:rsidR="005550AF" w:rsidRPr="005550AF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the extensive interview, </w:t>
      </w:r>
      <w:r w:rsidR="00205494">
        <w:rPr>
          <w:rFonts w:ascii="Times New Roman" w:eastAsia="Times New Roman" w:hAnsi="Times New Roman" w:cs="Times New Roman"/>
          <w:color w:val="202020"/>
          <w:sz w:val="24"/>
          <w:szCs w:val="24"/>
        </w:rPr>
        <w:t>Kiyosaki</w:t>
      </w:r>
      <w:r w:rsidR="005550AF" w:rsidRPr="005550AF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explains that between taxes, debt, inflation, and retirement plans, the average person without financial education will </w:t>
      </w:r>
      <w:r w:rsidR="00205494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be </w:t>
      </w:r>
      <w:r w:rsidR="005550AF" w:rsidRPr="005550AF">
        <w:rPr>
          <w:rFonts w:ascii="Times New Roman" w:eastAsia="Times New Roman" w:hAnsi="Times New Roman" w:cs="Times New Roman"/>
          <w:color w:val="202020"/>
          <w:sz w:val="24"/>
          <w:szCs w:val="24"/>
        </w:rPr>
        <w:t>pushed from the middle-class into the poor-class</w:t>
      </w:r>
      <w:r w:rsidR="00E51935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. </w:t>
      </w:r>
      <w:r w:rsidR="00205494">
        <w:rPr>
          <w:rFonts w:ascii="Times New Roman" w:eastAsia="Times New Roman" w:hAnsi="Times New Roman" w:cs="Times New Roman"/>
          <w:color w:val="202020"/>
          <w:sz w:val="24"/>
          <w:szCs w:val="24"/>
        </w:rPr>
        <w:t>Hartman and Kiyosaki</w:t>
      </w:r>
      <w:r w:rsidR="0074729E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</w:t>
      </w:r>
      <w:r w:rsidR="00737975">
        <w:rPr>
          <w:rFonts w:ascii="Times New Roman" w:eastAsia="Times New Roman" w:hAnsi="Times New Roman" w:cs="Times New Roman"/>
          <w:color w:val="202020"/>
          <w:sz w:val="24"/>
          <w:szCs w:val="24"/>
        </w:rPr>
        <w:t>discuss</w:t>
      </w:r>
      <w:r w:rsidR="00205494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</w:t>
      </w:r>
      <w:r w:rsidR="0074729E" w:rsidRPr="005550AF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the idea of increasing financial education as the right way to protect oneself in a down economy versus investing in a “well diversified portfolio of stocks, bonds and mutual funds.” </w:t>
      </w:r>
      <w:r w:rsidR="0074729E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</w:t>
      </w:r>
    </w:p>
    <w:p w:rsidR="0074729E" w:rsidRDefault="0074729E" w:rsidP="008E1B3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74729E" w:rsidRPr="00E51935" w:rsidRDefault="0074729E" w:rsidP="008E1B3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E51935">
        <w:rPr>
          <w:rFonts w:ascii="Times New Roman" w:eastAsia="Times New Roman" w:hAnsi="Times New Roman" w:cs="Times New Roman"/>
          <w:color w:val="202020"/>
          <w:sz w:val="24"/>
          <w:szCs w:val="24"/>
        </w:rPr>
        <w:t>Robert</w:t>
      </w:r>
      <w:r w:rsidR="00E51935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Kiyosaki</w:t>
      </w:r>
      <w:r w:rsidRPr="00E51935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, </w:t>
      </w:r>
      <w:r w:rsidR="00100AA9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a self-made millionaire, </w:t>
      </w:r>
      <w:r w:rsidR="00E51935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cash </w:t>
      </w:r>
      <w:r w:rsidRPr="00E51935">
        <w:rPr>
          <w:rFonts w:ascii="Times New Roman" w:eastAsia="Times New Roman" w:hAnsi="Times New Roman" w:cs="Times New Roman"/>
          <w:color w:val="202020"/>
          <w:sz w:val="24"/>
          <w:szCs w:val="24"/>
        </w:rPr>
        <w:t>flows more than $250,000 a month fr</w:t>
      </w:r>
      <w:r w:rsidR="00E51935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om his real estate investments.  In </w:t>
      </w:r>
      <w:r w:rsidR="00584E3A">
        <w:rPr>
          <w:rFonts w:ascii="Times New Roman" w:eastAsia="Times New Roman" w:hAnsi="Times New Roman" w:cs="Times New Roman"/>
          <w:color w:val="202020"/>
          <w:sz w:val="24"/>
          <w:szCs w:val="24"/>
        </w:rPr>
        <w:t>the discussion with Jason Hartman</w:t>
      </w:r>
      <w:r w:rsidR="00E51935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, he </w:t>
      </w:r>
      <w:r w:rsidRPr="00E51935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clearly defines the difference between cash flow and capital gains, and why the average person will always try to invest for capital gains, which he compares to gambling. The </w:t>
      </w:r>
      <w:r w:rsidR="00584E3A">
        <w:rPr>
          <w:rFonts w:ascii="Times New Roman" w:eastAsia="Times New Roman" w:hAnsi="Times New Roman" w:cs="Times New Roman"/>
          <w:color w:val="202020"/>
          <w:sz w:val="24"/>
          <w:szCs w:val="24"/>
        </w:rPr>
        <w:t>show</w:t>
      </w:r>
      <w:r w:rsidRPr="00E51935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contains many ideas from </w:t>
      </w:r>
      <w:r w:rsidR="00100AA9">
        <w:rPr>
          <w:rFonts w:ascii="Times New Roman" w:eastAsia="Times New Roman" w:hAnsi="Times New Roman" w:cs="Times New Roman"/>
          <w:color w:val="202020"/>
          <w:sz w:val="24"/>
          <w:szCs w:val="24"/>
        </w:rPr>
        <w:t>his</w:t>
      </w:r>
      <w:r w:rsidRPr="00E51935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online book, </w:t>
      </w:r>
      <w:hyperlink r:id="rId7" w:history="1">
        <w:r w:rsidRPr="00E51935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Rich Dad’s Conspiracy of the Rich</w:t>
        </w:r>
        <w:r w:rsidRPr="00E5193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</w:hyperlink>
      <w:r w:rsidRPr="00E51935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</w:t>
      </w:r>
      <w:r w:rsidR="00E51935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</w:t>
      </w:r>
      <w:r w:rsidR="00100AA9">
        <w:rPr>
          <w:rFonts w:ascii="Times New Roman" w:eastAsia="Times New Roman" w:hAnsi="Times New Roman" w:cs="Times New Roman"/>
          <w:color w:val="202020"/>
          <w:sz w:val="24"/>
          <w:szCs w:val="24"/>
        </w:rPr>
        <w:t>Kiyosaki</w:t>
      </w:r>
      <w:r w:rsidRPr="00E51935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explains that he wanted to provide some of the background and history of money since most are not taught it in school, his take on th</w:t>
      </w:r>
      <w:r w:rsidR="00FA58D3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e current state of the economy </w:t>
      </w:r>
      <w:r w:rsidRPr="00E51935">
        <w:rPr>
          <w:rFonts w:ascii="Times New Roman" w:eastAsia="Times New Roman" w:hAnsi="Times New Roman" w:cs="Times New Roman"/>
          <w:color w:val="202020"/>
          <w:sz w:val="24"/>
          <w:szCs w:val="24"/>
        </w:rPr>
        <w:t>and how individuals can provide for themselves in the future</w:t>
      </w:r>
      <w:r w:rsidR="00E51935" w:rsidRPr="00E51935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. </w:t>
      </w:r>
    </w:p>
    <w:p w:rsidR="00E51935" w:rsidRPr="00E51935" w:rsidRDefault="00E51935" w:rsidP="008E1B3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51935" w:rsidRPr="008E1B3C" w:rsidRDefault="00E51935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</w:pPr>
      <w:r w:rsidRPr="008E1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“I always recommend getting more financially educated. You look at the people who are hurting financially </w:t>
      </w:r>
      <w:r w:rsidR="00FA58D3" w:rsidRPr="008E1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today, most of it is </w:t>
      </w:r>
      <w:r w:rsidRPr="008E1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due to lack of financial education in our school systems,” explains Kiyosaki.  </w:t>
      </w:r>
      <w:r w:rsidR="00FA58D3" w:rsidRPr="008E1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FA58D3" w:rsidRPr="008E1B3C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If you look at the four things that make people poor every single month</w:t>
      </w:r>
      <w:r w:rsidR="008E1B3C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—</w:t>
      </w:r>
      <w:r w:rsidR="00FA58D3" w:rsidRPr="008E1B3C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t</w:t>
      </w:r>
      <w:r w:rsidRPr="008E1B3C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axes,</w:t>
      </w:r>
      <w:r w:rsidR="00FA58D3" w:rsidRPr="008E1B3C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debt, inflation, a </w:t>
      </w:r>
      <w:r w:rsidRPr="008E1B3C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retirement</w:t>
      </w:r>
      <w:r w:rsidR="00FA58D3" w:rsidRPr="008E1B3C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plan</w:t>
      </w:r>
      <w:r w:rsidR="008E1B3C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—th</w:t>
      </w:r>
      <w:r w:rsidR="00FA58D3" w:rsidRPr="008E1B3C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ese are the four things that make the average middle class person poor but are the very same things that make guys like me rich.”</w:t>
      </w:r>
    </w:p>
    <w:p w:rsidR="0074729E" w:rsidRDefault="0074729E" w:rsidP="008E1B3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9043E" w:rsidRPr="001E2EA7" w:rsidRDefault="00FA58D3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Robert Kiyosaki is best known as the author of </w:t>
      </w:r>
      <w:r w:rsidRPr="00FA58D3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Rich Dad Poor Dad</w:t>
      </w:r>
      <w:r w:rsidRPr="00FA5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—the #1 personal finance book of all time—which has challenged and changed the way tens of millions of people around the world think about money. </w:t>
      </w:r>
      <w:r w:rsidRPr="00EF51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Rich Dad</w:t>
      </w:r>
      <w:r w:rsidRPr="00FA5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titles hold four of the top ten spots on Nielsen Bookscan List's Life-to-Date Sales from 2001-2008 alone. Robert has been featured on shows such as </w:t>
      </w:r>
      <w:r w:rsidRPr="00FA58D3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Larry King Live</w:t>
      </w:r>
      <w:r w:rsidRPr="00FA5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A58D3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Oprah</w:t>
      </w:r>
      <w:r w:rsidRPr="00FA5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A58D3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The Doctors</w:t>
      </w:r>
      <w:r w:rsidRPr="00FA5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A58D3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Bloomberg International Television</w:t>
      </w:r>
      <w:r w:rsidRPr="00FA5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FA58D3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 xml:space="preserve">CNN. </w:t>
      </w:r>
      <w:r w:rsidR="00F904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F9043E" w:rsidRPr="001E2EA7" w:rsidRDefault="00F9043E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B3C" w:rsidRDefault="00F9043E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7A2FFB">
        <w:rPr>
          <w:rFonts w:ascii="Times New Roman" w:hAnsi="Times New Roman" w:cs="Times New Roman"/>
          <w:sz w:val="24"/>
          <w:szCs w:val="24"/>
        </w:rPr>
        <w:t>Jason Hartman’s </w:t>
      </w:r>
      <w:r w:rsidRPr="00FA58D3">
        <w:rPr>
          <w:rFonts w:ascii="Times New Roman" w:hAnsi="Times New Roman" w:cs="Times New Roman"/>
          <w:b/>
          <w:i/>
          <w:sz w:val="24"/>
          <w:szCs w:val="24"/>
        </w:rPr>
        <w:t>Creating Wealth Show</w:t>
      </w:r>
      <w:r w:rsidRPr="007A2FFB">
        <w:rPr>
          <w:rFonts w:ascii="Times New Roman" w:hAnsi="Times New Roman" w:cs="Times New Roman"/>
          <w:sz w:val="24"/>
          <w:szCs w:val="24"/>
        </w:rPr>
        <w:t xml:space="preserve"> has featured many recognizable names in recent years including </w:t>
      </w:r>
      <w:r w:rsidR="00584E3A" w:rsidRPr="007A2FFB">
        <w:rPr>
          <w:rFonts w:ascii="Times New Roman" w:hAnsi="Times New Roman" w:cs="Times New Roman"/>
          <w:sz w:val="24"/>
          <w:szCs w:val="24"/>
        </w:rPr>
        <w:t>Harry Dent (</w:t>
      </w:r>
      <w:r w:rsidR="00584E3A" w:rsidRPr="006B7FAB">
        <w:rPr>
          <w:rFonts w:ascii="Times New Roman" w:hAnsi="Times New Roman" w:cs="Times New Roman"/>
          <w:i/>
          <w:sz w:val="24"/>
          <w:szCs w:val="24"/>
        </w:rPr>
        <w:t>The Great Depression Ahead</w:t>
      </w:r>
      <w:r w:rsidR="00584E3A" w:rsidRPr="007A2FFB">
        <w:rPr>
          <w:rFonts w:ascii="Times New Roman" w:hAnsi="Times New Roman" w:cs="Times New Roman"/>
          <w:sz w:val="24"/>
          <w:szCs w:val="24"/>
        </w:rPr>
        <w:t xml:space="preserve">), </w:t>
      </w:r>
      <w:r w:rsidRPr="007A2FFB">
        <w:rPr>
          <w:rFonts w:ascii="Times New Roman" w:hAnsi="Times New Roman" w:cs="Times New Roman"/>
          <w:sz w:val="24"/>
          <w:szCs w:val="24"/>
        </w:rPr>
        <w:t>Michael Gerber (</w:t>
      </w:r>
      <w:r w:rsidRPr="007A2FFB">
        <w:rPr>
          <w:rFonts w:ascii="Times New Roman" w:hAnsi="Times New Roman" w:cs="Times New Roman"/>
          <w:i/>
          <w:iCs/>
          <w:sz w:val="24"/>
          <w:szCs w:val="24"/>
        </w:rPr>
        <w:t>The E-Myth Revisited)</w:t>
      </w:r>
      <w:r w:rsidRPr="007A2FFB">
        <w:rPr>
          <w:rFonts w:ascii="Times New Roman" w:hAnsi="Times New Roman" w:cs="Times New Roman"/>
          <w:sz w:val="24"/>
          <w:szCs w:val="24"/>
        </w:rPr>
        <w:t xml:space="preserve">, </w:t>
      </w:r>
      <w:r w:rsidR="00FA58D3">
        <w:rPr>
          <w:rFonts w:ascii="Times New Roman" w:hAnsi="Times New Roman" w:cs="Times New Roman"/>
          <w:sz w:val="24"/>
          <w:szCs w:val="24"/>
        </w:rPr>
        <w:t>Thomas Sowell</w:t>
      </w:r>
      <w:r w:rsidRPr="007A2FFB">
        <w:rPr>
          <w:rFonts w:ascii="Times New Roman" w:hAnsi="Times New Roman" w:cs="Times New Roman"/>
          <w:sz w:val="24"/>
          <w:szCs w:val="24"/>
        </w:rPr>
        <w:t xml:space="preserve"> (</w:t>
      </w:r>
      <w:r w:rsidR="00FA58D3" w:rsidRPr="00FA58D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Housing Boom and Bust</w:t>
      </w:r>
      <w:r w:rsidRPr="007A2FFB">
        <w:rPr>
          <w:rFonts w:ascii="Times New Roman" w:hAnsi="Times New Roman" w:cs="Times New Roman"/>
          <w:sz w:val="24"/>
          <w:szCs w:val="24"/>
        </w:rPr>
        <w:t>), Thomas Woods (</w:t>
      </w:r>
      <w:r w:rsidRPr="006B7FAB">
        <w:rPr>
          <w:rFonts w:ascii="Times New Roman" w:hAnsi="Times New Roman" w:cs="Times New Roman"/>
          <w:i/>
          <w:sz w:val="24"/>
          <w:szCs w:val="24"/>
        </w:rPr>
        <w:t>Meltdown</w:t>
      </w:r>
      <w:r w:rsidRPr="007A2FFB">
        <w:rPr>
          <w:rFonts w:ascii="Times New Roman" w:hAnsi="Times New Roman" w:cs="Times New Roman"/>
          <w:sz w:val="24"/>
          <w:szCs w:val="24"/>
        </w:rPr>
        <w:t xml:space="preserve">), </w:t>
      </w:r>
      <w:r w:rsidR="00102220" w:rsidRPr="007A2FFB">
        <w:rPr>
          <w:rFonts w:ascii="Times New Roman" w:hAnsi="Times New Roman" w:cs="Times New Roman"/>
          <w:sz w:val="24"/>
          <w:szCs w:val="24"/>
        </w:rPr>
        <w:t>Pat Buchanan (</w:t>
      </w:r>
      <w:r w:rsidR="00102220">
        <w:rPr>
          <w:rFonts w:ascii="Times New Roman" w:hAnsi="Times New Roman" w:cs="Times New Roman"/>
          <w:sz w:val="24"/>
          <w:szCs w:val="24"/>
        </w:rPr>
        <w:t xml:space="preserve">author and </w:t>
      </w:r>
      <w:r w:rsidR="00102220" w:rsidRPr="007A2FFB">
        <w:rPr>
          <w:rFonts w:ascii="Times New Roman" w:hAnsi="Times New Roman" w:cs="Times New Roman"/>
          <w:sz w:val="24"/>
          <w:szCs w:val="24"/>
        </w:rPr>
        <w:t>presidential candidate),</w:t>
      </w:r>
      <w:r w:rsidR="00102220">
        <w:rPr>
          <w:rFonts w:ascii="Times New Roman" w:hAnsi="Times New Roman" w:cs="Times New Roman"/>
          <w:sz w:val="24"/>
          <w:szCs w:val="24"/>
        </w:rPr>
        <w:t xml:space="preserve"> </w:t>
      </w:r>
      <w:r w:rsidRPr="007A2FFB">
        <w:rPr>
          <w:rFonts w:ascii="Times New Roman" w:hAnsi="Times New Roman" w:cs="Times New Roman"/>
          <w:sz w:val="24"/>
          <w:szCs w:val="24"/>
        </w:rPr>
        <w:t>Michael Munger (gubernatorial candidate, North Carolina), Addison Wiggin (</w:t>
      </w:r>
      <w:r w:rsidRPr="007A2FFB">
        <w:rPr>
          <w:rFonts w:ascii="Times New Roman" w:hAnsi="Times New Roman" w:cs="Times New Roman"/>
          <w:i/>
          <w:sz w:val="24"/>
          <w:szCs w:val="24"/>
        </w:rPr>
        <w:t>Empire of Debt</w:t>
      </w:r>
      <w:r w:rsidRPr="007A2FFB">
        <w:rPr>
          <w:rFonts w:ascii="Times New Roman" w:hAnsi="Times New Roman" w:cs="Times New Roman"/>
          <w:sz w:val="24"/>
          <w:szCs w:val="24"/>
        </w:rPr>
        <w:t xml:space="preserve"> with Bill Bonner) and many others. </w:t>
      </w:r>
      <w:r w:rsidRPr="001C43E8">
        <w:rPr>
          <w:rFonts w:ascii="Times New Roman" w:hAnsi="Times New Roman" w:cs="Times New Roman"/>
          <w:b/>
          <w:i/>
          <w:sz w:val="24"/>
          <w:szCs w:val="24"/>
        </w:rPr>
        <w:t>The </w:t>
      </w:r>
      <w:r w:rsidRPr="00FA58D3">
        <w:rPr>
          <w:rFonts w:ascii="Times New Roman" w:hAnsi="Times New Roman" w:cs="Times New Roman"/>
          <w:b/>
          <w:i/>
          <w:sz w:val="24"/>
          <w:szCs w:val="24"/>
        </w:rPr>
        <w:t xml:space="preserve">Creating Wealth </w:t>
      </w:r>
      <w:r w:rsidRPr="00FA58D3">
        <w:rPr>
          <w:rFonts w:ascii="Times New Roman" w:hAnsi="Times New Roman" w:cs="Times New Roman"/>
          <w:b/>
          <w:i/>
          <w:sz w:val="24"/>
          <w:szCs w:val="24"/>
        </w:rPr>
        <w:lastRenderedPageBreak/>
        <w:t>Show</w:t>
      </w:r>
      <w:r w:rsidRPr="007A2FFB">
        <w:rPr>
          <w:rFonts w:ascii="Times New Roman" w:hAnsi="Times New Roman" w:cs="Times New Roman"/>
          <w:sz w:val="24"/>
          <w:szCs w:val="24"/>
        </w:rPr>
        <w:t> is available for free on </w:t>
      </w:r>
      <w:hyperlink r:id="rId8" w:history="1">
        <w:r w:rsidRPr="007A2FFB">
          <w:rPr>
            <w:rStyle w:val="Hyperlink"/>
            <w:rFonts w:ascii="Times New Roman" w:hAnsi="Times New Roman" w:cs="Times New Roman"/>
            <w:sz w:val="24"/>
            <w:szCs w:val="24"/>
          </w:rPr>
          <w:t>www.JasonHartman.com/radioshows</w:t>
        </w:r>
      </w:hyperlink>
      <w:r w:rsidRPr="007A2FFB">
        <w:rPr>
          <w:rFonts w:ascii="Times New Roman" w:hAnsi="Times New Roman" w:cs="Times New Roman"/>
          <w:sz w:val="24"/>
          <w:szCs w:val="24"/>
        </w:rPr>
        <w:t xml:space="preserve"> or the iTunes store—offering investment strategy advice to those who wish to be financially independent through income property investing.</w:t>
      </w:r>
    </w:p>
    <w:p w:rsidR="008E1B3C" w:rsidRDefault="008E1B3C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100AA9" w:rsidRDefault="00100AA9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4729E" w:rsidRPr="00297E8B" w:rsidRDefault="0074729E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297E8B">
        <w:rPr>
          <w:rFonts w:ascii="Times New Roman" w:hAnsi="Times New Roman"/>
          <w:b/>
          <w:color w:val="000000"/>
          <w:sz w:val="24"/>
          <w:szCs w:val="24"/>
        </w:rPr>
        <w:t>About Jason Hartman</w:t>
      </w:r>
    </w:p>
    <w:p w:rsidR="0074729E" w:rsidRDefault="0074729E" w:rsidP="0074729E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02220" w:rsidRDefault="00102220" w:rsidP="001022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0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One of America’s foremost experts on long-term wealth creation through income property, Jason Hartman is the founder and CEO of Platinum Properties Investor Network, The Hartman Media Company, Open Door Auctions and The Jason Hartman Foundation.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251C">
        <w:rPr>
          <w:rFonts w:ascii="Times New Roman" w:hAnsi="Times New Roman" w:cs="Times New Roman"/>
          <w:sz w:val="24"/>
          <w:szCs w:val="24"/>
        </w:rPr>
        <w:t>In 1997, Hartman realized</w:t>
      </w:r>
      <w:r w:rsidRPr="00E3251C">
        <w:rPr>
          <w:sz w:val="24"/>
          <w:szCs w:val="24"/>
        </w:rPr>
        <w:t xml:space="preserve"> </w:t>
      </w:r>
      <w:r w:rsidRPr="00E32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his entrepreneurial dream and turned around a struggling real estate brokerage firm that he later sold to Coldwell Banker.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Since then, he’s </w:t>
      </w:r>
      <w:r w:rsidRPr="006E0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combined his dedication and business talents to become a successful entre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preneur, public speaker and author</w:t>
      </w:r>
      <w:r w:rsidRPr="006E0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102220" w:rsidRDefault="00102220" w:rsidP="001022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02220" w:rsidRPr="006E09B3" w:rsidRDefault="00102220" w:rsidP="0010222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 the Platinum Properties Investor Network, Hartman’s</w:t>
      </w:r>
      <w:r w:rsidRPr="006E0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Pr="0010222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Complete Solution for Real Estate Investors</w:t>
        </w:r>
        <w:r w:rsidRPr="0010222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™</w:t>
        </w:r>
      </w:hyperlink>
      <w:r w:rsidRPr="006E0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a comprehensive system providing real estate investors with education, research, resources and technology to handle all areas of their income property investment needs.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a media personality, </w:t>
      </w:r>
      <w:r w:rsidRPr="006E0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Hartman’s highly sought after educational events, speaking engagements and his acclaimed </w:t>
      </w:r>
      <w:hyperlink r:id="rId10" w:history="1">
        <w:r w:rsidRPr="006E09B3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</w:rPr>
          <w:t>“Creating Wealth” radio show</w:t>
        </w:r>
      </w:hyperlink>
      <w:r w:rsidRPr="006E0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inspire and empower hundreds of thousands of people in 26 countries worldwide.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E0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information, call 714-820-4200 or visit </w:t>
      </w:r>
      <w:hyperlink r:id="rId11" w:history="1">
        <w:r w:rsidRPr="006E09B3">
          <w:rPr>
            <w:rFonts w:ascii="Times New Roman" w:eastAsia="Times New Roman" w:hAnsi="Times New Roman" w:cs="Times New Roman"/>
            <w:color w:val="00B0F0"/>
            <w:sz w:val="24"/>
            <w:szCs w:val="24"/>
            <w:u w:val="single"/>
          </w:rPr>
          <w:t>Jason Hartman</w:t>
        </w:r>
      </w:hyperlink>
      <w:r w:rsidRPr="006E0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online. </w:t>
      </w:r>
    </w:p>
    <w:p w:rsidR="00102220" w:rsidRPr="006E09B3" w:rsidRDefault="00102220" w:rsidP="00102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09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4729E" w:rsidRPr="00297E8B" w:rsidRDefault="0074729E" w:rsidP="0074729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729E" w:rsidRDefault="0074729E" w:rsidP="0074729E">
      <w:pPr>
        <w:shd w:val="clear" w:color="auto" w:fill="FFFFFF"/>
        <w:spacing w:after="0" w:line="240" w:lineRule="auto"/>
        <w:jc w:val="center"/>
      </w:pPr>
      <w:r w:rsidRPr="00297E8B">
        <w:rPr>
          <w:rFonts w:ascii="Times New Roman" w:hAnsi="Times New Roman"/>
          <w:sz w:val="24"/>
          <w:szCs w:val="24"/>
        </w:rPr>
        <w:t>###</w:t>
      </w:r>
    </w:p>
    <w:p w:rsidR="0074729E" w:rsidRDefault="0074729E" w:rsidP="00102220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4729E" w:rsidRDefault="0074729E" w:rsidP="00102220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4729E" w:rsidRDefault="0074729E" w:rsidP="00102220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4729E" w:rsidRDefault="0074729E" w:rsidP="00102220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4729E" w:rsidRDefault="0074729E" w:rsidP="00102220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4729E" w:rsidRDefault="0074729E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4729E" w:rsidRDefault="0074729E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4729E" w:rsidRDefault="0074729E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4729E" w:rsidRDefault="0074729E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4729E" w:rsidRDefault="0074729E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4729E" w:rsidRDefault="0074729E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4729E" w:rsidRDefault="0074729E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4729E" w:rsidRDefault="0074729E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4729E" w:rsidRDefault="0074729E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4729E" w:rsidRDefault="0074729E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4729E" w:rsidRDefault="0074729E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4729E" w:rsidRDefault="0074729E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4729E" w:rsidRDefault="0074729E" w:rsidP="008E1B3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sectPr w:rsidR="0074729E" w:rsidSect="00C67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/>
  <w:rsids>
    <w:rsidRoot w:val="00F9043E"/>
    <w:rsid w:val="00100AA9"/>
    <w:rsid w:val="00102220"/>
    <w:rsid w:val="001C43E8"/>
    <w:rsid w:val="00205494"/>
    <w:rsid w:val="00317E1C"/>
    <w:rsid w:val="003C2925"/>
    <w:rsid w:val="00424C17"/>
    <w:rsid w:val="004C16C9"/>
    <w:rsid w:val="005550AF"/>
    <w:rsid w:val="00584E3A"/>
    <w:rsid w:val="00637A60"/>
    <w:rsid w:val="00652BAE"/>
    <w:rsid w:val="00737975"/>
    <w:rsid w:val="0074729E"/>
    <w:rsid w:val="008E1B3C"/>
    <w:rsid w:val="009345C2"/>
    <w:rsid w:val="00AD52FC"/>
    <w:rsid w:val="00B51DC1"/>
    <w:rsid w:val="00BF0518"/>
    <w:rsid w:val="00C23BCA"/>
    <w:rsid w:val="00C42013"/>
    <w:rsid w:val="00C67F37"/>
    <w:rsid w:val="00DD566E"/>
    <w:rsid w:val="00DE0050"/>
    <w:rsid w:val="00DF478C"/>
    <w:rsid w:val="00E51935"/>
    <w:rsid w:val="00E52D52"/>
    <w:rsid w:val="00EF51A9"/>
    <w:rsid w:val="00F9043E"/>
    <w:rsid w:val="00FA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43E"/>
    <w:rPr>
      <w:color w:val="06C91D"/>
      <w:u w:val="single"/>
    </w:rPr>
  </w:style>
  <w:style w:type="character" w:styleId="Emphasis">
    <w:name w:val="Emphasis"/>
    <w:basedOn w:val="DefaultParagraphFont"/>
    <w:uiPriority w:val="20"/>
    <w:qFormat/>
    <w:rsid w:val="00F904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4729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B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2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2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22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4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7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sonhartman.com/radioshow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piracyoftherich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chdad.com/" TargetMode="External"/><Relationship Id="rId11" Type="http://schemas.openxmlformats.org/officeDocument/2006/relationships/hyperlink" Target="http://jasonhartman.com/" TargetMode="External"/><Relationship Id="rId5" Type="http://schemas.openxmlformats.org/officeDocument/2006/relationships/hyperlink" Target="http://www.creatingwealthpodcast.com/" TargetMode="External"/><Relationship Id="rId10" Type="http://schemas.openxmlformats.org/officeDocument/2006/relationships/hyperlink" Target="http://www.jasonhartman.com/radioshows/" TargetMode="External"/><Relationship Id="rId4" Type="http://schemas.openxmlformats.org/officeDocument/2006/relationships/hyperlink" Target="mailto:pr@jasonhartman.com" TargetMode="External"/><Relationship Id="rId9" Type="http://schemas.openxmlformats.org/officeDocument/2006/relationships/hyperlink" Target="http://jasonhartman.com/sto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41</vt:i4>
      </vt:variant>
    </vt:vector>
  </HeadingPairs>
  <TitlesOfParts>
    <vt:vector size="42" baseType="lpstr">
      <vt:lpstr/>
      <vt:lpstr>        For Immediate Release</vt:lpstr>
      <vt:lpstr>        Contact: Nicole Thome</vt:lpstr>
      <vt:lpstr>        Office: (714) 820-4200</vt:lpstr>
      <vt:lpstr>        Direct:  (949) 467-9282</vt:lpstr>
      <vt:lpstr>        press@jasonhartman.com</vt:lpstr>
      <vt:lpstr>        </vt:lpstr>
      <vt:lpstr>        Robert Kiyosaki Shares Investing Strategies on </vt:lpstr>
      <vt:lpstr>        Jason Hartman’s The Creating Wealth Show </vt:lpstr>
      <vt:lpstr>        </vt:lpstr>
      <vt:lpstr>        Author of “Rich Dad, Poor Dad” featured on popular podcast discussing why the mi</vt:lpstr>
      <vt:lpstr>        </vt:lpstr>
      <vt:lpstr>        Irvine CA – (9/XX/11) – During podcast episode 111 of The Creating Wealth Show, </vt:lpstr>
      <vt:lpstr>        </vt:lpstr>
      <vt:lpstr>        Robert Kiyosaki, a self-made millionaire, cash flows more than $250,000 a month </vt:lpstr>
      <vt:lpstr>        </vt:lpstr>
      <vt:lpstr>        “I always recommend getting more financially educated. You look at the people wh</vt:lpstr>
      <vt:lpstr>        </vt:lpstr>
      <vt:lpstr>        Robert Kiyosaki is best known as the author of Rich Dad Poor Dad—the #1 personal</vt:lpstr>
      <vt:lpstr>        </vt:lpstr>
      <vt:lpstr>        Jason Hartman’s Creating Wealth Show has featured many recognizable names in rec</vt:lpstr>
      <vt:lpstr>        </vt:lpstr>
      <vt:lpstr>        </vt:lpstr>
      <vt:lpstr>        About Jason Hartman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2011-09-05T16:26:00Z</dcterms:created>
  <dcterms:modified xsi:type="dcterms:W3CDTF">2011-09-06T00:11:00Z</dcterms:modified>
</cp:coreProperties>
</file>