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28" w:rsidRDefault="00E90828" w:rsidP="00E90828">
      <w:pPr>
        <w:shd w:val="clear" w:color="auto" w:fill="FFFFFF"/>
        <w:spacing w:after="0" w:line="240" w:lineRule="auto"/>
        <w:outlineLvl w:val="2"/>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For Immediate Release</w:t>
      </w:r>
    </w:p>
    <w:p w:rsidR="00E90828" w:rsidRDefault="00E90828" w:rsidP="00E90828">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Contact: Nicole Thom</w:t>
      </w:r>
      <w:r>
        <w:rPr>
          <w:rFonts w:ascii="Times New Roman" w:eastAsia="Times New Roman" w:hAnsi="Times New Roman" w:cs="Times New Roman"/>
          <w:bCs/>
          <w:color w:val="000000"/>
          <w:sz w:val="24"/>
          <w:szCs w:val="24"/>
        </w:rPr>
        <w:t>e</w:t>
      </w:r>
    </w:p>
    <w:p w:rsidR="00E90828" w:rsidRDefault="00E90828" w:rsidP="00E90828">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Pr>
          <w:rFonts w:ascii="Times New Roman" w:eastAsia="Times New Roman" w:hAnsi="Times New Roman"/>
          <w:bCs/>
          <w:color w:val="000000"/>
        </w:rPr>
        <w:t xml:space="preserve">: </w:t>
      </w:r>
      <w:r>
        <w:rPr>
          <w:rFonts w:ascii="Times New Roman" w:hAnsi="Times New Roman"/>
          <w:color w:val="000000"/>
        </w:rPr>
        <w:t>(714) 820-4200</w:t>
      </w:r>
    </w:p>
    <w:p w:rsidR="00E90828" w:rsidRDefault="00E90828" w:rsidP="00E90828">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E90828" w:rsidRDefault="00B246EF" w:rsidP="00E90828">
      <w:pPr>
        <w:shd w:val="clear" w:color="auto" w:fill="FFFFFF"/>
        <w:spacing w:after="0" w:line="240" w:lineRule="auto"/>
        <w:outlineLvl w:val="2"/>
        <w:rPr>
          <w:rFonts w:ascii="Times New Roman" w:hAnsi="Times New Roman"/>
          <w:color w:val="000000"/>
          <w:sz w:val="24"/>
          <w:szCs w:val="24"/>
        </w:rPr>
      </w:pPr>
      <w:hyperlink r:id="rId4" w:history="1">
        <w:r w:rsidR="00E90828">
          <w:rPr>
            <w:rStyle w:val="Hyperlink"/>
            <w:rFonts w:ascii="Times New Roman" w:hAnsi="Times New Roman"/>
            <w:sz w:val="24"/>
            <w:szCs w:val="24"/>
          </w:rPr>
          <w:t>press@jasonhartman.com</w:t>
        </w:r>
      </w:hyperlink>
    </w:p>
    <w:p w:rsidR="00E90828" w:rsidRDefault="00E90828" w:rsidP="00E90828">
      <w:pPr>
        <w:shd w:val="clear" w:color="auto" w:fill="FFFFFF"/>
        <w:spacing w:after="0" w:line="240" w:lineRule="auto"/>
        <w:outlineLvl w:val="2"/>
        <w:rPr>
          <w:rFonts w:ascii="Times New Roman" w:hAnsi="Times New Roman"/>
          <w:color w:val="000000"/>
          <w:sz w:val="24"/>
          <w:szCs w:val="24"/>
        </w:rPr>
      </w:pPr>
    </w:p>
    <w:p w:rsidR="00E90828" w:rsidRDefault="00E90828" w:rsidP="00E90828">
      <w:pPr>
        <w:shd w:val="clear" w:color="auto" w:fill="FFFFFF"/>
        <w:spacing w:after="0" w:line="240" w:lineRule="auto"/>
        <w:jc w:val="center"/>
        <w:outlineLvl w:val="2"/>
        <w:rPr>
          <w:rFonts w:ascii="Times New Roman" w:hAnsi="Times New Roman"/>
          <w:b/>
          <w:color w:val="000000"/>
          <w:kern w:val="36"/>
          <w:sz w:val="33"/>
          <w:szCs w:val="33"/>
        </w:rPr>
      </w:pPr>
    </w:p>
    <w:p w:rsidR="00E90828" w:rsidRPr="0037049B" w:rsidRDefault="00E90828" w:rsidP="00E90828">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Wealth Creation Expert </w:t>
      </w:r>
      <w:r w:rsidRPr="0037049B">
        <w:rPr>
          <w:rFonts w:ascii="Times New Roman" w:hAnsi="Times New Roman"/>
          <w:b/>
          <w:color w:val="000000"/>
          <w:kern w:val="36"/>
          <w:sz w:val="33"/>
          <w:szCs w:val="33"/>
        </w:rPr>
        <w:t xml:space="preserve">Jason Hartman </w:t>
      </w:r>
      <w:r>
        <w:rPr>
          <w:rFonts w:ascii="Times New Roman" w:hAnsi="Times New Roman"/>
          <w:b/>
          <w:color w:val="000000"/>
          <w:kern w:val="36"/>
          <w:sz w:val="33"/>
          <w:szCs w:val="33"/>
        </w:rPr>
        <w:t xml:space="preserve">Recommends </w:t>
      </w:r>
      <w:r w:rsidR="00582AE6">
        <w:rPr>
          <w:rFonts w:ascii="Times New Roman" w:hAnsi="Times New Roman"/>
          <w:b/>
          <w:color w:val="000000"/>
          <w:kern w:val="36"/>
          <w:sz w:val="33"/>
          <w:szCs w:val="33"/>
        </w:rPr>
        <w:t xml:space="preserve">St. Robert, Missouri for </w:t>
      </w:r>
      <w:r>
        <w:rPr>
          <w:rFonts w:ascii="Times New Roman" w:hAnsi="Times New Roman"/>
          <w:b/>
          <w:color w:val="000000"/>
          <w:kern w:val="36"/>
          <w:sz w:val="33"/>
          <w:szCs w:val="33"/>
        </w:rPr>
        <w:t>Buying Income Property in 2011</w:t>
      </w:r>
    </w:p>
    <w:p w:rsidR="00E90828" w:rsidRDefault="00E90828" w:rsidP="00E90828">
      <w:pPr>
        <w:shd w:val="clear" w:color="auto" w:fill="FFFFFF"/>
        <w:spacing w:after="0" w:line="240" w:lineRule="auto"/>
        <w:jc w:val="center"/>
        <w:outlineLvl w:val="2"/>
        <w:rPr>
          <w:rFonts w:ascii="Times New Roman" w:hAnsi="Times New Roman"/>
          <w:b/>
          <w:color w:val="000000"/>
          <w:kern w:val="36"/>
          <w:sz w:val="33"/>
          <w:szCs w:val="33"/>
        </w:rPr>
      </w:pPr>
    </w:p>
    <w:p w:rsidR="00E90828" w:rsidRDefault="00E90828" w:rsidP="00E90828">
      <w:pPr>
        <w:shd w:val="clear" w:color="auto" w:fill="FFFFFF"/>
        <w:spacing w:after="0" w:line="240" w:lineRule="auto"/>
        <w:jc w:val="center"/>
        <w:outlineLvl w:val="2"/>
        <w:rPr>
          <w:rFonts w:ascii="Times New Roman" w:hAnsi="Times New Roman" w:cs="Times New Roman"/>
          <w:bCs/>
          <w:i/>
          <w:sz w:val="24"/>
          <w:szCs w:val="24"/>
        </w:rPr>
      </w:pPr>
      <w:r>
        <w:rPr>
          <w:rFonts w:ascii="Times New Roman" w:hAnsi="Times New Roman" w:cs="Times New Roman"/>
          <w:i/>
          <w:sz w:val="24"/>
          <w:szCs w:val="24"/>
        </w:rPr>
        <w:t xml:space="preserve">With a </w:t>
      </w:r>
      <w:r w:rsidR="00582AE6">
        <w:rPr>
          <w:rFonts w:ascii="Times New Roman" w:hAnsi="Times New Roman" w:cs="Times New Roman"/>
          <w:i/>
          <w:sz w:val="24"/>
          <w:szCs w:val="24"/>
        </w:rPr>
        <w:t xml:space="preserve">strong military personnel presence and </w:t>
      </w:r>
      <w:r w:rsidR="007E0AC5">
        <w:rPr>
          <w:rFonts w:ascii="Times New Roman" w:hAnsi="Times New Roman" w:cs="Times New Roman"/>
          <w:i/>
          <w:sz w:val="24"/>
          <w:szCs w:val="24"/>
        </w:rPr>
        <w:t>steady cash flows</w:t>
      </w:r>
      <w:r>
        <w:rPr>
          <w:rFonts w:ascii="Times New Roman" w:hAnsi="Times New Roman" w:cs="Times New Roman"/>
          <w:bCs/>
          <w:i/>
          <w:sz w:val="24"/>
          <w:szCs w:val="24"/>
        </w:rPr>
        <w:t>,</w:t>
      </w:r>
    </w:p>
    <w:p w:rsidR="00E90828" w:rsidRDefault="00582AE6" w:rsidP="00E90828">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St. Robert</w:t>
      </w:r>
      <w:r w:rsidR="00E90828">
        <w:rPr>
          <w:rFonts w:ascii="Times New Roman" w:hAnsi="Times New Roman" w:cs="Times New Roman"/>
          <w:bCs/>
          <w:i/>
          <w:sz w:val="24"/>
          <w:szCs w:val="24"/>
        </w:rPr>
        <w:t xml:space="preserve"> represents </w:t>
      </w:r>
      <w:r w:rsidR="00007AB7">
        <w:rPr>
          <w:rFonts w:ascii="Times New Roman" w:hAnsi="Times New Roman" w:cs="Times New Roman"/>
          <w:bCs/>
          <w:i/>
          <w:sz w:val="24"/>
          <w:szCs w:val="24"/>
        </w:rPr>
        <w:t>an</w:t>
      </w:r>
      <w:r w:rsidR="00E90828">
        <w:rPr>
          <w:rFonts w:ascii="Times New Roman" w:hAnsi="Times New Roman" w:cs="Times New Roman"/>
          <w:bCs/>
          <w:i/>
          <w:sz w:val="24"/>
          <w:szCs w:val="24"/>
        </w:rPr>
        <w:t xml:space="preserve"> 1</w:t>
      </w:r>
      <w:r>
        <w:rPr>
          <w:rFonts w:ascii="Times New Roman" w:hAnsi="Times New Roman" w:cs="Times New Roman"/>
          <w:bCs/>
          <w:i/>
          <w:sz w:val="24"/>
          <w:szCs w:val="24"/>
        </w:rPr>
        <w:t>8.5</w:t>
      </w:r>
      <w:r w:rsidR="00E90828">
        <w:rPr>
          <w:rFonts w:ascii="Times New Roman" w:hAnsi="Times New Roman" w:cs="Times New Roman"/>
          <w:bCs/>
          <w:i/>
          <w:sz w:val="24"/>
          <w:szCs w:val="24"/>
        </w:rPr>
        <w:t xml:space="preserve">% return on investment in 2011 </w:t>
      </w:r>
    </w:p>
    <w:p w:rsidR="00E90828" w:rsidRDefault="00E90828" w:rsidP="00E90828">
      <w:pPr>
        <w:shd w:val="clear" w:color="auto" w:fill="FFFFFF"/>
        <w:spacing w:after="0" w:line="240" w:lineRule="auto"/>
        <w:jc w:val="center"/>
        <w:rPr>
          <w:rFonts w:ascii="Times New Roman" w:hAnsi="Times New Roman" w:cs="Times New Roman"/>
          <w:bCs/>
          <w:i/>
          <w:sz w:val="24"/>
          <w:szCs w:val="24"/>
        </w:rPr>
      </w:pPr>
    </w:p>
    <w:p w:rsidR="00E90828" w:rsidRDefault="00E90828" w:rsidP="00E90828">
      <w:pPr>
        <w:shd w:val="clear" w:color="auto" w:fill="FFFFFF"/>
        <w:spacing w:after="0" w:line="240" w:lineRule="auto"/>
        <w:jc w:val="center"/>
        <w:rPr>
          <w:rFonts w:ascii="Times New Roman" w:hAnsi="Times New Roman" w:cs="Times New Roman"/>
          <w:bCs/>
          <w:i/>
          <w:sz w:val="24"/>
          <w:szCs w:val="24"/>
        </w:rPr>
      </w:pPr>
    </w:p>
    <w:p w:rsidR="00E90828" w:rsidRPr="00582AE6" w:rsidRDefault="007E0AC5" w:rsidP="00DB6F0C">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b/>
          <w:bCs/>
          <w:color w:val="000000" w:themeColor="text1"/>
          <w:sz w:val="24"/>
          <w:szCs w:val="24"/>
        </w:rPr>
        <w:t>Irvine, CA – (9/</w:t>
      </w:r>
      <w:r w:rsidR="00E05D97">
        <w:rPr>
          <w:rFonts w:ascii="Times New Roman" w:eastAsia="Times New Roman" w:hAnsi="Times New Roman"/>
          <w:b/>
          <w:bCs/>
          <w:color w:val="000000" w:themeColor="text1"/>
          <w:sz w:val="24"/>
          <w:szCs w:val="24"/>
        </w:rPr>
        <w:t>19</w:t>
      </w:r>
      <w:r w:rsidR="00E90828">
        <w:rPr>
          <w:rFonts w:ascii="Times New Roman" w:eastAsia="Times New Roman" w:hAnsi="Times New Roman"/>
          <w:b/>
          <w:bCs/>
          <w:color w:val="000000" w:themeColor="text1"/>
          <w:sz w:val="24"/>
          <w:szCs w:val="24"/>
        </w:rPr>
        <w:t>/11)</w:t>
      </w:r>
      <w:r w:rsidR="00E90828">
        <w:rPr>
          <w:rFonts w:ascii="Times New Roman" w:eastAsia="Times New Roman" w:hAnsi="Times New Roman"/>
          <w:color w:val="000000" w:themeColor="text1"/>
          <w:sz w:val="24"/>
          <w:szCs w:val="24"/>
        </w:rPr>
        <w:t xml:space="preserve"> –Jason Hartman, creator of the </w:t>
      </w:r>
      <w:hyperlink r:id="rId5" w:history="1">
        <w:r w:rsidR="00E90828">
          <w:rPr>
            <w:rStyle w:val="Hyperlink"/>
            <w:rFonts w:ascii="Times New Roman" w:hAnsi="Times New Roman"/>
            <w:color w:val="0070C0"/>
            <w:sz w:val="24"/>
            <w:szCs w:val="24"/>
          </w:rPr>
          <w:t>Complete Solution for Real Estate Investors™</w:t>
        </w:r>
      </w:hyperlink>
      <w:r w:rsidR="00E90828">
        <w:rPr>
          <w:rFonts w:ascii="Times New Roman" w:eastAsia="Times New Roman" w:hAnsi="Times New Roman"/>
          <w:color w:val="000000" w:themeColor="text1"/>
          <w:sz w:val="24"/>
          <w:szCs w:val="24"/>
        </w:rPr>
        <w:t xml:space="preserve">, recommends investors </w:t>
      </w:r>
      <w:r w:rsidR="00DB6F0C">
        <w:rPr>
          <w:rFonts w:ascii="Times New Roman" w:eastAsia="Times New Roman" w:hAnsi="Times New Roman"/>
          <w:color w:val="000000" w:themeColor="text1"/>
          <w:sz w:val="24"/>
          <w:szCs w:val="24"/>
        </w:rPr>
        <w:t xml:space="preserve">nationwide look at </w:t>
      </w:r>
      <w:r w:rsidR="00582AE6">
        <w:rPr>
          <w:rFonts w:ascii="Times New Roman" w:eastAsia="Times New Roman" w:hAnsi="Times New Roman"/>
          <w:color w:val="000000" w:themeColor="text1"/>
          <w:sz w:val="24"/>
          <w:szCs w:val="24"/>
        </w:rPr>
        <w:t xml:space="preserve">a small but profitable spot </w:t>
      </w:r>
      <w:r w:rsidR="00E90828">
        <w:rPr>
          <w:rFonts w:ascii="Times New Roman" w:eastAsia="Times New Roman" w:hAnsi="Times New Roman"/>
          <w:color w:val="000000" w:themeColor="text1"/>
          <w:sz w:val="24"/>
          <w:szCs w:val="24"/>
        </w:rPr>
        <w:t xml:space="preserve">for their next real estate </w:t>
      </w:r>
      <w:r w:rsidR="00582AE6">
        <w:rPr>
          <w:rFonts w:ascii="Times New Roman" w:eastAsia="Times New Roman" w:hAnsi="Times New Roman" w:cs="Times New Roman"/>
          <w:color w:val="000000" w:themeColor="text1"/>
          <w:sz w:val="24"/>
          <w:szCs w:val="24"/>
        </w:rPr>
        <w:t>investment—</w:t>
      </w:r>
      <w:hyperlink r:id="rId6" w:history="1">
        <w:r w:rsidR="00E90828" w:rsidRPr="007E0AC5">
          <w:rPr>
            <w:rStyle w:val="Hyperlink"/>
            <w:rFonts w:ascii="Times New Roman" w:hAnsi="Times New Roman" w:cs="Times New Roman"/>
            <w:sz w:val="24"/>
            <w:szCs w:val="24"/>
          </w:rPr>
          <w:t>St. Robert</w:t>
        </w:r>
        <w:r w:rsidR="00582AE6" w:rsidRPr="007E0AC5">
          <w:rPr>
            <w:rStyle w:val="Hyperlink"/>
            <w:rFonts w:ascii="Times New Roman" w:hAnsi="Times New Roman" w:cs="Times New Roman"/>
            <w:sz w:val="24"/>
            <w:szCs w:val="24"/>
          </w:rPr>
          <w:t>,</w:t>
        </w:r>
        <w:r w:rsidR="00582AE6" w:rsidRPr="007E0AC5">
          <w:rPr>
            <w:rStyle w:val="Hyperlink"/>
            <w:rFonts w:ascii="Times New Roman" w:hAnsi="Times New Roman" w:cs="Times New Roman"/>
            <w:sz w:val="24"/>
            <w:szCs w:val="24"/>
          </w:rPr>
          <w:t xml:space="preserve"> Missouri</w:t>
        </w:r>
      </w:hyperlink>
      <w:r w:rsidR="00582AE6">
        <w:rPr>
          <w:rFonts w:ascii="Times New Roman" w:hAnsi="Times New Roman" w:cs="Times New Roman"/>
          <w:color w:val="000000"/>
          <w:sz w:val="24"/>
          <w:szCs w:val="24"/>
        </w:rPr>
        <w:t xml:space="preserve">. Located just outside of </w:t>
      </w:r>
      <w:hyperlink r:id="rId7" w:history="1">
        <w:r w:rsidR="00582AE6" w:rsidRPr="007E0AC5">
          <w:rPr>
            <w:rStyle w:val="Hyperlink"/>
            <w:rFonts w:ascii="Times New Roman" w:hAnsi="Times New Roman" w:cs="Times New Roman"/>
            <w:sz w:val="24"/>
            <w:szCs w:val="24"/>
          </w:rPr>
          <w:t>Fort Leo</w:t>
        </w:r>
        <w:r w:rsidR="00582AE6" w:rsidRPr="007E0AC5">
          <w:rPr>
            <w:rStyle w:val="Hyperlink"/>
            <w:rFonts w:ascii="Times New Roman" w:hAnsi="Times New Roman" w:cs="Times New Roman"/>
            <w:sz w:val="24"/>
            <w:szCs w:val="24"/>
          </w:rPr>
          <w:t>n</w:t>
        </w:r>
        <w:r w:rsidR="00582AE6" w:rsidRPr="007E0AC5">
          <w:rPr>
            <w:rStyle w:val="Hyperlink"/>
            <w:rFonts w:ascii="Times New Roman" w:hAnsi="Times New Roman" w:cs="Times New Roman"/>
            <w:sz w:val="24"/>
            <w:szCs w:val="24"/>
          </w:rPr>
          <w:t>ard Wood</w:t>
        </w:r>
      </w:hyperlink>
      <w:r w:rsidR="00582AE6">
        <w:rPr>
          <w:rFonts w:ascii="Times New Roman" w:hAnsi="Times New Roman" w:cs="Times New Roman"/>
          <w:color w:val="000000"/>
          <w:sz w:val="24"/>
          <w:szCs w:val="24"/>
        </w:rPr>
        <w:t>, St</w:t>
      </w:r>
      <w:r w:rsidR="00E90828" w:rsidRPr="00E90828">
        <w:rPr>
          <w:rFonts w:ascii="Times New Roman" w:hAnsi="Times New Roman" w:cs="Times New Roman"/>
          <w:color w:val="000000"/>
          <w:sz w:val="24"/>
          <w:szCs w:val="24"/>
        </w:rPr>
        <w:t xml:space="preserve">. Robert </w:t>
      </w:r>
      <w:r w:rsidR="00582AE6">
        <w:rPr>
          <w:rFonts w:ascii="Times New Roman" w:hAnsi="Times New Roman" w:cs="Times New Roman"/>
          <w:color w:val="000000"/>
          <w:sz w:val="24"/>
          <w:szCs w:val="24"/>
        </w:rPr>
        <w:t>may seem</w:t>
      </w:r>
      <w:r w:rsidR="00E90828" w:rsidRPr="00E90828">
        <w:rPr>
          <w:rFonts w:ascii="Times New Roman" w:hAnsi="Times New Roman" w:cs="Times New Roman"/>
          <w:color w:val="000000"/>
          <w:sz w:val="24"/>
          <w:szCs w:val="24"/>
        </w:rPr>
        <w:t xml:space="preserve"> like an </w:t>
      </w:r>
      <w:r w:rsidR="00582AE6">
        <w:rPr>
          <w:rFonts w:ascii="Times New Roman" w:hAnsi="Times New Roman" w:cs="Times New Roman"/>
          <w:color w:val="000000"/>
          <w:sz w:val="24"/>
          <w:szCs w:val="24"/>
        </w:rPr>
        <w:t>unlikely</w:t>
      </w:r>
      <w:r w:rsidR="00E90828" w:rsidRPr="00E90828">
        <w:rPr>
          <w:rFonts w:ascii="Times New Roman" w:hAnsi="Times New Roman" w:cs="Times New Roman"/>
          <w:color w:val="000000"/>
          <w:sz w:val="24"/>
          <w:szCs w:val="24"/>
        </w:rPr>
        <w:t xml:space="preserve"> market by </w:t>
      </w:r>
      <w:r w:rsidR="00582AE6">
        <w:rPr>
          <w:rFonts w:ascii="Times New Roman" w:hAnsi="Times New Roman" w:cs="Times New Roman"/>
          <w:color w:val="000000"/>
          <w:sz w:val="24"/>
          <w:szCs w:val="24"/>
        </w:rPr>
        <w:t xml:space="preserve">standards of many </w:t>
      </w:r>
      <w:r w:rsidR="00E90828" w:rsidRPr="00E90828">
        <w:rPr>
          <w:rFonts w:ascii="Times New Roman" w:hAnsi="Times New Roman" w:cs="Times New Roman"/>
          <w:color w:val="000000"/>
          <w:sz w:val="24"/>
          <w:szCs w:val="24"/>
        </w:rPr>
        <w:t xml:space="preserve">income property investors. However, the intrinsic demographics do not incorporate the impact of its location directly adjacent to a major training base for the </w:t>
      </w:r>
      <w:r w:rsidR="00582AE6">
        <w:rPr>
          <w:rFonts w:ascii="Times New Roman" w:hAnsi="Times New Roman" w:cs="Times New Roman"/>
          <w:color w:val="000000"/>
          <w:sz w:val="24"/>
          <w:szCs w:val="24"/>
        </w:rPr>
        <w:t>U.S.</w:t>
      </w:r>
      <w:r w:rsidR="00E90828" w:rsidRPr="00E90828">
        <w:rPr>
          <w:rFonts w:ascii="Times New Roman" w:hAnsi="Times New Roman" w:cs="Times New Roman"/>
          <w:color w:val="000000"/>
          <w:sz w:val="24"/>
          <w:szCs w:val="24"/>
        </w:rPr>
        <w:t xml:space="preserve"> Army.</w:t>
      </w:r>
      <w:r w:rsidR="00E90828" w:rsidRPr="00E90828">
        <w:rPr>
          <w:rFonts w:ascii="Trebuchet MS" w:hAnsi="Trebuchet MS" w:cs="Trebuchet MS"/>
          <w:color w:val="000000"/>
          <w:sz w:val="20"/>
          <w:szCs w:val="20"/>
        </w:rPr>
        <w:t xml:space="preserve"> </w:t>
      </w:r>
    </w:p>
    <w:p w:rsidR="00DB6F0C" w:rsidRPr="00E90828" w:rsidRDefault="00DB6F0C" w:rsidP="00DB6F0C">
      <w:pPr>
        <w:shd w:val="clear" w:color="auto" w:fill="FFFFFF"/>
        <w:spacing w:after="0" w:line="240" w:lineRule="auto"/>
        <w:rPr>
          <w:rFonts w:ascii="Trebuchet MS" w:hAnsi="Trebuchet MS" w:cs="Trebuchet MS"/>
          <w:color w:val="000000"/>
          <w:sz w:val="20"/>
          <w:szCs w:val="20"/>
        </w:rPr>
      </w:pPr>
    </w:p>
    <w:p w:rsidR="00E90828" w:rsidRPr="00582AE6" w:rsidRDefault="00E90828" w:rsidP="00E90828">
      <w:pPr>
        <w:autoSpaceDE w:val="0"/>
        <w:autoSpaceDN w:val="0"/>
        <w:adjustRightInd w:val="0"/>
        <w:spacing w:after="0" w:line="240" w:lineRule="auto"/>
        <w:rPr>
          <w:rFonts w:ascii="Times New Roman" w:hAnsi="Times New Roman" w:cs="Times New Roman"/>
          <w:color w:val="000000"/>
          <w:sz w:val="24"/>
          <w:szCs w:val="24"/>
        </w:rPr>
      </w:pPr>
      <w:r w:rsidRPr="00582AE6">
        <w:rPr>
          <w:rFonts w:ascii="Times New Roman" w:hAnsi="Times New Roman" w:cs="Times New Roman"/>
          <w:color w:val="000000"/>
          <w:sz w:val="24"/>
          <w:szCs w:val="24"/>
        </w:rPr>
        <w:t xml:space="preserve">The cornerstone of value for income property investors in St. Robert is the large population of military tenants and support personnel. </w:t>
      </w:r>
      <w:r w:rsidR="00582AE6">
        <w:rPr>
          <w:rFonts w:ascii="Times New Roman" w:hAnsi="Times New Roman" w:cs="Times New Roman"/>
          <w:color w:val="000000"/>
          <w:sz w:val="24"/>
          <w:szCs w:val="24"/>
        </w:rPr>
        <w:t>T</w:t>
      </w:r>
      <w:r w:rsidRPr="00582AE6">
        <w:rPr>
          <w:rFonts w:ascii="Times New Roman" w:hAnsi="Times New Roman" w:cs="Times New Roman"/>
          <w:color w:val="000000"/>
          <w:sz w:val="24"/>
          <w:szCs w:val="24"/>
        </w:rPr>
        <w:t>his produces superior performance f</w:t>
      </w:r>
      <w:r w:rsidR="00582AE6">
        <w:rPr>
          <w:rFonts w:ascii="Times New Roman" w:hAnsi="Times New Roman" w:cs="Times New Roman"/>
          <w:color w:val="000000"/>
          <w:sz w:val="24"/>
          <w:szCs w:val="24"/>
        </w:rPr>
        <w:t>or income proper</w:t>
      </w:r>
      <w:r w:rsidR="00007AB7">
        <w:rPr>
          <w:rFonts w:ascii="Times New Roman" w:hAnsi="Times New Roman" w:cs="Times New Roman"/>
          <w:color w:val="000000"/>
          <w:sz w:val="24"/>
          <w:szCs w:val="24"/>
        </w:rPr>
        <w:t xml:space="preserve">ty investors as the </w:t>
      </w:r>
      <w:r w:rsidR="00582AE6">
        <w:rPr>
          <w:rFonts w:ascii="Times New Roman" w:hAnsi="Times New Roman" w:cs="Times New Roman"/>
          <w:color w:val="000000"/>
          <w:sz w:val="24"/>
          <w:szCs w:val="24"/>
        </w:rPr>
        <w:t xml:space="preserve">area’s </w:t>
      </w:r>
      <w:r w:rsidRPr="00582AE6">
        <w:rPr>
          <w:rFonts w:ascii="Times New Roman" w:hAnsi="Times New Roman" w:cs="Times New Roman"/>
          <w:color w:val="000000"/>
          <w:sz w:val="24"/>
          <w:szCs w:val="24"/>
        </w:rPr>
        <w:t>military are frequently stationed on one to tw</w:t>
      </w:r>
      <w:r w:rsidR="00007AB7">
        <w:rPr>
          <w:rFonts w:ascii="Times New Roman" w:hAnsi="Times New Roman" w:cs="Times New Roman"/>
          <w:color w:val="000000"/>
          <w:sz w:val="24"/>
          <w:szCs w:val="24"/>
        </w:rPr>
        <w:t xml:space="preserve">o year assignments and </w:t>
      </w:r>
      <w:r w:rsidRPr="00582AE6">
        <w:rPr>
          <w:rFonts w:ascii="Times New Roman" w:hAnsi="Times New Roman" w:cs="Times New Roman"/>
          <w:color w:val="000000"/>
          <w:sz w:val="24"/>
          <w:szCs w:val="24"/>
        </w:rPr>
        <w:t xml:space="preserve">typically prefer to rent instead of buy. </w:t>
      </w:r>
      <w:r w:rsidR="00007AB7">
        <w:rPr>
          <w:rFonts w:ascii="Times New Roman" w:hAnsi="Times New Roman" w:cs="Times New Roman"/>
          <w:color w:val="000000"/>
          <w:sz w:val="24"/>
          <w:szCs w:val="24"/>
        </w:rPr>
        <w:t xml:space="preserve"> </w:t>
      </w:r>
      <w:r w:rsidR="00582AE6">
        <w:rPr>
          <w:rFonts w:ascii="Times New Roman" w:hAnsi="Times New Roman" w:cs="Times New Roman"/>
          <w:color w:val="000000"/>
          <w:sz w:val="24"/>
          <w:szCs w:val="24"/>
        </w:rPr>
        <w:t>Additionally</w:t>
      </w:r>
      <w:r w:rsidRPr="00582AE6">
        <w:rPr>
          <w:rFonts w:ascii="Times New Roman" w:hAnsi="Times New Roman" w:cs="Times New Roman"/>
          <w:color w:val="000000"/>
          <w:sz w:val="24"/>
          <w:szCs w:val="24"/>
        </w:rPr>
        <w:t xml:space="preserve">, military personnel have steady employment </w:t>
      </w:r>
      <w:r w:rsidR="00582AE6">
        <w:rPr>
          <w:rFonts w:ascii="Times New Roman" w:hAnsi="Times New Roman" w:cs="Times New Roman"/>
          <w:color w:val="000000"/>
          <w:sz w:val="24"/>
          <w:szCs w:val="24"/>
        </w:rPr>
        <w:t>from the g</w:t>
      </w:r>
      <w:r w:rsidRPr="00582AE6">
        <w:rPr>
          <w:rFonts w:ascii="Times New Roman" w:hAnsi="Times New Roman" w:cs="Times New Roman"/>
          <w:color w:val="000000"/>
          <w:sz w:val="24"/>
          <w:szCs w:val="24"/>
        </w:rPr>
        <w:t xml:space="preserve">overnment. </w:t>
      </w:r>
      <w:r w:rsidR="00582AE6">
        <w:rPr>
          <w:rFonts w:ascii="Times New Roman" w:hAnsi="Times New Roman" w:cs="Times New Roman"/>
          <w:color w:val="000000"/>
          <w:sz w:val="24"/>
          <w:szCs w:val="24"/>
        </w:rPr>
        <w:t xml:space="preserve">This level of job security makes it </w:t>
      </w:r>
      <w:r w:rsidRPr="00582AE6">
        <w:rPr>
          <w:rFonts w:ascii="Times New Roman" w:hAnsi="Times New Roman" w:cs="Times New Roman"/>
          <w:color w:val="000000"/>
          <w:sz w:val="24"/>
          <w:szCs w:val="24"/>
        </w:rPr>
        <w:t xml:space="preserve">less likely that </w:t>
      </w:r>
      <w:r w:rsidR="00007AB7">
        <w:rPr>
          <w:rFonts w:ascii="Times New Roman" w:hAnsi="Times New Roman" w:cs="Times New Roman"/>
          <w:color w:val="000000"/>
          <w:sz w:val="24"/>
          <w:szCs w:val="24"/>
        </w:rPr>
        <w:t>tenants</w:t>
      </w:r>
      <w:r w:rsidRPr="00582AE6">
        <w:rPr>
          <w:rFonts w:ascii="Times New Roman" w:hAnsi="Times New Roman" w:cs="Times New Roman"/>
          <w:color w:val="000000"/>
          <w:sz w:val="24"/>
          <w:szCs w:val="24"/>
        </w:rPr>
        <w:t xml:space="preserve"> will stop paying rent. These factors combine to generate attractive rents relative to values in St. Robert and lower tenant turnover than experienced in many other market areas. </w:t>
      </w:r>
    </w:p>
    <w:p w:rsidR="00DB6F0C" w:rsidRPr="00E90828" w:rsidRDefault="00DB6F0C" w:rsidP="00E90828">
      <w:pPr>
        <w:autoSpaceDE w:val="0"/>
        <w:autoSpaceDN w:val="0"/>
        <w:adjustRightInd w:val="0"/>
        <w:spacing w:after="0" w:line="240" w:lineRule="auto"/>
        <w:rPr>
          <w:rFonts w:ascii="Trebuchet MS" w:hAnsi="Trebuchet MS" w:cs="Trebuchet MS"/>
          <w:color w:val="000000"/>
          <w:sz w:val="20"/>
          <w:szCs w:val="20"/>
        </w:rPr>
      </w:pPr>
    </w:p>
    <w:p w:rsidR="00007AB7" w:rsidRDefault="00E90828" w:rsidP="00E90828">
      <w:pPr>
        <w:pStyle w:val="Default"/>
        <w:rPr>
          <w:rFonts w:ascii="Times New Roman" w:hAnsi="Times New Roman" w:cs="Times New Roman"/>
        </w:rPr>
      </w:pPr>
      <w:r w:rsidRPr="00007AB7">
        <w:rPr>
          <w:rFonts w:ascii="Times New Roman" w:hAnsi="Times New Roman" w:cs="Times New Roman"/>
        </w:rPr>
        <w:t xml:space="preserve">The </w:t>
      </w:r>
      <w:r w:rsidR="00007AB7" w:rsidRPr="00007AB7">
        <w:rPr>
          <w:rFonts w:ascii="Times New Roman" w:hAnsi="Times New Roman" w:cs="Times New Roman"/>
        </w:rPr>
        <w:t>return on investment (</w:t>
      </w:r>
      <w:r w:rsidRPr="00007AB7">
        <w:rPr>
          <w:rFonts w:ascii="Times New Roman" w:hAnsi="Times New Roman" w:cs="Times New Roman"/>
        </w:rPr>
        <w:t>ROI</w:t>
      </w:r>
      <w:r w:rsidR="00007AB7" w:rsidRPr="00007AB7">
        <w:rPr>
          <w:rFonts w:ascii="Times New Roman" w:hAnsi="Times New Roman" w:cs="Times New Roman"/>
        </w:rPr>
        <w:t>)</w:t>
      </w:r>
      <w:r w:rsidRPr="00007AB7">
        <w:rPr>
          <w:rFonts w:ascii="Times New Roman" w:hAnsi="Times New Roman" w:cs="Times New Roman"/>
        </w:rPr>
        <w:t xml:space="preserve"> profile for St. Robert is heavily tilted</w:t>
      </w:r>
      <w:r w:rsidR="00007AB7">
        <w:rPr>
          <w:rFonts w:ascii="Times New Roman" w:hAnsi="Times New Roman" w:cs="Times New Roman"/>
        </w:rPr>
        <w:t xml:space="preserve"> toward cash flow </w:t>
      </w:r>
      <w:r w:rsidRPr="00007AB7">
        <w:rPr>
          <w:rFonts w:ascii="Times New Roman" w:hAnsi="Times New Roman" w:cs="Times New Roman"/>
        </w:rPr>
        <w:t xml:space="preserve">with leveraged appreciation taking a back seat in the value equation. </w:t>
      </w:r>
      <w:r w:rsidR="00007AB7">
        <w:rPr>
          <w:rFonts w:ascii="Times New Roman" w:hAnsi="Times New Roman" w:cs="Times New Roman"/>
        </w:rPr>
        <w:t>Hartman’s</w:t>
      </w:r>
      <w:r w:rsidRPr="00007AB7">
        <w:rPr>
          <w:rFonts w:ascii="Times New Roman" w:hAnsi="Times New Roman" w:cs="Times New Roman"/>
        </w:rPr>
        <w:t xml:space="preserve"> models predict extremely small value mov</w:t>
      </w:r>
      <w:r w:rsidR="00007AB7">
        <w:rPr>
          <w:rFonts w:ascii="Times New Roman" w:hAnsi="Times New Roman" w:cs="Times New Roman"/>
        </w:rPr>
        <w:t>ements for St. Robert during 201</w:t>
      </w:r>
      <w:r w:rsidRPr="00007AB7">
        <w:rPr>
          <w:rFonts w:ascii="Times New Roman" w:hAnsi="Times New Roman" w:cs="Times New Roman"/>
        </w:rPr>
        <w:t>1</w:t>
      </w:r>
      <w:r w:rsidR="00007AB7">
        <w:rPr>
          <w:rFonts w:ascii="Times New Roman" w:hAnsi="Times New Roman" w:cs="Times New Roman"/>
        </w:rPr>
        <w:t xml:space="preserve"> into next year</w:t>
      </w:r>
      <w:r w:rsidRPr="00007AB7">
        <w:rPr>
          <w:rFonts w:ascii="Times New Roman" w:hAnsi="Times New Roman" w:cs="Times New Roman"/>
        </w:rPr>
        <w:t xml:space="preserve">. </w:t>
      </w:r>
      <w:r w:rsidR="00007AB7">
        <w:rPr>
          <w:rFonts w:ascii="Times New Roman" w:hAnsi="Times New Roman" w:cs="Times New Roman"/>
        </w:rPr>
        <w:t xml:space="preserve"> </w:t>
      </w:r>
      <w:r w:rsidRPr="00007AB7">
        <w:rPr>
          <w:rFonts w:ascii="Times New Roman" w:hAnsi="Times New Roman" w:cs="Times New Roman"/>
        </w:rPr>
        <w:t xml:space="preserve">Even in the case of a market value contraction, income property investors can realize returns from cash flow that are more attractive than many other categories of investment. </w:t>
      </w:r>
    </w:p>
    <w:p w:rsidR="00007AB7" w:rsidRDefault="00007AB7" w:rsidP="00E90828">
      <w:pPr>
        <w:pStyle w:val="Default"/>
        <w:rPr>
          <w:rFonts w:ascii="Times New Roman" w:hAnsi="Times New Roman" w:cs="Times New Roman"/>
        </w:rPr>
      </w:pPr>
    </w:p>
    <w:p w:rsidR="00E90828" w:rsidRDefault="00007AB7" w:rsidP="00E90828">
      <w:pPr>
        <w:pStyle w:val="Default"/>
        <w:rPr>
          <w:rFonts w:ascii="Times New Roman" w:hAnsi="Times New Roman" w:cs="Times New Roman"/>
        </w:rPr>
      </w:pPr>
      <w:r>
        <w:rPr>
          <w:rFonts w:ascii="Times New Roman" w:hAnsi="Times New Roman" w:cs="Times New Roman"/>
        </w:rPr>
        <w:t xml:space="preserve">“Over the long term, </w:t>
      </w:r>
      <w:r w:rsidR="00E90828" w:rsidRPr="00007AB7">
        <w:rPr>
          <w:rFonts w:ascii="Times New Roman" w:hAnsi="Times New Roman" w:cs="Times New Roman"/>
        </w:rPr>
        <w:t xml:space="preserve">St. Robert will </w:t>
      </w:r>
      <w:r>
        <w:rPr>
          <w:rFonts w:ascii="Times New Roman" w:hAnsi="Times New Roman" w:cs="Times New Roman"/>
        </w:rPr>
        <w:t xml:space="preserve">most likely </w:t>
      </w:r>
      <w:r w:rsidR="00E90828" w:rsidRPr="00007AB7">
        <w:rPr>
          <w:rFonts w:ascii="Times New Roman" w:hAnsi="Times New Roman" w:cs="Times New Roman"/>
        </w:rPr>
        <w:t>regress to a tr</w:t>
      </w:r>
      <w:r>
        <w:rPr>
          <w:rFonts w:ascii="Times New Roman" w:hAnsi="Times New Roman" w:cs="Times New Roman"/>
        </w:rPr>
        <w:t>ajectory of modest appreciation,” said Jason Hartman, founder of Platinum Properties Investor Network, Inc</w:t>
      </w:r>
      <w:r w:rsidRPr="00797249">
        <w:rPr>
          <w:rFonts w:ascii="Times New Roman" w:hAnsi="Times New Roman" w:cs="Times New Roman"/>
        </w:rPr>
        <w:t xml:space="preserve">. </w:t>
      </w:r>
      <w:r w:rsidR="00E90828" w:rsidRPr="00007AB7">
        <w:rPr>
          <w:rFonts w:ascii="Times New Roman" w:hAnsi="Times New Roman" w:cs="Times New Roman"/>
        </w:rPr>
        <w:t xml:space="preserve"> </w:t>
      </w:r>
      <w:r>
        <w:rPr>
          <w:rFonts w:ascii="Times New Roman" w:hAnsi="Times New Roman" w:cs="Times New Roman"/>
        </w:rPr>
        <w:t>“</w:t>
      </w:r>
      <w:r w:rsidR="00E90828" w:rsidRPr="00007AB7">
        <w:rPr>
          <w:rFonts w:ascii="Times New Roman" w:hAnsi="Times New Roman" w:cs="Times New Roman"/>
        </w:rPr>
        <w:t>This make</w:t>
      </w:r>
      <w:r>
        <w:rPr>
          <w:rFonts w:ascii="Times New Roman" w:hAnsi="Times New Roman" w:cs="Times New Roman"/>
        </w:rPr>
        <w:t>s</w:t>
      </w:r>
      <w:r w:rsidR="00E90828" w:rsidRPr="00007AB7">
        <w:rPr>
          <w:rFonts w:ascii="Times New Roman" w:hAnsi="Times New Roman" w:cs="Times New Roman"/>
        </w:rPr>
        <w:t xml:space="preserve"> St. Robert less likely to produce large spurts of value escalation, but also less likely to generate large value disruptions that can </w:t>
      </w:r>
      <w:r>
        <w:rPr>
          <w:rFonts w:ascii="Times New Roman" w:hAnsi="Times New Roman" w:cs="Times New Roman"/>
        </w:rPr>
        <w:t xml:space="preserve">collapse investment portfolios.”   </w:t>
      </w:r>
      <w:r w:rsidR="00E90828" w:rsidRPr="00007AB7">
        <w:rPr>
          <w:rFonts w:ascii="Times New Roman" w:hAnsi="Times New Roman" w:cs="Times New Roman"/>
        </w:rPr>
        <w:t xml:space="preserve">Markets such as St. Robert are most appropriate for the portion of a portfolio tilted toward stable cash generation. </w:t>
      </w:r>
    </w:p>
    <w:p w:rsidR="00007AB7" w:rsidRPr="007E0AC5" w:rsidRDefault="00E90828" w:rsidP="00007AB7">
      <w:pPr>
        <w:pStyle w:val="NormalWeb"/>
        <w:shd w:val="clear" w:color="auto" w:fill="FFFFFF"/>
        <w:rPr>
          <w:color w:val="000000"/>
        </w:rPr>
      </w:pPr>
      <w:r>
        <w:rPr>
          <w:color w:val="000000"/>
        </w:rPr>
        <w:t xml:space="preserve">According to </w:t>
      </w:r>
      <w:hyperlink r:id="rId8" w:history="1">
        <w:r w:rsidR="00007AB7" w:rsidRPr="00007AB7">
          <w:rPr>
            <w:rStyle w:val="Hyperlink"/>
          </w:rPr>
          <w:t>Tr</w:t>
        </w:r>
        <w:r w:rsidR="00007AB7" w:rsidRPr="00007AB7">
          <w:rPr>
            <w:rStyle w:val="Hyperlink"/>
          </w:rPr>
          <w:t>u</w:t>
        </w:r>
        <w:r w:rsidR="00007AB7" w:rsidRPr="00007AB7">
          <w:rPr>
            <w:rStyle w:val="Hyperlink"/>
          </w:rPr>
          <w:t>lia</w:t>
        </w:r>
      </w:hyperlink>
      <w:r w:rsidR="00007AB7">
        <w:rPr>
          <w:color w:val="000000"/>
        </w:rPr>
        <w:t>,</w:t>
      </w:r>
      <w:hyperlink r:id="rId9" w:history="1"/>
      <w:r>
        <w:rPr>
          <w:rStyle w:val="Strong"/>
          <w:color w:val="000000"/>
        </w:rPr>
        <w:t xml:space="preserve"> </w:t>
      </w:r>
      <w:r w:rsidR="00007AB7" w:rsidRPr="007E0AC5">
        <w:rPr>
          <w:rStyle w:val="Strong"/>
          <w:b w:val="0"/>
          <w:color w:val="000000"/>
        </w:rPr>
        <w:t>t</w:t>
      </w:r>
      <w:r w:rsidR="00007AB7" w:rsidRPr="007E0AC5">
        <w:rPr>
          <w:color w:val="000000"/>
        </w:rPr>
        <w:t xml:space="preserve">here are currently 124 resale and new homes in Saint Robert, including </w:t>
      </w:r>
      <w:r w:rsidR="007E0AC5">
        <w:rPr>
          <w:color w:val="000000"/>
        </w:rPr>
        <w:t>four</w:t>
      </w:r>
      <w:r w:rsidR="00007AB7" w:rsidRPr="007E0AC5">
        <w:rPr>
          <w:color w:val="000000"/>
        </w:rPr>
        <w:t xml:space="preserve"> homes in the pre-foreclosure, auction, or bank-owned stages of the foreclosure process. The average listing price for</w:t>
      </w:r>
      <w:r w:rsidR="007E0AC5">
        <w:rPr>
          <w:color w:val="000000"/>
        </w:rPr>
        <w:t xml:space="preserve"> homes for sale in Saint Robert, Missouri</w:t>
      </w:r>
      <w:r w:rsidR="00007AB7" w:rsidRPr="007E0AC5">
        <w:rPr>
          <w:color w:val="000000"/>
        </w:rPr>
        <w:t xml:space="preserve"> was $159,347 for the week </w:t>
      </w:r>
      <w:r w:rsidR="00007AB7" w:rsidRPr="007E0AC5">
        <w:rPr>
          <w:color w:val="000000"/>
        </w:rPr>
        <w:lastRenderedPageBreak/>
        <w:t>ending Sep</w:t>
      </w:r>
      <w:r w:rsidR="007E0AC5">
        <w:rPr>
          <w:color w:val="000000"/>
        </w:rPr>
        <w:t>tember 10,</w:t>
      </w:r>
      <w:r w:rsidR="00007AB7" w:rsidRPr="007E0AC5">
        <w:rPr>
          <w:color w:val="000000"/>
        </w:rPr>
        <w:t xml:space="preserve"> which</w:t>
      </w:r>
      <w:r w:rsidR="007E0AC5">
        <w:rPr>
          <w:color w:val="000000"/>
        </w:rPr>
        <w:t xml:space="preserve"> represents an increase of 1.6 percent</w:t>
      </w:r>
      <w:r w:rsidR="00007AB7" w:rsidRPr="007E0AC5">
        <w:rPr>
          <w:color w:val="000000"/>
        </w:rPr>
        <w:t xml:space="preserve"> or $2,454, compared to the prior week. </w:t>
      </w:r>
    </w:p>
    <w:p w:rsidR="00E90828" w:rsidRDefault="00E90828" w:rsidP="00007AB7">
      <w:pPr>
        <w:pStyle w:val="NormalWeb"/>
        <w:shd w:val="clear" w:color="auto" w:fill="FFFFFF"/>
        <w:rPr>
          <w:b/>
          <w:color w:val="000000" w:themeColor="text1"/>
        </w:rPr>
      </w:pPr>
      <w:r>
        <w:rPr>
          <w:b/>
          <w:color w:val="000000" w:themeColor="text1"/>
        </w:rPr>
        <w:t>Forecast Methodology</w:t>
      </w:r>
    </w:p>
    <w:p w:rsidR="00E90828" w:rsidRDefault="00E90828" w:rsidP="00E90828">
      <w:pPr>
        <w:pStyle w:val="Default"/>
        <w:spacing w:after="100" w:afterAutospacing="1"/>
        <w:rPr>
          <w:rFonts w:ascii="Times New Roman" w:eastAsia="Times New Roman" w:hAnsi="Times New Roman" w:cs="Times New Roman"/>
          <w:b/>
          <w:color w:val="000000" w:themeColor="text1"/>
        </w:rPr>
      </w:pPr>
      <w:r>
        <w:rPr>
          <w:rFonts w:ascii="Times New Roman" w:hAnsi="Times New Roman" w:cs="Times New Roman"/>
        </w:rPr>
        <w:t xml:space="preserve">Hartman’s return-on-investment (ROI) predictions for each individual market are based on three fundamental components not considered by other forecasters. Income property, unlike other investments, is a multi-dimensional asset class. The first is component appreciation (or depreciation), which is based on a composite of forecasts from </w:t>
      </w:r>
      <w:r>
        <w:rPr>
          <w:rFonts w:ascii="Times New Roman" w:hAnsi="Times New Roman" w:cs="Times New Roman"/>
          <w:i/>
        </w:rPr>
        <w:t xml:space="preserve">CNN Money, Fortune </w:t>
      </w:r>
      <w:r>
        <w:rPr>
          <w:rFonts w:ascii="Times New Roman" w:hAnsi="Times New Roman" w:cs="Times New Roman"/>
        </w:rPr>
        <w:t xml:space="preserve">and Hartman’s innovative </w:t>
      </w:r>
      <w:hyperlink r:id="rId10" w:history="1">
        <w:r>
          <w:rPr>
            <w:rStyle w:val="Hyperlink"/>
            <w:rFonts w:ascii="Times New Roman" w:eastAsia="Times New Roman" w:hAnsi="Times New Roman" w:cs="Times New Roman"/>
          </w:rPr>
          <w:t>Regression to Replaceme</w:t>
        </w:r>
        <w:r>
          <w:rPr>
            <w:rStyle w:val="Hyperlink"/>
            <w:rFonts w:ascii="Times New Roman" w:eastAsia="Times New Roman" w:hAnsi="Times New Roman" w:cs="Times New Roman"/>
          </w:rPr>
          <w:t>n</w:t>
        </w:r>
        <w:r>
          <w:rPr>
            <w:rStyle w:val="Hyperlink"/>
            <w:rFonts w:ascii="Times New Roman" w:eastAsia="Times New Roman" w:hAnsi="Times New Roman" w:cs="Times New Roman"/>
          </w:rPr>
          <w:t>t Cost™</w:t>
        </w:r>
      </w:hyperlink>
      <w:r>
        <w:rPr>
          <w:rFonts w:ascii="Times New Roman" w:eastAsia="Times New Roman" w:hAnsi="Times New Roman" w:cs="Times New Roman"/>
          <w:color w:val="000000" w:themeColor="text1"/>
        </w:rPr>
        <w:t xml:space="preserve"> methodology</w:t>
      </w:r>
      <w:r>
        <w:rPr>
          <w:rFonts w:ascii="Times New Roman" w:hAnsi="Times New Roman" w:cs="Times New Roman"/>
        </w:rPr>
        <w:t>.  The second is leverage. The reason Jason Hartman’s methodology separates appreciation from leverage is to pinpoint how much value is coming from the asset itself and how much is coming from financing benefits when acquiring the asset. The final component of the ROI predictions is cash flow where income property can be compared to bonds and dividend-paying stocks.</w:t>
      </w:r>
    </w:p>
    <w:p w:rsidR="00E90828" w:rsidRDefault="00E90828" w:rsidP="00E90828">
      <w:p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Hartman’s model is the only one of its kind that includes a full ROI build. Most forecast reports begin and end their analysis with value appreciation or depreciation. Hartman and his team understand the full dynamics of return on investment and have chosen to create and report a complete ROI analysis for each of the targeted market areas. </w:t>
      </w:r>
    </w:p>
    <w:p w:rsidR="00E90828" w:rsidRDefault="00E90828" w:rsidP="00E90828">
      <w:pPr>
        <w:shd w:val="clear" w:color="auto" w:fill="FFFFFF"/>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About Jason Hartman</w:t>
      </w:r>
    </w:p>
    <w:p w:rsidR="00E90828" w:rsidRDefault="00E90828" w:rsidP="00E90828">
      <w:pPr>
        <w:shd w:val="clear" w:color="auto" w:fill="FFFFFF"/>
        <w:spacing w:after="0" w:line="240" w:lineRule="auto"/>
        <w:rPr>
          <w:rFonts w:ascii="Times New Roman" w:eastAsia="Times New Roman" w:hAnsi="Times New Roman" w:cs="Times New Roman"/>
          <w:b/>
          <w:color w:val="000000" w:themeColor="text1"/>
          <w:sz w:val="24"/>
          <w:szCs w:val="24"/>
        </w:rPr>
      </w:pPr>
    </w:p>
    <w:p w:rsidR="00E90828" w:rsidRDefault="00E90828" w:rsidP="00E90828">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Jason Hartman, </w:t>
      </w:r>
      <w:r>
        <w:rPr>
          <w:rFonts w:ascii="Times New Roman" w:hAnsi="Times New Roman" w:cs="Times New Roman"/>
          <w:sz w:val="20"/>
          <w:szCs w:val="24"/>
        </w:rPr>
        <w:t>CRS, GRI, CSP, AIPIS,</w:t>
      </w:r>
      <w:r>
        <w:rPr>
          <w:rFonts w:ascii="Times New Roman" w:eastAsia="Times New Roman" w:hAnsi="Times New Roman" w:cs="Times New Roman"/>
          <w:color w:val="000000" w:themeColor="text1"/>
          <w:sz w:val="24"/>
          <w:szCs w:val="24"/>
        </w:rPr>
        <w:t xml:space="preserve"> is America’s foremost expert on long-term wealth creation through monetary policy and income property. He is the founder of Platinum Properties Investor Network, The Hartman Media Company, Open Door Auctions and The Jason Hartman Foundation.  Jason is an accomplished entrepreneur, public speaker, media personality and author of 11 books.   </w:t>
      </w:r>
    </w:p>
    <w:p w:rsidR="00E90828" w:rsidRDefault="00E90828" w:rsidP="00E90828">
      <w:pPr>
        <w:shd w:val="clear" w:color="auto" w:fill="FFFFFF"/>
        <w:spacing w:after="0" w:line="270" w:lineRule="atLeast"/>
        <w:rPr>
          <w:rFonts w:ascii="Times New Roman" w:eastAsia="Times New Roman" w:hAnsi="Times New Roman" w:cs="Times New Roman"/>
          <w:color w:val="000000" w:themeColor="text1"/>
          <w:sz w:val="24"/>
          <w:szCs w:val="24"/>
        </w:rPr>
      </w:pPr>
    </w:p>
    <w:p w:rsidR="00E90828" w:rsidRDefault="00E90828" w:rsidP="00E90828">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Jason’s Complete Solution for Real Estate Investors</w:t>
      </w:r>
      <w:r>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4"/>
          <w:szCs w:val="24"/>
        </w:rPr>
        <w:t xml:space="preserve"> is a comprehensive system providing education, research, resources and technology for income property investment. His highly sought after educational events, speaking engagements and his acclaimed </w:t>
      </w:r>
      <w:hyperlink r:id="rId11" w:history="1">
        <w:r w:rsidR="007E0AC5">
          <w:rPr>
            <w:rStyle w:val="Hyperlink"/>
            <w:rFonts w:ascii="Times New Roman" w:eastAsia="Times New Roman" w:hAnsi="Times New Roman" w:cs="Times New Roman"/>
            <w:color w:val="00B0F0"/>
            <w:sz w:val="24"/>
            <w:szCs w:val="24"/>
          </w:rPr>
          <w:t>The Creating Wealth</w:t>
        </w:r>
        <w:r>
          <w:rPr>
            <w:rStyle w:val="Hyperlink"/>
            <w:rFonts w:ascii="Times New Roman" w:eastAsia="Times New Roman" w:hAnsi="Times New Roman" w:cs="Times New Roman"/>
            <w:color w:val="00B0F0"/>
            <w:sz w:val="24"/>
            <w:szCs w:val="24"/>
          </w:rPr>
          <w:t xml:space="preserve"> </w:t>
        </w:r>
        <w:r w:rsidR="007E0AC5">
          <w:rPr>
            <w:rStyle w:val="Hyperlink"/>
            <w:rFonts w:ascii="Times New Roman" w:eastAsia="Times New Roman" w:hAnsi="Times New Roman" w:cs="Times New Roman"/>
            <w:color w:val="00B0F0"/>
            <w:sz w:val="24"/>
            <w:szCs w:val="24"/>
          </w:rPr>
          <w:t xml:space="preserve">Show </w:t>
        </w:r>
      </w:hyperlink>
      <w:r>
        <w:rPr>
          <w:rFonts w:ascii="Times New Roman" w:eastAsia="Times New Roman" w:hAnsi="Times New Roman" w:cs="Times New Roman"/>
          <w:color w:val="000000" w:themeColor="text1"/>
          <w:sz w:val="24"/>
          <w:szCs w:val="24"/>
        </w:rPr>
        <w:t xml:space="preserve"> inspire and empower hundreds of thousands of people in 26 countries worldwide.  For information, call 714-820-4200 or visit </w:t>
      </w:r>
      <w:hyperlink r:id="rId12" w:history="1">
        <w:r>
          <w:rPr>
            <w:rStyle w:val="Hyperlink"/>
            <w:rFonts w:ascii="Times New Roman" w:eastAsia="Times New Roman" w:hAnsi="Times New Roman" w:cs="Times New Roman"/>
            <w:color w:val="00B0F0"/>
            <w:sz w:val="24"/>
            <w:szCs w:val="24"/>
          </w:rPr>
          <w:t>Jason Hartman</w:t>
        </w:r>
      </w:hyperlink>
      <w:r>
        <w:rPr>
          <w:rFonts w:ascii="Times New Roman" w:eastAsia="Times New Roman" w:hAnsi="Times New Roman" w:cs="Times New Roman"/>
          <w:color w:val="000000" w:themeColor="text1"/>
          <w:sz w:val="24"/>
          <w:szCs w:val="24"/>
        </w:rPr>
        <w:t xml:space="preserve"> online. </w:t>
      </w:r>
    </w:p>
    <w:p w:rsidR="00E90828" w:rsidRDefault="00E90828" w:rsidP="00E90828">
      <w:pPr>
        <w:shd w:val="clear" w:color="auto" w:fill="FFFFFF"/>
        <w:spacing w:after="100" w:afterAutospacing="1" w:line="240" w:lineRule="auto"/>
        <w:rPr>
          <w:rFonts w:ascii="Times New Roman" w:hAnsi="Times New Roman"/>
          <w:sz w:val="24"/>
          <w:szCs w:val="24"/>
        </w:rPr>
      </w:pPr>
    </w:p>
    <w:p w:rsidR="00E90828" w:rsidRDefault="00E90828" w:rsidP="00E90828">
      <w:pPr>
        <w:shd w:val="clear" w:color="auto" w:fill="FFFFFF"/>
        <w:spacing w:after="100" w:afterAutospacing="1" w:line="240" w:lineRule="auto"/>
        <w:jc w:val="center"/>
      </w:pPr>
      <w:r>
        <w:rPr>
          <w:rFonts w:ascii="Times New Roman" w:hAnsi="Times New Roman"/>
          <w:sz w:val="24"/>
          <w:szCs w:val="24"/>
        </w:rPr>
        <w:t>###</w:t>
      </w:r>
    </w:p>
    <w:p w:rsidR="00E90828" w:rsidRDefault="00E90828" w:rsidP="00E90828"/>
    <w:p w:rsidR="00C67F37" w:rsidRPr="00E90828" w:rsidRDefault="00C67F37" w:rsidP="00E90828">
      <w:pPr>
        <w:tabs>
          <w:tab w:val="left" w:pos="2010"/>
        </w:tabs>
      </w:pPr>
    </w:p>
    <w:sectPr w:rsidR="00C67F37" w:rsidRPr="00E90828"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90828"/>
    <w:rsid w:val="00007AB7"/>
    <w:rsid w:val="001843A1"/>
    <w:rsid w:val="00582AE6"/>
    <w:rsid w:val="006F0DB5"/>
    <w:rsid w:val="007E0AC5"/>
    <w:rsid w:val="008D7E5E"/>
    <w:rsid w:val="00A60D62"/>
    <w:rsid w:val="00A87DC0"/>
    <w:rsid w:val="00B246EF"/>
    <w:rsid w:val="00C67F37"/>
    <w:rsid w:val="00DB6F0C"/>
    <w:rsid w:val="00E05D97"/>
    <w:rsid w:val="00E90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828"/>
    <w:rPr>
      <w:color w:val="06C91D"/>
      <w:u w:val="single"/>
    </w:rPr>
  </w:style>
  <w:style w:type="paragraph" w:styleId="NormalWeb">
    <w:name w:val="Normal (Web)"/>
    <w:basedOn w:val="Normal"/>
    <w:uiPriority w:val="99"/>
    <w:unhideWhenUsed/>
    <w:rsid w:val="00E908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0828"/>
    <w:pPr>
      <w:autoSpaceDE w:val="0"/>
      <w:autoSpaceDN w:val="0"/>
      <w:adjustRightInd w:val="0"/>
      <w:spacing w:after="0" w:line="240" w:lineRule="auto"/>
    </w:pPr>
    <w:rPr>
      <w:rFonts w:ascii="Garamond" w:hAnsi="Garamond" w:cs="Garamond"/>
      <w:color w:val="000000"/>
      <w:sz w:val="24"/>
      <w:szCs w:val="24"/>
    </w:rPr>
  </w:style>
  <w:style w:type="character" w:styleId="Strong">
    <w:name w:val="Strong"/>
    <w:basedOn w:val="DefaultParagraphFont"/>
    <w:uiPriority w:val="22"/>
    <w:qFormat/>
    <w:rsid w:val="00E90828"/>
    <w:rPr>
      <w:b/>
      <w:bCs/>
    </w:rPr>
  </w:style>
  <w:style w:type="character" w:styleId="FollowedHyperlink">
    <w:name w:val="FollowedHyperlink"/>
    <w:basedOn w:val="DefaultParagraphFont"/>
    <w:uiPriority w:val="99"/>
    <w:semiHidden/>
    <w:unhideWhenUsed/>
    <w:rsid w:val="008D7E5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8872748">
      <w:bodyDiv w:val="1"/>
      <w:marLeft w:val="0"/>
      <w:marRight w:val="0"/>
      <w:marTop w:val="0"/>
      <w:marBottom w:val="0"/>
      <w:divBdr>
        <w:top w:val="none" w:sz="0" w:space="0" w:color="auto"/>
        <w:left w:val="none" w:sz="0" w:space="0" w:color="auto"/>
        <w:bottom w:val="none" w:sz="0" w:space="0" w:color="auto"/>
        <w:right w:val="none" w:sz="0" w:space="0" w:color="auto"/>
      </w:divBdr>
    </w:div>
    <w:div w:id="2110852745">
      <w:bodyDiv w:val="1"/>
      <w:marLeft w:val="150"/>
      <w:marRight w:val="0"/>
      <w:marTop w:val="0"/>
      <w:marBottom w:val="120"/>
      <w:divBdr>
        <w:top w:val="none" w:sz="0" w:space="0" w:color="auto"/>
        <w:left w:val="none" w:sz="0" w:space="0" w:color="auto"/>
        <w:bottom w:val="none" w:sz="0" w:space="0" w:color="auto"/>
        <w:right w:val="none" w:sz="0" w:space="0" w:color="auto"/>
      </w:divBdr>
      <w:divsChild>
        <w:div w:id="47924138">
          <w:marLeft w:val="0"/>
          <w:marRight w:val="0"/>
          <w:marTop w:val="0"/>
          <w:marBottom w:val="0"/>
          <w:divBdr>
            <w:top w:val="none" w:sz="0" w:space="0" w:color="auto"/>
            <w:left w:val="none" w:sz="0" w:space="0" w:color="auto"/>
            <w:bottom w:val="none" w:sz="0" w:space="0" w:color="auto"/>
            <w:right w:val="none" w:sz="0" w:space="0" w:color="auto"/>
          </w:divBdr>
          <w:divsChild>
            <w:div w:id="1925726426">
              <w:marLeft w:val="0"/>
              <w:marRight w:val="0"/>
              <w:marTop w:val="0"/>
              <w:marBottom w:val="0"/>
              <w:divBdr>
                <w:top w:val="none" w:sz="0" w:space="0" w:color="auto"/>
                <w:left w:val="none" w:sz="0" w:space="0" w:color="auto"/>
                <w:bottom w:val="none" w:sz="0" w:space="0" w:color="auto"/>
                <w:right w:val="none" w:sz="0" w:space="0" w:color="auto"/>
              </w:divBdr>
              <w:divsChild>
                <w:div w:id="918293204">
                  <w:marLeft w:val="0"/>
                  <w:marRight w:val="0"/>
                  <w:marTop w:val="225"/>
                  <w:marBottom w:val="0"/>
                  <w:divBdr>
                    <w:top w:val="none" w:sz="0" w:space="0" w:color="auto"/>
                    <w:left w:val="none" w:sz="0" w:space="0" w:color="auto"/>
                    <w:bottom w:val="none" w:sz="0" w:space="0" w:color="auto"/>
                    <w:right w:val="none" w:sz="0" w:space="0" w:color="auto"/>
                  </w:divBdr>
                  <w:divsChild>
                    <w:div w:id="708258387">
                      <w:marLeft w:val="0"/>
                      <w:marRight w:val="390"/>
                      <w:marTop w:val="0"/>
                      <w:marBottom w:val="0"/>
                      <w:divBdr>
                        <w:top w:val="none" w:sz="0" w:space="0" w:color="auto"/>
                        <w:left w:val="none" w:sz="0" w:space="0" w:color="auto"/>
                        <w:bottom w:val="none" w:sz="0" w:space="0" w:color="auto"/>
                        <w:right w:val="none" w:sz="0" w:space="0" w:color="auto"/>
                      </w:divBdr>
                      <w:divsChild>
                        <w:div w:id="1360087083">
                          <w:marLeft w:val="0"/>
                          <w:marRight w:val="0"/>
                          <w:marTop w:val="0"/>
                          <w:marBottom w:val="300"/>
                          <w:divBdr>
                            <w:top w:val="single" w:sz="6" w:space="0" w:color="CCCCCC"/>
                            <w:left w:val="single" w:sz="6" w:space="0" w:color="CCCCCC"/>
                            <w:bottom w:val="single" w:sz="6" w:space="0" w:color="CCCCCC"/>
                            <w:right w:val="single" w:sz="6" w:space="0" w:color="CCCCCC"/>
                          </w:divBdr>
                          <w:divsChild>
                            <w:div w:id="441339264">
                              <w:marLeft w:val="0"/>
                              <w:marRight w:val="0"/>
                              <w:marTop w:val="0"/>
                              <w:marBottom w:val="0"/>
                              <w:divBdr>
                                <w:top w:val="none" w:sz="0" w:space="0" w:color="auto"/>
                                <w:left w:val="none" w:sz="0" w:space="0" w:color="auto"/>
                                <w:bottom w:val="none" w:sz="0" w:space="0" w:color="auto"/>
                                <w:right w:val="none" w:sz="0" w:space="0" w:color="auto"/>
                              </w:divBdr>
                              <w:divsChild>
                                <w:div w:id="115954801">
                                  <w:marLeft w:val="0"/>
                                  <w:marRight w:val="0"/>
                                  <w:marTop w:val="0"/>
                                  <w:marBottom w:val="0"/>
                                  <w:divBdr>
                                    <w:top w:val="none" w:sz="0" w:space="0" w:color="auto"/>
                                    <w:left w:val="none" w:sz="0" w:space="0" w:color="auto"/>
                                    <w:bottom w:val="none" w:sz="0" w:space="0" w:color="auto"/>
                                    <w:right w:val="none" w:sz="0" w:space="0" w:color="auto"/>
                                  </w:divBdr>
                                  <w:divsChild>
                                    <w:div w:id="10354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rulia.com/real_estate/Saint_Robert-Missour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ood.army.mil/wood_cms/index.shtml" TargetMode="External"/><Relationship Id="rId12" Type="http://schemas.openxmlformats.org/officeDocument/2006/relationships/hyperlink" Target="http://www.jasonhartm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ntrobert.com/" TargetMode="External"/><Relationship Id="rId11" Type="http://schemas.openxmlformats.org/officeDocument/2006/relationships/hyperlink" Target="http://jasonhartman.com/podcasts/" TargetMode="External"/><Relationship Id="rId5" Type="http://schemas.openxmlformats.org/officeDocument/2006/relationships/hyperlink" Target="http://www.jasonhartman.com/store/products/" TargetMode="External"/><Relationship Id="rId10" Type="http://schemas.openxmlformats.org/officeDocument/2006/relationships/hyperlink" Target="http://www.jasonhartman.com/predictions-for-2011-and-beyond-2/" TargetMode="External"/><Relationship Id="rId4" Type="http://schemas.openxmlformats.org/officeDocument/2006/relationships/hyperlink" Target="mailto:pr@jasonhartman.com" TargetMode="External"/><Relationship Id="rId9" Type="http://schemas.openxmlformats.org/officeDocument/2006/relationships/hyperlink" Target="http://www.fls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786</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For Immediate Release</vt:lpstr>
      <vt:lpstr>        Contact: Nicole Thome</vt:lpstr>
      <vt:lpstr>        Office: (714) 820-4200</vt:lpstr>
      <vt:lpstr>        Direct:  (949) 467-9282</vt:lpstr>
      <vt:lpstr>        press@jasonhartman.com</vt:lpstr>
      <vt:lpstr>        </vt:lpstr>
      <vt:lpstr>        </vt:lpstr>
      <vt:lpstr>        Wealth Creation Expert Jason Hartman Recommends St. Robert, Missouri for Buying </vt:lpstr>
      <vt:lpstr>        </vt:lpstr>
      <vt:lpstr>        With a strong military personnel presence and steady cash flows,</vt:lpstr>
    </vt:vector>
  </TitlesOfParts>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2011-09-18T16:29:00Z</dcterms:created>
  <dcterms:modified xsi:type="dcterms:W3CDTF">2011-09-18T16:49:00Z</dcterms:modified>
</cp:coreProperties>
</file>