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49" w:rsidRPr="006472DE" w:rsidRDefault="00870C49" w:rsidP="00D741AA">
      <w:pP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870C49" w:rsidRDefault="00870C49" w:rsidP="00D741AA">
      <w:pP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870C49" w:rsidRPr="006472DE" w:rsidRDefault="00870C49" w:rsidP="00D741AA">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820-4200</w:t>
      </w:r>
    </w:p>
    <w:p w:rsidR="00870C49" w:rsidRPr="006472DE" w:rsidRDefault="00870C49" w:rsidP="00D741AA">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870C49" w:rsidRDefault="00D27CAC" w:rsidP="00D741AA">
      <w:pPr>
        <w:shd w:val="clear" w:color="auto" w:fill="FFFFFF"/>
        <w:spacing w:after="0" w:line="240" w:lineRule="auto"/>
        <w:outlineLvl w:val="2"/>
        <w:rPr>
          <w:rFonts w:ascii="Times New Roman" w:hAnsi="Times New Roman"/>
          <w:color w:val="000000"/>
          <w:sz w:val="24"/>
          <w:szCs w:val="24"/>
        </w:rPr>
      </w:pPr>
      <w:hyperlink r:id="rId4" w:history="1">
        <w:r w:rsidR="00870C49" w:rsidRPr="00EF0089">
          <w:rPr>
            <w:rStyle w:val="Hyperlink"/>
            <w:rFonts w:ascii="Times New Roman" w:hAnsi="Times New Roman"/>
            <w:sz w:val="24"/>
            <w:szCs w:val="24"/>
          </w:rPr>
          <w:t>p</w:t>
        </w:r>
        <w:r w:rsidR="00870C49">
          <w:rPr>
            <w:rStyle w:val="Hyperlink"/>
            <w:rFonts w:ascii="Times New Roman" w:hAnsi="Times New Roman"/>
            <w:sz w:val="24"/>
            <w:szCs w:val="24"/>
          </w:rPr>
          <w:t>ress</w:t>
        </w:r>
        <w:r w:rsidR="00870C49" w:rsidRPr="00EF0089">
          <w:rPr>
            <w:rStyle w:val="Hyperlink"/>
            <w:rFonts w:ascii="Times New Roman" w:hAnsi="Times New Roman"/>
            <w:sz w:val="24"/>
            <w:szCs w:val="24"/>
          </w:rPr>
          <w:t>@jasonhartman.com</w:t>
        </w:r>
      </w:hyperlink>
    </w:p>
    <w:p w:rsidR="00870C49" w:rsidRDefault="00870C49" w:rsidP="00D741AA">
      <w:pPr>
        <w:shd w:val="clear" w:color="auto" w:fill="FFFFFF"/>
        <w:spacing w:after="0" w:line="240" w:lineRule="auto"/>
        <w:outlineLvl w:val="2"/>
        <w:rPr>
          <w:rFonts w:ascii="Times New Roman" w:hAnsi="Times New Roman"/>
          <w:color w:val="000000"/>
          <w:sz w:val="24"/>
          <w:szCs w:val="24"/>
        </w:rPr>
      </w:pPr>
    </w:p>
    <w:p w:rsidR="00D741AA" w:rsidRPr="0037049B" w:rsidRDefault="00870C49" w:rsidP="00D741AA">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Wealth Creation Expert </w:t>
      </w:r>
      <w:r w:rsidRPr="0037049B">
        <w:rPr>
          <w:rFonts w:ascii="Times New Roman" w:hAnsi="Times New Roman"/>
          <w:b/>
          <w:color w:val="000000"/>
          <w:kern w:val="36"/>
          <w:sz w:val="33"/>
          <w:szCs w:val="33"/>
        </w:rPr>
        <w:t xml:space="preserve">Jason Hartman </w:t>
      </w:r>
      <w:r w:rsidR="00895E59" w:rsidRPr="0037049B">
        <w:rPr>
          <w:rFonts w:ascii="Times New Roman" w:hAnsi="Times New Roman"/>
          <w:b/>
          <w:color w:val="000000"/>
          <w:kern w:val="36"/>
          <w:sz w:val="33"/>
          <w:szCs w:val="33"/>
        </w:rPr>
        <w:t xml:space="preserve">Forecasts </w:t>
      </w:r>
      <w:r w:rsidR="00895E59">
        <w:rPr>
          <w:rFonts w:ascii="Times New Roman" w:hAnsi="Times New Roman"/>
          <w:b/>
          <w:color w:val="000000"/>
          <w:kern w:val="36"/>
          <w:sz w:val="33"/>
          <w:szCs w:val="33"/>
        </w:rPr>
        <w:t>Charlotte</w:t>
      </w:r>
      <w:r w:rsidR="00895E59" w:rsidRPr="0037049B">
        <w:rPr>
          <w:rFonts w:ascii="Times New Roman" w:hAnsi="Times New Roman"/>
          <w:b/>
          <w:color w:val="000000"/>
          <w:kern w:val="36"/>
          <w:sz w:val="33"/>
          <w:szCs w:val="33"/>
        </w:rPr>
        <w:t xml:space="preserve"> Real Estate Market Values for Remainder of 2011</w:t>
      </w:r>
      <w:r w:rsidR="00895E59">
        <w:rPr>
          <w:rFonts w:ascii="Times New Roman" w:hAnsi="Times New Roman"/>
          <w:b/>
          <w:color w:val="000000"/>
          <w:kern w:val="36"/>
          <w:sz w:val="33"/>
          <w:szCs w:val="33"/>
        </w:rPr>
        <w:t xml:space="preserve"> </w:t>
      </w:r>
    </w:p>
    <w:p w:rsidR="00D741AA" w:rsidRDefault="00057406" w:rsidP="00D741AA">
      <w:pPr>
        <w:shd w:val="clear" w:color="auto" w:fill="FFFFFF"/>
        <w:spacing w:after="0" w:line="240" w:lineRule="auto"/>
        <w:jc w:val="center"/>
        <w:outlineLvl w:val="2"/>
        <w:rPr>
          <w:rFonts w:ascii="Times New Roman" w:hAnsi="Times New Roman" w:cs="Times New Roman"/>
          <w:i/>
          <w:sz w:val="24"/>
          <w:szCs w:val="24"/>
        </w:rPr>
      </w:pPr>
    </w:p>
    <w:p w:rsidR="003A5258" w:rsidRDefault="003A5258" w:rsidP="003A5258">
      <w:pPr>
        <w:shd w:val="clear" w:color="auto" w:fill="FFFFFF"/>
        <w:spacing w:after="0" w:line="240" w:lineRule="auto"/>
        <w:jc w:val="center"/>
        <w:rPr>
          <w:rFonts w:ascii="Times New Roman" w:hAnsi="Times New Roman" w:cs="Times New Roman"/>
          <w:i/>
          <w:sz w:val="24"/>
          <w:szCs w:val="24"/>
        </w:rPr>
      </w:pPr>
      <w:r w:rsidRPr="003A5258">
        <w:rPr>
          <w:rFonts w:ascii="Times New Roman" w:hAnsi="Times New Roman" w:cs="Times New Roman"/>
          <w:i/>
          <w:sz w:val="24"/>
          <w:szCs w:val="24"/>
        </w:rPr>
        <w:t>Hartman expects to see the Charlotte</w:t>
      </w:r>
      <w:r>
        <w:rPr>
          <w:rFonts w:ascii="Times New Roman" w:hAnsi="Times New Roman" w:cs="Times New Roman"/>
          <w:i/>
          <w:sz w:val="24"/>
          <w:szCs w:val="24"/>
        </w:rPr>
        <w:t xml:space="preserve"> </w:t>
      </w:r>
      <w:r w:rsidRPr="003A5258">
        <w:rPr>
          <w:rFonts w:ascii="Times New Roman" w:hAnsi="Times New Roman" w:cs="Times New Roman"/>
          <w:i/>
          <w:sz w:val="24"/>
          <w:szCs w:val="24"/>
        </w:rPr>
        <w:t xml:space="preserve">market improve as its </w:t>
      </w:r>
    </w:p>
    <w:p w:rsidR="003A5258" w:rsidRPr="003A5258" w:rsidRDefault="003A5258" w:rsidP="003A5258">
      <w:pPr>
        <w:shd w:val="clear" w:color="auto" w:fill="FFFFFF"/>
        <w:spacing w:after="0" w:line="240" w:lineRule="auto"/>
        <w:jc w:val="center"/>
        <w:rPr>
          <w:rFonts w:ascii="Times New Roman" w:hAnsi="Times New Roman" w:cs="Times New Roman"/>
          <w:i/>
          <w:sz w:val="24"/>
          <w:szCs w:val="24"/>
        </w:rPr>
      </w:pPr>
      <w:proofErr w:type="gramStart"/>
      <w:r w:rsidRPr="003A5258">
        <w:rPr>
          <w:rFonts w:ascii="Times New Roman" w:hAnsi="Times New Roman" w:cs="Times New Roman"/>
          <w:i/>
          <w:sz w:val="24"/>
          <w:szCs w:val="24"/>
        </w:rPr>
        <w:t>values</w:t>
      </w:r>
      <w:proofErr w:type="gramEnd"/>
      <w:r w:rsidRPr="003A5258">
        <w:rPr>
          <w:rFonts w:ascii="Times New Roman" w:hAnsi="Times New Roman" w:cs="Times New Roman"/>
          <w:i/>
          <w:sz w:val="24"/>
          <w:szCs w:val="24"/>
        </w:rPr>
        <w:t xml:space="preserve"> resume a reasonable trajectory of rather </w:t>
      </w:r>
      <w:r>
        <w:rPr>
          <w:rFonts w:ascii="Times New Roman" w:hAnsi="Times New Roman" w:cs="Times New Roman"/>
          <w:i/>
          <w:sz w:val="24"/>
          <w:szCs w:val="24"/>
        </w:rPr>
        <w:t>modest appreciation</w:t>
      </w:r>
    </w:p>
    <w:p w:rsidR="00870C49" w:rsidRPr="00203DA5" w:rsidRDefault="00870C49" w:rsidP="00FA53EC">
      <w:pPr>
        <w:shd w:val="clear" w:color="auto" w:fill="FFFFFF"/>
        <w:spacing w:after="0" w:line="240" w:lineRule="auto"/>
        <w:jc w:val="center"/>
        <w:rPr>
          <w:rFonts w:ascii="Times New Roman" w:hAnsi="Times New Roman" w:cs="Times New Roman"/>
          <w:bCs/>
          <w:i/>
          <w:sz w:val="24"/>
          <w:szCs w:val="24"/>
        </w:rPr>
      </w:pPr>
    </w:p>
    <w:p w:rsidR="00FA53EC" w:rsidRPr="00895E59" w:rsidRDefault="00870C49" w:rsidP="00FA53EC">
      <w:pPr>
        <w:shd w:val="clear" w:color="auto" w:fill="FFFFFF"/>
        <w:spacing w:after="0" w:line="240" w:lineRule="auto"/>
        <w:rPr>
          <w:rFonts w:ascii="Times New Roman" w:eastAsia="Times New Roman" w:hAnsi="Times New Roman"/>
          <w:color w:val="000000" w:themeColor="text1"/>
          <w:sz w:val="24"/>
          <w:szCs w:val="24"/>
        </w:rPr>
      </w:pPr>
      <w:r w:rsidRPr="00A328E5">
        <w:rPr>
          <w:rFonts w:ascii="Times New Roman" w:eastAsia="Times New Roman" w:hAnsi="Times New Roman"/>
          <w:b/>
          <w:bCs/>
          <w:color w:val="000000" w:themeColor="text1"/>
          <w:sz w:val="24"/>
          <w:szCs w:val="24"/>
        </w:rPr>
        <w:t>Irvine</w:t>
      </w:r>
      <w:r>
        <w:rPr>
          <w:rFonts w:ascii="Times New Roman" w:eastAsia="Times New Roman" w:hAnsi="Times New Roman"/>
          <w:b/>
          <w:bCs/>
          <w:color w:val="000000" w:themeColor="text1"/>
          <w:sz w:val="24"/>
          <w:szCs w:val="24"/>
        </w:rPr>
        <w:t>,</w:t>
      </w:r>
      <w:r w:rsidRPr="00A328E5">
        <w:rPr>
          <w:rFonts w:ascii="Times New Roman" w:eastAsia="Times New Roman" w:hAnsi="Times New Roman"/>
          <w:b/>
          <w:bCs/>
          <w:color w:val="000000" w:themeColor="text1"/>
          <w:sz w:val="24"/>
          <w:szCs w:val="24"/>
        </w:rPr>
        <w:t xml:space="preserve"> CA – (</w:t>
      </w:r>
      <w:r>
        <w:rPr>
          <w:rFonts w:ascii="Times New Roman" w:eastAsia="Times New Roman" w:hAnsi="Times New Roman"/>
          <w:b/>
          <w:bCs/>
          <w:color w:val="000000" w:themeColor="text1"/>
          <w:sz w:val="24"/>
          <w:szCs w:val="24"/>
        </w:rPr>
        <w:t>9/</w:t>
      </w:r>
      <w:r w:rsidR="00C111B0">
        <w:rPr>
          <w:rFonts w:ascii="Times New Roman" w:eastAsia="Times New Roman" w:hAnsi="Times New Roman"/>
          <w:b/>
          <w:bCs/>
          <w:color w:val="000000" w:themeColor="text1"/>
          <w:sz w:val="24"/>
          <w:szCs w:val="24"/>
        </w:rPr>
        <w:t>28</w:t>
      </w:r>
      <w:r>
        <w:rPr>
          <w:rFonts w:ascii="Times New Roman" w:eastAsia="Times New Roman" w:hAnsi="Times New Roman"/>
          <w:b/>
          <w:bCs/>
          <w:color w:val="000000" w:themeColor="text1"/>
          <w:sz w:val="24"/>
          <w:szCs w:val="24"/>
        </w:rPr>
        <w:t>/</w:t>
      </w:r>
      <w:r w:rsidRPr="00A328E5">
        <w:rPr>
          <w:rFonts w:ascii="Times New Roman" w:eastAsia="Times New Roman" w:hAnsi="Times New Roman"/>
          <w:b/>
          <w:bCs/>
          <w:color w:val="000000" w:themeColor="text1"/>
          <w:sz w:val="24"/>
          <w:szCs w:val="24"/>
        </w:rPr>
        <w:t>11)</w:t>
      </w:r>
      <w:r w:rsidRPr="00A328E5">
        <w:rPr>
          <w:rFonts w:ascii="Times New Roman" w:eastAsia="Times New Roman" w:hAnsi="Times New Roman"/>
          <w:color w:val="000000" w:themeColor="text1"/>
          <w:sz w:val="24"/>
          <w:szCs w:val="24"/>
        </w:rPr>
        <w:t xml:space="preserve"> –</w:t>
      </w:r>
      <w:r w:rsidR="00175AAD">
        <w:rPr>
          <w:rFonts w:ascii="Times New Roman" w:eastAsia="Times New Roman" w:hAnsi="Times New Roman"/>
          <w:color w:val="000000" w:themeColor="text1"/>
          <w:sz w:val="24"/>
          <w:szCs w:val="24"/>
        </w:rPr>
        <w:t xml:space="preserve"> </w:t>
      </w:r>
      <w:r w:rsidR="003A5258">
        <w:rPr>
          <w:rFonts w:ascii="Times New Roman" w:eastAsia="Times New Roman" w:hAnsi="Times New Roman"/>
          <w:color w:val="000000" w:themeColor="text1"/>
          <w:sz w:val="24"/>
          <w:szCs w:val="24"/>
        </w:rPr>
        <w:t xml:space="preserve">With healthy cash flows and population growth, Jason </w:t>
      </w:r>
      <w:r w:rsidRPr="00A328E5">
        <w:rPr>
          <w:rFonts w:ascii="Times New Roman" w:eastAsia="Times New Roman" w:hAnsi="Times New Roman"/>
          <w:color w:val="000000" w:themeColor="text1"/>
          <w:sz w:val="24"/>
          <w:szCs w:val="24"/>
        </w:rPr>
        <w:t xml:space="preserve">Hartman, creator of the </w:t>
      </w:r>
      <w:hyperlink r:id="rId5" w:history="1">
        <w:r w:rsidRPr="00A328E5">
          <w:rPr>
            <w:rStyle w:val="Hyperlink"/>
            <w:rFonts w:ascii="Times New Roman" w:hAnsi="Times New Roman"/>
            <w:color w:val="0070C0"/>
            <w:sz w:val="24"/>
            <w:szCs w:val="24"/>
          </w:rPr>
          <w:t>Complete Solution for Real Estate Investors™</w:t>
        </w:r>
      </w:hyperlink>
      <w:r w:rsidRPr="00A328E5">
        <w:rPr>
          <w:rFonts w:ascii="Times New Roman" w:eastAsia="Times New Roman" w:hAnsi="Times New Roman"/>
          <w:color w:val="000000" w:themeColor="text1"/>
          <w:sz w:val="24"/>
          <w:szCs w:val="24"/>
        </w:rPr>
        <w:t xml:space="preserve">, </w:t>
      </w:r>
      <w:r w:rsidR="00175AAD">
        <w:rPr>
          <w:rFonts w:ascii="Times New Roman" w:eastAsia="Times New Roman" w:hAnsi="Times New Roman"/>
          <w:color w:val="000000" w:themeColor="text1"/>
          <w:sz w:val="24"/>
          <w:szCs w:val="24"/>
        </w:rPr>
        <w:t xml:space="preserve">predicts </w:t>
      </w:r>
      <w:r w:rsidR="003A5258">
        <w:rPr>
          <w:rFonts w:ascii="Times New Roman" w:eastAsia="Times New Roman" w:hAnsi="Times New Roman"/>
          <w:color w:val="000000" w:themeColor="text1"/>
          <w:sz w:val="24"/>
          <w:szCs w:val="24"/>
        </w:rPr>
        <w:t>that Charlotte, NC will experience a 22.8 percent return on investment in 2011.  A</w:t>
      </w:r>
      <w:r w:rsidRPr="0046140C">
        <w:rPr>
          <w:rFonts w:ascii="Times New Roman" w:hAnsi="Times New Roman" w:cs="Times New Roman"/>
          <w:sz w:val="24"/>
          <w:szCs w:val="24"/>
        </w:rPr>
        <w:t xml:space="preserve">s the number two banking center in the United States, Charlotte </w:t>
      </w:r>
      <w:r w:rsidR="00895E59">
        <w:rPr>
          <w:rFonts w:ascii="Times New Roman" w:hAnsi="Times New Roman" w:cs="Times New Roman"/>
          <w:sz w:val="24"/>
          <w:szCs w:val="24"/>
        </w:rPr>
        <w:t>was hard hit during the financial crisis; h</w:t>
      </w:r>
      <w:r w:rsidRPr="0046140C">
        <w:rPr>
          <w:rFonts w:ascii="Times New Roman" w:hAnsi="Times New Roman" w:cs="Times New Roman"/>
          <w:sz w:val="24"/>
          <w:szCs w:val="24"/>
        </w:rPr>
        <w:t xml:space="preserve">owever, </w:t>
      </w:r>
      <w:r w:rsidR="00895E59">
        <w:rPr>
          <w:rFonts w:ascii="Times New Roman" w:hAnsi="Times New Roman" w:cs="Times New Roman"/>
          <w:sz w:val="24"/>
          <w:szCs w:val="24"/>
        </w:rPr>
        <w:t>the city</w:t>
      </w:r>
      <w:r w:rsidRPr="0046140C">
        <w:rPr>
          <w:rFonts w:ascii="Times New Roman" w:hAnsi="Times New Roman" w:cs="Times New Roman"/>
          <w:sz w:val="24"/>
          <w:szCs w:val="24"/>
        </w:rPr>
        <w:t xml:space="preserve"> appears to h</w:t>
      </w:r>
      <w:r w:rsidR="00895E59">
        <w:rPr>
          <w:rFonts w:ascii="Times New Roman" w:hAnsi="Times New Roman" w:cs="Times New Roman"/>
          <w:sz w:val="24"/>
          <w:szCs w:val="24"/>
        </w:rPr>
        <w:t xml:space="preserve">ave reached a bottom in 2010 </w:t>
      </w:r>
      <w:r w:rsidRPr="0046140C">
        <w:rPr>
          <w:rFonts w:ascii="Times New Roman" w:hAnsi="Times New Roman" w:cs="Times New Roman"/>
          <w:sz w:val="24"/>
          <w:szCs w:val="24"/>
        </w:rPr>
        <w:t xml:space="preserve">with prices </w:t>
      </w:r>
      <w:r w:rsidR="00895E59">
        <w:rPr>
          <w:rFonts w:ascii="Times New Roman" w:hAnsi="Times New Roman" w:cs="Times New Roman"/>
          <w:sz w:val="24"/>
          <w:szCs w:val="24"/>
        </w:rPr>
        <w:t>stabilizing through</w:t>
      </w:r>
      <w:r w:rsidRPr="0046140C">
        <w:rPr>
          <w:rFonts w:ascii="Times New Roman" w:hAnsi="Times New Roman" w:cs="Times New Roman"/>
          <w:sz w:val="24"/>
          <w:szCs w:val="24"/>
        </w:rPr>
        <w:t xml:space="preserve"> 2011.</w:t>
      </w:r>
    </w:p>
    <w:p w:rsidR="00FA53EC" w:rsidRDefault="00057406" w:rsidP="00FA53EC">
      <w:pPr>
        <w:shd w:val="clear" w:color="auto" w:fill="FFFFFF"/>
        <w:spacing w:after="0" w:line="240" w:lineRule="auto"/>
        <w:rPr>
          <w:rFonts w:ascii="Times New Roman" w:hAnsi="Times New Roman" w:cs="Times New Roman"/>
          <w:sz w:val="24"/>
          <w:szCs w:val="24"/>
        </w:rPr>
      </w:pPr>
    </w:p>
    <w:p w:rsidR="00FA53EC" w:rsidRDefault="00895E59" w:rsidP="00FA53EC">
      <w:pPr>
        <w:shd w:val="clear" w:color="auto" w:fill="FFFFFF"/>
        <w:spacing w:after="0" w:line="240" w:lineRule="auto"/>
        <w:rPr>
          <w:rFonts w:ascii="Times New Roman" w:hAnsi="Times New Roman" w:cs="Times New Roman"/>
          <w:sz w:val="24"/>
          <w:szCs w:val="24"/>
        </w:rPr>
      </w:pPr>
      <w:r w:rsidRPr="00D741AA">
        <w:rPr>
          <w:rFonts w:ascii="Times New Roman" w:hAnsi="Times New Roman" w:cs="Times New Roman"/>
          <w:sz w:val="24"/>
          <w:szCs w:val="24"/>
        </w:rPr>
        <w:t>Like many linear markets, Charlotte has lagged in its price appreciation</w:t>
      </w:r>
      <w:r>
        <w:rPr>
          <w:rFonts w:ascii="Times New Roman" w:hAnsi="Times New Roman" w:cs="Times New Roman"/>
          <w:sz w:val="24"/>
          <w:szCs w:val="24"/>
        </w:rPr>
        <w:t xml:space="preserve"> during boom times</w:t>
      </w:r>
      <w:r w:rsidRPr="00D741AA">
        <w:rPr>
          <w:rFonts w:ascii="Times New Roman" w:hAnsi="Times New Roman" w:cs="Times New Roman"/>
          <w:sz w:val="24"/>
          <w:szCs w:val="24"/>
        </w:rPr>
        <w:t xml:space="preserve">. </w:t>
      </w:r>
      <w:r w:rsidR="00870C49" w:rsidRPr="00D741AA">
        <w:rPr>
          <w:rFonts w:ascii="Times New Roman" w:hAnsi="Times New Roman" w:cs="Times New Roman"/>
          <w:sz w:val="24"/>
          <w:szCs w:val="24"/>
        </w:rPr>
        <w:t xml:space="preserve">With healthy cash flows that allow investors to pay for their operating expenses and mortgage payments out of rent revenue, investors in Charlotte have </w:t>
      </w:r>
      <w:r w:rsidRPr="00D741AA">
        <w:rPr>
          <w:rFonts w:ascii="Times New Roman" w:hAnsi="Times New Roman" w:cs="Times New Roman"/>
          <w:sz w:val="24"/>
          <w:szCs w:val="24"/>
        </w:rPr>
        <w:t>the</w:t>
      </w:r>
      <w:r w:rsidR="00870C49" w:rsidRPr="00D741AA">
        <w:rPr>
          <w:rFonts w:ascii="Times New Roman" w:hAnsi="Times New Roman" w:cs="Times New Roman"/>
          <w:sz w:val="24"/>
          <w:szCs w:val="24"/>
        </w:rPr>
        <w:t xml:space="preserve"> ability to wait for values </w:t>
      </w:r>
      <w:r w:rsidRPr="00D741AA">
        <w:rPr>
          <w:rFonts w:ascii="Times New Roman" w:hAnsi="Times New Roman" w:cs="Times New Roman"/>
          <w:sz w:val="24"/>
          <w:szCs w:val="24"/>
        </w:rPr>
        <w:t>to</w:t>
      </w:r>
      <w:r w:rsidR="00870C49" w:rsidRPr="00D741AA">
        <w:rPr>
          <w:rFonts w:ascii="Times New Roman" w:hAnsi="Times New Roman" w:cs="Times New Roman"/>
          <w:sz w:val="24"/>
          <w:szCs w:val="24"/>
        </w:rPr>
        <w:t xml:space="preserve"> recover. By focusing on markets with attractive cash flow, </w:t>
      </w:r>
      <w:r w:rsidRPr="00D741AA">
        <w:rPr>
          <w:rFonts w:ascii="Times New Roman" w:hAnsi="Times New Roman" w:cs="Times New Roman"/>
          <w:sz w:val="24"/>
          <w:szCs w:val="24"/>
        </w:rPr>
        <w:t>this</w:t>
      </w:r>
      <w:r w:rsidR="00870C49" w:rsidRPr="00D741AA">
        <w:rPr>
          <w:rFonts w:ascii="Times New Roman" w:hAnsi="Times New Roman" w:cs="Times New Roman"/>
          <w:sz w:val="24"/>
          <w:szCs w:val="24"/>
        </w:rPr>
        <w:t xml:space="preserve"> gives investors tremendous power to determine when selling benefits them most instead of backing themselves into a corner where they cannot afford to carry the negative cash flow on a property and must sell at a loss. Many investors fell into this trap</w:t>
      </w:r>
      <w:r w:rsidRPr="00D741AA">
        <w:rPr>
          <w:rFonts w:ascii="Times New Roman" w:hAnsi="Times New Roman" w:cs="Times New Roman"/>
          <w:sz w:val="24"/>
          <w:szCs w:val="24"/>
        </w:rPr>
        <w:t xml:space="preserve"> during the financial collapse as</w:t>
      </w:r>
      <w:r w:rsidR="00870C49" w:rsidRPr="00D741AA">
        <w:rPr>
          <w:rFonts w:ascii="Times New Roman" w:hAnsi="Times New Roman" w:cs="Times New Roman"/>
          <w:sz w:val="24"/>
          <w:szCs w:val="24"/>
        </w:rPr>
        <w:t xml:space="preserve"> they focused on fast gains instead of </w:t>
      </w:r>
      <w:r>
        <w:rPr>
          <w:rFonts w:ascii="Times New Roman" w:hAnsi="Times New Roman" w:cs="Times New Roman"/>
          <w:sz w:val="24"/>
          <w:szCs w:val="24"/>
        </w:rPr>
        <w:t xml:space="preserve">legitimate </w:t>
      </w:r>
      <w:r w:rsidR="00870C49" w:rsidRPr="00D741AA">
        <w:rPr>
          <w:rFonts w:ascii="Times New Roman" w:hAnsi="Times New Roman" w:cs="Times New Roman"/>
          <w:sz w:val="24"/>
          <w:szCs w:val="24"/>
        </w:rPr>
        <w:t xml:space="preserve">economic fundamentals. </w:t>
      </w:r>
      <w:r>
        <w:rPr>
          <w:rFonts w:ascii="Times New Roman" w:hAnsi="Times New Roman" w:cs="Times New Roman"/>
          <w:sz w:val="24"/>
          <w:szCs w:val="24"/>
        </w:rPr>
        <w:t xml:space="preserve"> </w:t>
      </w:r>
    </w:p>
    <w:p w:rsidR="003A5258" w:rsidRDefault="003A5258" w:rsidP="00FA53EC">
      <w:pPr>
        <w:shd w:val="clear" w:color="auto" w:fill="FFFFFF"/>
        <w:spacing w:after="0" w:line="240" w:lineRule="auto"/>
        <w:rPr>
          <w:rFonts w:ascii="Times New Roman" w:hAnsi="Times New Roman" w:cs="Times New Roman"/>
          <w:sz w:val="24"/>
          <w:szCs w:val="24"/>
        </w:rPr>
      </w:pPr>
    </w:p>
    <w:p w:rsidR="00FA53EC" w:rsidRDefault="00895E59" w:rsidP="00FA53E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“Charlotte has seen good population growth in the last 10 years because of its </w:t>
      </w:r>
      <w:r w:rsidR="00870C49" w:rsidRPr="00FA53EC">
        <w:rPr>
          <w:rFonts w:ascii="Times New Roman" w:hAnsi="Times New Roman" w:cs="Times New Roman"/>
          <w:sz w:val="24"/>
          <w:szCs w:val="24"/>
        </w:rPr>
        <w:t>favorable business e</w:t>
      </w:r>
      <w:r>
        <w:rPr>
          <w:rFonts w:ascii="Times New Roman" w:hAnsi="Times New Roman" w:cs="Times New Roman"/>
          <w:sz w:val="24"/>
          <w:szCs w:val="24"/>
        </w:rPr>
        <w:t>nvironment and quality of life,” said Jason Hartman.  “</w:t>
      </w:r>
      <w:r w:rsidR="00870C49" w:rsidRPr="00FA53EC">
        <w:rPr>
          <w:rFonts w:ascii="Times New Roman" w:hAnsi="Times New Roman" w:cs="Times New Roman"/>
          <w:sz w:val="24"/>
          <w:szCs w:val="24"/>
        </w:rPr>
        <w:t xml:space="preserve">Our models expect that these fundamentals will drive future </w:t>
      </w:r>
      <w:r>
        <w:rPr>
          <w:rFonts w:ascii="Times New Roman" w:hAnsi="Times New Roman" w:cs="Times New Roman"/>
          <w:sz w:val="24"/>
          <w:szCs w:val="24"/>
        </w:rPr>
        <w:t xml:space="preserve">income and </w:t>
      </w:r>
      <w:r w:rsidR="00870C49" w:rsidRPr="00FA53EC">
        <w:rPr>
          <w:rFonts w:ascii="Times New Roman" w:hAnsi="Times New Roman" w:cs="Times New Roman"/>
          <w:sz w:val="24"/>
          <w:szCs w:val="24"/>
        </w:rPr>
        <w:t>value movements for the area as its economy recovers from the financial crisis and n</w:t>
      </w:r>
      <w:r>
        <w:rPr>
          <w:rFonts w:ascii="Times New Roman" w:hAnsi="Times New Roman" w:cs="Times New Roman"/>
          <w:sz w:val="24"/>
          <w:szCs w:val="24"/>
        </w:rPr>
        <w:t>ew areas of opportunity emerge.”</w:t>
      </w:r>
    </w:p>
    <w:p w:rsidR="00FA53EC" w:rsidRDefault="00057406" w:rsidP="00FA53EC">
      <w:pPr>
        <w:shd w:val="clear" w:color="auto" w:fill="FFFFFF"/>
        <w:spacing w:after="0" w:line="240" w:lineRule="auto"/>
        <w:rPr>
          <w:rFonts w:ascii="Times New Roman" w:hAnsi="Times New Roman" w:cs="Times New Roman"/>
          <w:sz w:val="24"/>
          <w:szCs w:val="24"/>
        </w:rPr>
      </w:pPr>
    </w:p>
    <w:p w:rsidR="00FA53EC" w:rsidRDefault="00870C49" w:rsidP="00FA53EC">
      <w:pPr>
        <w:shd w:val="clear" w:color="auto" w:fill="FFFFFF"/>
        <w:spacing w:after="0" w:line="240" w:lineRule="auto"/>
        <w:rPr>
          <w:rFonts w:ascii="Times New Roman" w:hAnsi="Times New Roman" w:cs="Times New Roman"/>
          <w:sz w:val="24"/>
          <w:szCs w:val="24"/>
        </w:rPr>
      </w:pPr>
      <w:r w:rsidRPr="00FA53EC">
        <w:rPr>
          <w:rFonts w:ascii="Times New Roman" w:hAnsi="Times New Roman" w:cs="Times New Roman"/>
          <w:sz w:val="24"/>
          <w:szCs w:val="24"/>
        </w:rPr>
        <w:t xml:space="preserve">The principal advantage of following a strategy that focuses on sustainable income property investing is that negative cash flows will not need to be absorbed indefinitely while waiting for a market recovery. By seeking </w:t>
      </w:r>
      <w:r w:rsidR="00895E59">
        <w:rPr>
          <w:rFonts w:ascii="Times New Roman" w:hAnsi="Times New Roman" w:cs="Times New Roman"/>
          <w:sz w:val="24"/>
          <w:szCs w:val="24"/>
        </w:rPr>
        <w:t>good buys</w:t>
      </w:r>
      <w:r w:rsidRPr="00FA53EC">
        <w:rPr>
          <w:rFonts w:ascii="Times New Roman" w:hAnsi="Times New Roman" w:cs="Times New Roman"/>
          <w:sz w:val="24"/>
          <w:szCs w:val="24"/>
        </w:rPr>
        <w:t xml:space="preserve"> </w:t>
      </w:r>
      <w:r w:rsidR="00895E59">
        <w:rPr>
          <w:rFonts w:ascii="Times New Roman" w:hAnsi="Times New Roman" w:cs="Times New Roman"/>
          <w:sz w:val="24"/>
          <w:szCs w:val="24"/>
        </w:rPr>
        <w:t xml:space="preserve">in areas like Charlotte, </w:t>
      </w:r>
      <w:r w:rsidRPr="00FA53EC">
        <w:rPr>
          <w:rFonts w:ascii="Times New Roman" w:hAnsi="Times New Roman" w:cs="Times New Roman"/>
          <w:sz w:val="24"/>
          <w:szCs w:val="24"/>
        </w:rPr>
        <w:t xml:space="preserve">with attractive rates of cash flow from day one, </w:t>
      </w:r>
      <w:r w:rsidR="00895E59">
        <w:rPr>
          <w:rFonts w:ascii="Times New Roman" w:hAnsi="Times New Roman" w:cs="Times New Roman"/>
          <w:sz w:val="24"/>
          <w:szCs w:val="24"/>
        </w:rPr>
        <w:t>investors are positioned</w:t>
      </w:r>
      <w:r w:rsidRPr="00FA53EC">
        <w:rPr>
          <w:rFonts w:ascii="Times New Roman" w:hAnsi="Times New Roman" w:cs="Times New Roman"/>
          <w:sz w:val="24"/>
          <w:szCs w:val="24"/>
        </w:rPr>
        <w:t xml:space="preserve"> in such a way that market cycles do not need to be timed perfectly in order to generate profits.</w:t>
      </w:r>
    </w:p>
    <w:p w:rsidR="00FA53EC" w:rsidRPr="00FA53EC" w:rsidRDefault="00057406" w:rsidP="00FA53EC">
      <w:pPr>
        <w:shd w:val="clear" w:color="auto" w:fill="FFFFFF"/>
        <w:spacing w:after="0" w:line="240" w:lineRule="auto"/>
        <w:rPr>
          <w:rFonts w:ascii="Times New Roman" w:hAnsi="Times New Roman" w:cs="Times New Roman"/>
          <w:sz w:val="24"/>
          <w:szCs w:val="24"/>
        </w:rPr>
      </w:pPr>
    </w:p>
    <w:p w:rsidR="00FA53EC" w:rsidRDefault="00895E59" w:rsidP="00FA53EC">
      <w:pPr>
        <w:shd w:val="clear" w:color="auto" w:fill="FFFFFF"/>
        <w:spacing w:after="100" w:afterAutospacing="1" w:line="240" w:lineRule="auto"/>
        <w:rPr>
          <w:rFonts w:ascii="Times New Roman" w:hAnsi="Times New Roman" w:cs="Times New Roman"/>
          <w:bCs/>
          <w:color w:val="000000"/>
          <w:sz w:val="24"/>
          <w:szCs w:val="24"/>
        </w:rPr>
      </w:pPr>
      <w:r w:rsidRPr="00FA53EC">
        <w:rPr>
          <w:rFonts w:ascii="Times New Roman" w:hAnsi="Times New Roman" w:cs="Times New Roman"/>
          <w:bCs/>
          <w:color w:val="000000"/>
          <w:sz w:val="24"/>
          <w:szCs w:val="24"/>
        </w:rPr>
        <w:t xml:space="preserve">During the first 6 months of 2011, North Carolina foreclosures dropped 33 percent from the second half of 2010 and 24 percent below the level reported for the first half of last year, according to the Midyear 2011 Foreclosure Market Report just released by </w:t>
      </w:r>
      <w:hyperlink r:id="rId6" w:history="1">
        <w:r w:rsidRPr="00FA53EC">
          <w:rPr>
            <w:rStyle w:val="Hyperlink"/>
            <w:rFonts w:ascii="Times New Roman" w:hAnsi="Times New Roman" w:cs="Times New Roman"/>
            <w:bCs/>
            <w:sz w:val="24"/>
            <w:szCs w:val="24"/>
          </w:rPr>
          <w:t>RealtyTrac</w:t>
        </w:r>
      </w:hyperlink>
      <w:r w:rsidRPr="00FA53EC">
        <w:rPr>
          <w:rFonts w:ascii="Times New Roman" w:hAnsi="Times New Roman" w:cs="Times New Roman"/>
          <w:bCs/>
          <w:color w:val="000000"/>
          <w:sz w:val="24"/>
          <w:szCs w:val="24"/>
        </w:rPr>
        <w:t>.  North Carolina accounted for just over 1 percent of the 1,170,402 properties with foreclosure filings reported nationwide for the first half of 2011. Total U.S. activity decreased 25 percent from the second half of 2010, and was down 29 percent from the level reported for the first half of 2010.</w:t>
      </w:r>
    </w:p>
    <w:p w:rsidR="00C111B0" w:rsidRPr="00AB000D" w:rsidRDefault="00C111B0" w:rsidP="00FA53EC">
      <w:pPr>
        <w:shd w:val="clear" w:color="auto" w:fill="FFFFFF"/>
        <w:spacing w:after="100" w:afterAutospacing="1" w:line="240" w:lineRule="auto"/>
        <w:rPr>
          <w:rFonts w:ascii="Times New Roman" w:hAnsi="Times New Roman" w:cs="Times New Roman"/>
          <w:color w:val="000000" w:themeColor="text1"/>
          <w:sz w:val="24"/>
          <w:szCs w:val="24"/>
        </w:rPr>
      </w:pPr>
    </w:p>
    <w:p w:rsidR="00870C49" w:rsidRDefault="00895E59" w:rsidP="00FA53EC">
      <w:pPr>
        <w:shd w:val="clear" w:color="auto" w:fill="FFFFFF"/>
        <w:spacing w:after="100" w:afterAutospacing="1" w:line="264" w:lineRule="atLeas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Hartman’s </w:t>
      </w:r>
      <w:r w:rsidR="00870C49" w:rsidRPr="00396ED0">
        <w:rPr>
          <w:rFonts w:ascii="Times New Roman" w:eastAsia="Times New Roman" w:hAnsi="Times New Roman" w:cs="Times New Roman"/>
          <w:b/>
          <w:color w:val="000000" w:themeColor="text1"/>
          <w:sz w:val="24"/>
          <w:szCs w:val="24"/>
        </w:rPr>
        <w:t>Forecast Methodology</w:t>
      </w:r>
    </w:p>
    <w:p w:rsidR="00870C49" w:rsidRPr="00AB000D" w:rsidRDefault="00870C49" w:rsidP="00FA53EC">
      <w:pPr>
        <w:pStyle w:val="Default"/>
        <w:spacing w:after="100" w:afterAutospacing="1"/>
        <w:rPr>
          <w:rFonts w:ascii="Times New Roman" w:eastAsia="Times New Roman" w:hAnsi="Times New Roman" w:cs="Times New Roman"/>
          <w:b/>
          <w:color w:val="000000" w:themeColor="text1"/>
        </w:rPr>
      </w:pPr>
      <w:r w:rsidRPr="00AB000D">
        <w:rPr>
          <w:rFonts w:ascii="Times New Roman" w:hAnsi="Times New Roman" w:cs="Times New Roman"/>
        </w:rPr>
        <w:t>The ROI predictions for each individual market are based on three fundamental components, as income property</w:t>
      </w:r>
      <w:r>
        <w:rPr>
          <w:rFonts w:ascii="Times New Roman" w:hAnsi="Times New Roman" w:cs="Times New Roman"/>
        </w:rPr>
        <w:t>, unlike other investments,</w:t>
      </w:r>
      <w:r w:rsidRPr="00AB000D">
        <w:rPr>
          <w:rFonts w:ascii="Times New Roman" w:hAnsi="Times New Roman" w:cs="Times New Roman"/>
        </w:rPr>
        <w:t xml:space="preserve"> is a multi-dimensional asset class. The first is component appreciation, which is based on a composite of forecasts from </w:t>
      </w:r>
      <w:r w:rsidRPr="00AB000D">
        <w:rPr>
          <w:rFonts w:ascii="Times New Roman" w:hAnsi="Times New Roman" w:cs="Times New Roman"/>
          <w:i/>
        </w:rPr>
        <w:t xml:space="preserve">CNN Money, Fortune </w:t>
      </w:r>
      <w:r w:rsidRPr="00AB000D">
        <w:rPr>
          <w:rFonts w:ascii="Times New Roman" w:hAnsi="Times New Roman" w:cs="Times New Roman"/>
        </w:rPr>
        <w:t>and Hartman’s</w:t>
      </w:r>
      <w:r>
        <w:rPr>
          <w:rFonts w:ascii="Times New Roman" w:hAnsi="Times New Roman" w:cs="Times New Roman"/>
        </w:rPr>
        <w:t xml:space="preserve"> innovative</w:t>
      </w:r>
      <w:r w:rsidRPr="00AB000D">
        <w:rPr>
          <w:rFonts w:ascii="Times New Roman" w:hAnsi="Times New Roman" w:cs="Times New Roman"/>
        </w:rPr>
        <w:t xml:space="preserve"> </w:t>
      </w:r>
      <w:hyperlink r:id="rId7" w:history="1">
        <w:r w:rsidRPr="00AB000D">
          <w:rPr>
            <w:rStyle w:val="Hyperlink"/>
            <w:rFonts w:ascii="Times New Roman" w:eastAsia="Times New Roman" w:hAnsi="Times New Roman" w:cs="Times New Roman"/>
          </w:rPr>
          <w:t>Regression to Replacement Cost™</w:t>
        </w:r>
      </w:hyperlink>
      <w:r w:rsidRPr="00AB000D">
        <w:rPr>
          <w:rFonts w:ascii="Times New Roman" w:eastAsia="Times New Roman" w:hAnsi="Times New Roman" w:cs="Times New Roman"/>
          <w:color w:val="000000" w:themeColor="text1"/>
        </w:rPr>
        <w:t xml:space="preserve"> methodology</w:t>
      </w:r>
      <w:r w:rsidRPr="00AB000D">
        <w:rPr>
          <w:rFonts w:ascii="Times New Roman" w:hAnsi="Times New Roman" w:cs="Times New Roman"/>
        </w:rPr>
        <w:t xml:space="preserve">.  The second impact is leverage. The reason why Jason Hartman’s methodology separates appreciation from leverage is to pinpoint how much value is coming from the asset itself and how much is coming from the impact of leveraged financing to purchase the asset. The final component of </w:t>
      </w:r>
      <w:r>
        <w:rPr>
          <w:rFonts w:ascii="Times New Roman" w:hAnsi="Times New Roman" w:cs="Times New Roman"/>
        </w:rPr>
        <w:t xml:space="preserve">the </w:t>
      </w:r>
      <w:r w:rsidRPr="00AB000D">
        <w:rPr>
          <w:rFonts w:ascii="Times New Roman" w:hAnsi="Times New Roman" w:cs="Times New Roman"/>
        </w:rPr>
        <w:t>ROI predictions is cash flow</w:t>
      </w:r>
      <w:r>
        <w:rPr>
          <w:rFonts w:ascii="Times New Roman" w:hAnsi="Times New Roman" w:cs="Times New Roman"/>
        </w:rPr>
        <w:t xml:space="preserve"> where income property can be compared to bonds and dividend-paying stocks</w:t>
      </w:r>
      <w:r w:rsidRPr="00AB000D">
        <w:rPr>
          <w:rFonts w:ascii="Times New Roman" w:hAnsi="Times New Roman" w:cs="Times New Roman"/>
        </w:rPr>
        <w:t>.</w:t>
      </w:r>
    </w:p>
    <w:p w:rsidR="00870C49" w:rsidRDefault="00870C49" w:rsidP="00FA53EC">
      <w:p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Hartman’s</w:t>
      </w:r>
      <w:r w:rsidRPr="00396ED0">
        <w:rPr>
          <w:rFonts w:ascii="Times New Roman" w:hAnsi="Times New Roman" w:cs="Times New Roman"/>
          <w:sz w:val="24"/>
          <w:szCs w:val="24"/>
        </w:rPr>
        <w:t xml:space="preserve"> model is </w:t>
      </w:r>
      <w:r>
        <w:rPr>
          <w:rFonts w:ascii="Times New Roman" w:hAnsi="Times New Roman" w:cs="Times New Roman"/>
          <w:sz w:val="24"/>
          <w:szCs w:val="24"/>
        </w:rPr>
        <w:t>the only one of its kind</w:t>
      </w:r>
      <w:r w:rsidRPr="00396ED0">
        <w:rPr>
          <w:rFonts w:ascii="Times New Roman" w:hAnsi="Times New Roman" w:cs="Times New Roman"/>
          <w:sz w:val="24"/>
          <w:szCs w:val="24"/>
        </w:rPr>
        <w:t xml:space="preserve"> </w:t>
      </w:r>
      <w:r>
        <w:rPr>
          <w:rFonts w:ascii="Times New Roman" w:hAnsi="Times New Roman" w:cs="Times New Roman"/>
          <w:sz w:val="24"/>
          <w:szCs w:val="24"/>
        </w:rPr>
        <w:t>that</w:t>
      </w:r>
      <w:r w:rsidRPr="00396ED0">
        <w:rPr>
          <w:rFonts w:ascii="Times New Roman" w:hAnsi="Times New Roman" w:cs="Times New Roman"/>
          <w:sz w:val="24"/>
          <w:szCs w:val="24"/>
        </w:rPr>
        <w:t xml:space="preserve"> </w:t>
      </w:r>
      <w:r>
        <w:rPr>
          <w:rFonts w:ascii="Times New Roman" w:hAnsi="Times New Roman" w:cs="Times New Roman"/>
          <w:sz w:val="24"/>
          <w:szCs w:val="24"/>
        </w:rPr>
        <w:t xml:space="preserve">includes </w:t>
      </w:r>
      <w:r w:rsidRPr="00396ED0">
        <w:rPr>
          <w:rFonts w:ascii="Times New Roman" w:hAnsi="Times New Roman" w:cs="Times New Roman"/>
          <w:sz w:val="24"/>
          <w:szCs w:val="24"/>
        </w:rPr>
        <w:t>a full ROI build. Most forecast reports begin and end their analysis with value appreciation</w:t>
      </w:r>
      <w:r>
        <w:rPr>
          <w:rFonts w:ascii="Times New Roman" w:hAnsi="Times New Roman" w:cs="Times New Roman"/>
          <w:sz w:val="24"/>
          <w:szCs w:val="24"/>
        </w:rPr>
        <w:t xml:space="preserve"> or depreciation</w:t>
      </w:r>
      <w:r w:rsidRPr="00396ED0">
        <w:rPr>
          <w:rFonts w:ascii="Times New Roman" w:hAnsi="Times New Roman" w:cs="Times New Roman"/>
          <w:sz w:val="24"/>
          <w:szCs w:val="24"/>
        </w:rPr>
        <w:t xml:space="preserve">. </w:t>
      </w:r>
      <w:r>
        <w:rPr>
          <w:rFonts w:ascii="Times New Roman" w:hAnsi="Times New Roman" w:cs="Times New Roman"/>
          <w:sz w:val="24"/>
          <w:szCs w:val="24"/>
        </w:rPr>
        <w:t>Hartman and his team</w:t>
      </w:r>
      <w:r w:rsidRPr="00396ED0">
        <w:rPr>
          <w:rFonts w:ascii="Times New Roman" w:hAnsi="Times New Roman" w:cs="Times New Roman"/>
          <w:sz w:val="24"/>
          <w:szCs w:val="24"/>
        </w:rPr>
        <w:t xml:space="preserve"> understand the full dynamics of return on investment and have chosen to build and report a complete ROI </w:t>
      </w:r>
      <w:r>
        <w:rPr>
          <w:rFonts w:ascii="Times New Roman" w:hAnsi="Times New Roman" w:cs="Times New Roman"/>
          <w:sz w:val="24"/>
          <w:szCs w:val="24"/>
        </w:rPr>
        <w:t xml:space="preserve">analysis </w:t>
      </w:r>
      <w:r w:rsidRPr="00396ED0">
        <w:rPr>
          <w:rFonts w:ascii="Times New Roman" w:hAnsi="Times New Roman" w:cs="Times New Roman"/>
          <w:sz w:val="24"/>
          <w:szCs w:val="24"/>
        </w:rPr>
        <w:t xml:space="preserve">for each of the targeted market areas. </w:t>
      </w:r>
    </w:p>
    <w:p w:rsidR="00E548B3" w:rsidRDefault="00895E59" w:rsidP="00E548B3">
      <w:pPr>
        <w:shd w:val="clear" w:color="auto" w:fill="FFFFFF"/>
        <w:spacing w:after="0" w:line="240" w:lineRule="auto"/>
        <w:rPr>
          <w:rFonts w:ascii="Times New Roman" w:eastAsia="Times New Roman" w:hAnsi="Times New Roman" w:cs="Times New Roman"/>
          <w:b/>
          <w:color w:val="000000" w:themeColor="text1"/>
          <w:sz w:val="24"/>
          <w:szCs w:val="24"/>
        </w:rPr>
      </w:pPr>
      <w:r w:rsidRPr="006E09B3">
        <w:rPr>
          <w:rFonts w:ascii="Times New Roman" w:eastAsia="Times New Roman" w:hAnsi="Times New Roman" w:cs="Times New Roman"/>
          <w:b/>
          <w:color w:val="000000" w:themeColor="text1"/>
          <w:sz w:val="24"/>
          <w:szCs w:val="24"/>
        </w:rPr>
        <w:t>About Jason Hartman</w:t>
      </w:r>
    </w:p>
    <w:p w:rsidR="00E548B3" w:rsidRDefault="00057406" w:rsidP="00E548B3">
      <w:pPr>
        <w:shd w:val="clear" w:color="auto" w:fill="FFFFFF"/>
        <w:spacing w:after="0" w:line="240" w:lineRule="auto"/>
        <w:rPr>
          <w:rFonts w:ascii="Times New Roman" w:eastAsia="Times New Roman" w:hAnsi="Times New Roman" w:cs="Times New Roman"/>
          <w:b/>
          <w:color w:val="000000" w:themeColor="text1"/>
          <w:sz w:val="24"/>
          <w:szCs w:val="24"/>
        </w:rPr>
      </w:pPr>
    </w:p>
    <w:p w:rsidR="00E548B3" w:rsidRDefault="00895E59" w:rsidP="00E548B3">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Jason Hartman, </w:t>
      </w:r>
      <w:r w:rsidRPr="006206F9">
        <w:rPr>
          <w:rFonts w:ascii="Times New Roman" w:hAnsi="Times New Roman" w:cs="Times New Roman"/>
          <w:sz w:val="20"/>
          <w:szCs w:val="24"/>
        </w:rPr>
        <w:t>CRS, GRI, CSP, A</w:t>
      </w:r>
      <w:r>
        <w:rPr>
          <w:rFonts w:ascii="Times New Roman" w:hAnsi="Times New Roman" w:cs="Times New Roman"/>
          <w:sz w:val="20"/>
          <w:szCs w:val="24"/>
        </w:rPr>
        <w:t>I</w:t>
      </w:r>
      <w:r w:rsidRPr="006206F9">
        <w:rPr>
          <w:rFonts w:ascii="Times New Roman" w:hAnsi="Times New Roman" w:cs="Times New Roman"/>
          <w:sz w:val="20"/>
          <w:szCs w:val="24"/>
        </w:rPr>
        <w:t>PIS</w:t>
      </w:r>
      <w:r>
        <w:rPr>
          <w:rFonts w:ascii="Times New Roman" w:hAnsi="Times New Roman" w:cs="Times New Roman"/>
          <w:sz w:val="20"/>
          <w:szCs w:val="24"/>
        </w:rPr>
        <w:t>,</w:t>
      </w:r>
      <w:r w:rsidRPr="006E09B3" w:rsidDel="00891FF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is </w:t>
      </w:r>
      <w:r w:rsidRPr="006E09B3">
        <w:rPr>
          <w:rFonts w:ascii="Times New Roman" w:eastAsia="Times New Roman" w:hAnsi="Times New Roman" w:cs="Times New Roman"/>
          <w:color w:val="000000" w:themeColor="text1"/>
          <w:sz w:val="24"/>
          <w:szCs w:val="24"/>
        </w:rPr>
        <w:t xml:space="preserve">America’s foremost experts on long-term wealth creation through </w:t>
      </w:r>
      <w:r>
        <w:rPr>
          <w:rFonts w:ascii="Times New Roman" w:eastAsia="Times New Roman" w:hAnsi="Times New Roman" w:cs="Times New Roman"/>
          <w:color w:val="000000" w:themeColor="text1"/>
          <w:sz w:val="24"/>
          <w:szCs w:val="24"/>
        </w:rPr>
        <w:t xml:space="preserve">monetary policy and </w:t>
      </w:r>
      <w:r w:rsidRPr="006E09B3">
        <w:rPr>
          <w:rFonts w:ascii="Times New Roman" w:eastAsia="Times New Roman" w:hAnsi="Times New Roman" w:cs="Times New Roman"/>
          <w:color w:val="000000" w:themeColor="text1"/>
          <w:sz w:val="24"/>
          <w:szCs w:val="24"/>
        </w:rPr>
        <w:t>income property</w:t>
      </w:r>
      <w:r>
        <w:rPr>
          <w:rFonts w:ascii="Times New Roman" w:eastAsia="Times New Roman" w:hAnsi="Times New Roman" w:cs="Times New Roman"/>
          <w:color w:val="000000" w:themeColor="text1"/>
          <w:sz w:val="24"/>
          <w:szCs w:val="24"/>
        </w:rPr>
        <w:t>. He</w:t>
      </w:r>
      <w:r w:rsidRPr="006E09B3">
        <w:rPr>
          <w:rFonts w:ascii="Times New Roman" w:eastAsia="Times New Roman" w:hAnsi="Times New Roman" w:cs="Times New Roman"/>
          <w:color w:val="000000" w:themeColor="text1"/>
          <w:sz w:val="24"/>
          <w:szCs w:val="24"/>
        </w:rPr>
        <w:t xml:space="preserve"> is the founder of Platinum Properties Investor Network, The Hartman Media Company, Open Door Auctions and The Jason Hartman Foundation. </w:t>
      </w:r>
      <w:r>
        <w:rPr>
          <w:rFonts w:ascii="Times New Roman" w:eastAsia="Times New Roman" w:hAnsi="Times New Roman" w:cs="Times New Roman"/>
          <w:color w:val="000000" w:themeColor="text1"/>
          <w:sz w:val="24"/>
          <w:szCs w:val="24"/>
        </w:rPr>
        <w:t xml:space="preserve"> Jason is an</w:t>
      </w:r>
      <w:r w:rsidRPr="006E09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accomplished</w:t>
      </w:r>
      <w:r w:rsidRPr="006E09B3">
        <w:rPr>
          <w:rFonts w:ascii="Times New Roman" w:eastAsia="Times New Roman" w:hAnsi="Times New Roman" w:cs="Times New Roman"/>
          <w:color w:val="000000" w:themeColor="text1"/>
          <w:sz w:val="24"/>
          <w:szCs w:val="24"/>
        </w:rPr>
        <w:t xml:space="preserve"> entre</w:t>
      </w:r>
      <w:r>
        <w:rPr>
          <w:rFonts w:ascii="Times New Roman" w:eastAsia="Times New Roman" w:hAnsi="Times New Roman" w:cs="Times New Roman"/>
          <w:color w:val="000000" w:themeColor="text1"/>
          <w:sz w:val="24"/>
          <w:szCs w:val="24"/>
        </w:rPr>
        <w:t>preneur, public speaker, media personality and author of 11 books</w:t>
      </w:r>
      <w:r w:rsidRPr="006E09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rsidR="00E548B3" w:rsidRDefault="00057406" w:rsidP="00E548B3">
      <w:pPr>
        <w:shd w:val="clear" w:color="auto" w:fill="FFFFFF"/>
        <w:spacing w:after="0" w:line="270" w:lineRule="atLeast"/>
        <w:rPr>
          <w:rFonts w:ascii="Times New Roman" w:eastAsia="Times New Roman" w:hAnsi="Times New Roman" w:cs="Times New Roman"/>
          <w:color w:val="000000" w:themeColor="text1"/>
          <w:sz w:val="24"/>
          <w:szCs w:val="24"/>
        </w:rPr>
      </w:pPr>
    </w:p>
    <w:p w:rsidR="00E548B3" w:rsidRPr="006E09B3" w:rsidRDefault="00895E59" w:rsidP="00E548B3">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Jason’s</w:t>
      </w:r>
      <w:r w:rsidRPr="006E09B3">
        <w:rPr>
          <w:rFonts w:ascii="Times New Roman" w:eastAsia="Times New Roman" w:hAnsi="Times New Roman" w:cs="Times New Roman"/>
          <w:color w:val="000000" w:themeColor="text1"/>
          <w:sz w:val="24"/>
          <w:szCs w:val="24"/>
        </w:rPr>
        <w:t xml:space="preserve"> Complete Solution for Real Estate Investors</w:t>
      </w:r>
      <w:r w:rsidRPr="00CC7904">
        <w:rPr>
          <w:rFonts w:ascii="Times New Roman" w:eastAsia="Times New Roman" w:hAnsi="Times New Roman" w:cs="Times New Roman"/>
          <w:color w:val="000000" w:themeColor="text1"/>
          <w:sz w:val="20"/>
          <w:szCs w:val="20"/>
        </w:rPr>
        <w:t>™</w:t>
      </w:r>
      <w:r w:rsidRPr="006E09B3">
        <w:rPr>
          <w:rFonts w:ascii="Times New Roman" w:eastAsia="Times New Roman" w:hAnsi="Times New Roman" w:cs="Times New Roman"/>
          <w:color w:val="000000" w:themeColor="text1"/>
          <w:sz w:val="24"/>
          <w:szCs w:val="24"/>
        </w:rPr>
        <w:t xml:space="preserve"> is a comprehensive system providing education, research, resources and technology </w:t>
      </w:r>
      <w:r>
        <w:rPr>
          <w:rFonts w:ascii="Times New Roman" w:eastAsia="Times New Roman" w:hAnsi="Times New Roman" w:cs="Times New Roman"/>
          <w:color w:val="000000" w:themeColor="text1"/>
          <w:sz w:val="24"/>
          <w:szCs w:val="24"/>
        </w:rPr>
        <w:t>for</w:t>
      </w:r>
      <w:r w:rsidRPr="006E09B3">
        <w:rPr>
          <w:rFonts w:ascii="Times New Roman" w:eastAsia="Times New Roman" w:hAnsi="Times New Roman" w:cs="Times New Roman"/>
          <w:color w:val="000000" w:themeColor="text1"/>
          <w:sz w:val="24"/>
          <w:szCs w:val="24"/>
        </w:rPr>
        <w:t xml:space="preserve"> income property investment. </w:t>
      </w:r>
      <w:r>
        <w:rPr>
          <w:rFonts w:ascii="Times New Roman" w:eastAsia="Times New Roman" w:hAnsi="Times New Roman" w:cs="Times New Roman"/>
          <w:color w:val="000000" w:themeColor="text1"/>
          <w:sz w:val="24"/>
          <w:szCs w:val="24"/>
        </w:rPr>
        <w:t>His</w:t>
      </w:r>
      <w:r w:rsidRPr="006E09B3">
        <w:rPr>
          <w:rFonts w:ascii="Times New Roman" w:eastAsia="Times New Roman" w:hAnsi="Times New Roman" w:cs="Times New Roman"/>
          <w:color w:val="000000" w:themeColor="text1"/>
          <w:sz w:val="24"/>
          <w:szCs w:val="24"/>
        </w:rPr>
        <w:t xml:space="preserve"> highly sought after educational events, speaking engagements and his acclaimed </w:t>
      </w:r>
      <w:hyperlink r:id="rId8" w:history="1">
        <w:r w:rsidRPr="006E09B3">
          <w:rPr>
            <w:rFonts w:ascii="Times New Roman" w:eastAsia="Times New Roman" w:hAnsi="Times New Roman" w:cs="Times New Roman"/>
            <w:color w:val="00B0F0"/>
            <w:sz w:val="24"/>
            <w:szCs w:val="24"/>
            <w:u w:val="single"/>
          </w:rPr>
          <w:t>“Creating Wealth” radio show</w:t>
        </w:r>
      </w:hyperlink>
      <w:r w:rsidRPr="006E09B3">
        <w:rPr>
          <w:rFonts w:ascii="Times New Roman" w:eastAsia="Times New Roman" w:hAnsi="Times New Roman" w:cs="Times New Roman"/>
          <w:color w:val="000000" w:themeColor="text1"/>
          <w:sz w:val="24"/>
          <w:szCs w:val="24"/>
        </w:rPr>
        <w:t xml:space="preserve"> inspire and empower hundreds of thousands of people in 26 countries worldwide.</w:t>
      </w:r>
      <w:r>
        <w:rPr>
          <w:rFonts w:ascii="Times New Roman" w:eastAsia="Times New Roman" w:hAnsi="Times New Roman" w:cs="Times New Roman"/>
          <w:color w:val="000000" w:themeColor="text1"/>
          <w:sz w:val="24"/>
          <w:szCs w:val="24"/>
        </w:rPr>
        <w:t xml:space="preserve">  </w:t>
      </w:r>
      <w:r w:rsidRPr="006E09B3">
        <w:rPr>
          <w:rFonts w:ascii="Times New Roman" w:eastAsia="Times New Roman" w:hAnsi="Times New Roman" w:cs="Times New Roman"/>
          <w:color w:val="000000" w:themeColor="text1"/>
          <w:sz w:val="24"/>
          <w:szCs w:val="24"/>
        </w:rPr>
        <w:t xml:space="preserve">For information, call 714-820-4200 or visit </w:t>
      </w:r>
      <w:hyperlink r:id="rId9" w:history="1">
        <w:r w:rsidRPr="006E09B3">
          <w:rPr>
            <w:rFonts w:ascii="Times New Roman" w:eastAsia="Times New Roman" w:hAnsi="Times New Roman" w:cs="Times New Roman"/>
            <w:color w:val="00B0F0"/>
            <w:sz w:val="24"/>
            <w:szCs w:val="24"/>
            <w:u w:val="single"/>
          </w:rPr>
          <w:t>Jason Hartman</w:t>
        </w:r>
      </w:hyperlink>
      <w:r w:rsidRPr="006E09B3">
        <w:rPr>
          <w:rFonts w:ascii="Times New Roman" w:eastAsia="Times New Roman" w:hAnsi="Times New Roman" w:cs="Times New Roman"/>
          <w:color w:val="000000" w:themeColor="text1"/>
          <w:sz w:val="24"/>
          <w:szCs w:val="24"/>
        </w:rPr>
        <w:t xml:space="preserve"> online. </w:t>
      </w:r>
    </w:p>
    <w:p w:rsidR="00870C49" w:rsidRPr="00297E8B" w:rsidRDefault="00870C49" w:rsidP="00FA53EC">
      <w:pPr>
        <w:shd w:val="clear" w:color="auto" w:fill="FFFFFF"/>
        <w:spacing w:after="100" w:afterAutospacing="1" w:line="240" w:lineRule="auto"/>
        <w:rPr>
          <w:rFonts w:ascii="Times New Roman" w:hAnsi="Times New Roman"/>
          <w:sz w:val="24"/>
          <w:szCs w:val="24"/>
        </w:rPr>
      </w:pPr>
    </w:p>
    <w:p w:rsidR="00870C49" w:rsidRDefault="00870C49" w:rsidP="00FA53EC">
      <w:pPr>
        <w:shd w:val="clear" w:color="auto" w:fill="FFFFFF"/>
        <w:spacing w:after="100" w:afterAutospacing="1" w:line="240" w:lineRule="auto"/>
        <w:jc w:val="center"/>
      </w:pPr>
      <w:r w:rsidRPr="00297E8B">
        <w:rPr>
          <w:rFonts w:ascii="Times New Roman" w:hAnsi="Times New Roman"/>
          <w:sz w:val="24"/>
          <w:szCs w:val="24"/>
        </w:rPr>
        <w:t>###</w:t>
      </w:r>
    </w:p>
    <w:p w:rsidR="00870C49" w:rsidRDefault="00870C49" w:rsidP="00870C49"/>
    <w:sectPr w:rsidR="00870C49"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870C49"/>
    <w:rsid w:val="00175AAD"/>
    <w:rsid w:val="001E6833"/>
    <w:rsid w:val="003A5258"/>
    <w:rsid w:val="00531DF6"/>
    <w:rsid w:val="006D04B5"/>
    <w:rsid w:val="00870C49"/>
    <w:rsid w:val="00895E59"/>
    <w:rsid w:val="00C111B0"/>
    <w:rsid w:val="00C358BE"/>
    <w:rsid w:val="00C462D8"/>
    <w:rsid w:val="00D27CAC"/>
    <w:rsid w:val="00D33A69"/>
    <w:rsid w:val="00EE3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C49"/>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870C49"/>
    <w:rPr>
      <w:color w:val="06C91D"/>
      <w:u w:val="single"/>
    </w:rPr>
  </w:style>
  <w:style w:type="character" w:styleId="FollowedHyperlink">
    <w:name w:val="FollowedHyperlink"/>
    <w:basedOn w:val="DefaultParagraphFont"/>
    <w:uiPriority w:val="99"/>
    <w:semiHidden/>
    <w:unhideWhenUsed/>
    <w:rsid w:val="00FA53EC"/>
    <w:rPr>
      <w:color w:val="800080" w:themeColor="followedHyperlink"/>
      <w:u w:val="single"/>
    </w:rPr>
  </w:style>
  <w:style w:type="paragraph" w:styleId="BalloonText">
    <w:name w:val="Balloon Text"/>
    <w:basedOn w:val="Normal"/>
    <w:link w:val="BalloonTextChar"/>
    <w:uiPriority w:val="99"/>
    <w:semiHidden/>
    <w:unhideWhenUsed/>
    <w:rsid w:val="006D2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sonhartman.com/podcast/" TargetMode="External"/><Relationship Id="rId3" Type="http://schemas.openxmlformats.org/officeDocument/2006/relationships/webSettings" Target="webSettings.xml"/><Relationship Id="rId7" Type="http://schemas.openxmlformats.org/officeDocument/2006/relationships/hyperlink" Target="http://www.jasonhartman.com/predictions-for-2011-and-beyon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ltytrac.com/" TargetMode="External"/><Relationship Id="rId11" Type="http://schemas.openxmlformats.org/officeDocument/2006/relationships/theme" Target="theme/theme1.xml"/><Relationship Id="rId5" Type="http://schemas.openxmlformats.org/officeDocument/2006/relationships/hyperlink" Target="http://www.jasonhartman.com/store/products/" TargetMode="External"/><Relationship Id="rId10" Type="http://schemas.openxmlformats.org/officeDocument/2006/relationships/fontTable" Target="fontTable.xml"/><Relationship Id="rId4" Type="http://schemas.openxmlformats.org/officeDocument/2006/relationships/hyperlink" Target="mailto:pr@jasonhartman.com" TargetMode="External"/><Relationship Id="rId9" Type="http://schemas.openxmlformats.org/officeDocument/2006/relationships/hyperlink" Target="http://www.jasonhar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2011-09-27T18:15:00Z</dcterms:created>
  <dcterms:modified xsi:type="dcterms:W3CDTF">2011-09-27T18:15:00Z</dcterms:modified>
</cp:coreProperties>
</file>