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28" w:rsidRDefault="00E90828" w:rsidP="00E90828">
      <w:pPr>
        <w:shd w:val="clear" w:color="auto" w:fill="FFFFFF"/>
        <w:spacing w:after="0" w:line="240" w:lineRule="auto"/>
        <w:outlineLvl w:val="2"/>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For Immediate Release</w:t>
      </w:r>
    </w:p>
    <w:p w:rsidR="00E90828" w:rsidRDefault="00E90828" w:rsidP="00E90828">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Contact: Nicole Thom</w:t>
      </w:r>
      <w:r>
        <w:rPr>
          <w:rFonts w:ascii="Times New Roman" w:eastAsia="Times New Roman" w:hAnsi="Times New Roman" w:cs="Times New Roman"/>
          <w:bCs/>
          <w:color w:val="000000"/>
          <w:sz w:val="24"/>
          <w:szCs w:val="24"/>
        </w:rPr>
        <w:t>e</w:t>
      </w:r>
    </w:p>
    <w:p w:rsidR="00E90828" w:rsidRDefault="00E90828" w:rsidP="00E90828">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Pr>
          <w:rFonts w:ascii="Times New Roman" w:eastAsia="Times New Roman" w:hAnsi="Times New Roman"/>
          <w:bCs/>
          <w:color w:val="000000"/>
        </w:rPr>
        <w:t xml:space="preserve">: </w:t>
      </w:r>
      <w:r>
        <w:rPr>
          <w:rFonts w:ascii="Times New Roman" w:hAnsi="Times New Roman"/>
          <w:color w:val="000000"/>
        </w:rPr>
        <w:t>(714) 820-4200</w:t>
      </w:r>
    </w:p>
    <w:p w:rsidR="00E90828" w:rsidRDefault="00E90828" w:rsidP="00E90828">
      <w:pP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E90828" w:rsidRDefault="00431DAB" w:rsidP="00E90828">
      <w:pPr>
        <w:shd w:val="clear" w:color="auto" w:fill="FFFFFF"/>
        <w:spacing w:after="0" w:line="240" w:lineRule="auto"/>
        <w:outlineLvl w:val="2"/>
        <w:rPr>
          <w:rFonts w:ascii="Times New Roman" w:hAnsi="Times New Roman"/>
          <w:color w:val="000000"/>
          <w:sz w:val="24"/>
          <w:szCs w:val="24"/>
        </w:rPr>
      </w:pPr>
      <w:hyperlink r:id="rId5" w:history="1">
        <w:r w:rsidR="00E90828">
          <w:rPr>
            <w:rStyle w:val="Hyperlink"/>
            <w:rFonts w:ascii="Times New Roman" w:hAnsi="Times New Roman"/>
            <w:sz w:val="24"/>
            <w:szCs w:val="24"/>
          </w:rPr>
          <w:t>press@jasonhartman.com</w:t>
        </w:r>
      </w:hyperlink>
    </w:p>
    <w:p w:rsidR="00E90828" w:rsidRDefault="00E90828" w:rsidP="00E90828">
      <w:pPr>
        <w:shd w:val="clear" w:color="auto" w:fill="FFFFFF"/>
        <w:spacing w:after="0" w:line="240" w:lineRule="auto"/>
        <w:outlineLvl w:val="2"/>
        <w:rPr>
          <w:rFonts w:ascii="Times New Roman" w:hAnsi="Times New Roman"/>
          <w:color w:val="000000"/>
          <w:sz w:val="24"/>
          <w:szCs w:val="24"/>
        </w:rPr>
      </w:pPr>
    </w:p>
    <w:p w:rsidR="00B56774" w:rsidRDefault="00AC6B1E" w:rsidP="00E90828">
      <w:pPr>
        <w:shd w:val="clear" w:color="auto" w:fill="FFFFFF"/>
        <w:spacing w:after="0" w:line="240" w:lineRule="auto"/>
        <w:jc w:val="center"/>
        <w:outlineLvl w:val="2"/>
        <w:rPr>
          <w:rFonts w:ascii="Times New Roman" w:hAnsi="Times New Roman"/>
          <w:b/>
          <w:color w:val="000000"/>
          <w:kern w:val="36"/>
          <w:sz w:val="33"/>
          <w:szCs w:val="33"/>
        </w:rPr>
      </w:pPr>
      <w:r w:rsidRPr="0037049B">
        <w:rPr>
          <w:rFonts w:ascii="Times New Roman" w:hAnsi="Times New Roman"/>
          <w:b/>
          <w:color w:val="000000"/>
          <w:kern w:val="36"/>
          <w:sz w:val="33"/>
          <w:szCs w:val="33"/>
        </w:rPr>
        <w:t xml:space="preserve">Jason Hartman </w:t>
      </w:r>
      <w:r w:rsidR="00CF103B">
        <w:rPr>
          <w:rFonts w:ascii="Times New Roman" w:hAnsi="Times New Roman"/>
          <w:b/>
          <w:color w:val="000000"/>
          <w:kern w:val="36"/>
          <w:sz w:val="33"/>
          <w:szCs w:val="33"/>
        </w:rPr>
        <w:t xml:space="preserve">Foresees a Long Road to Recovery </w:t>
      </w:r>
      <w:r>
        <w:rPr>
          <w:rFonts w:ascii="Times New Roman" w:hAnsi="Times New Roman"/>
          <w:b/>
          <w:color w:val="000000"/>
          <w:kern w:val="36"/>
          <w:sz w:val="33"/>
          <w:szCs w:val="33"/>
        </w:rPr>
        <w:t xml:space="preserve">for </w:t>
      </w:r>
    </w:p>
    <w:p w:rsidR="00E90828" w:rsidRDefault="00680910" w:rsidP="00E90828">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 xml:space="preserve">Chicago </w:t>
      </w:r>
      <w:r w:rsidR="00AC6B1E">
        <w:rPr>
          <w:rFonts w:ascii="Times New Roman" w:hAnsi="Times New Roman"/>
          <w:b/>
          <w:color w:val="000000"/>
          <w:kern w:val="36"/>
          <w:sz w:val="33"/>
          <w:szCs w:val="33"/>
        </w:rPr>
        <w:t xml:space="preserve">Real Estate Investors </w:t>
      </w:r>
    </w:p>
    <w:p w:rsidR="00E90828" w:rsidRPr="00CF103B" w:rsidRDefault="00E90828" w:rsidP="00E90828">
      <w:pPr>
        <w:shd w:val="clear" w:color="auto" w:fill="FFFFFF"/>
        <w:spacing w:after="0" w:line="240" w:lineRule="auto"/>
        <w:jc w:val="center"/>
        <w:outlineLvl w:val="2"/>
        <w:rPr>
          <w:rFonts w:ascii="Times New Roman" w:hAnsi="Times New Roman" w:cs="Times New Roman"/>
          <w:b/>
          <w:i/>
          <w:color w:val="000000"/>
          <w:kern w:val="36"/>
          <w:sz w:val="24"/>
          <w:szCs w:val="24"/>
        </w:rPr>
      </w:pPr>
    </w:p>
    <w:p w:rsidR="00B56774" w:rsidRPr="00CF103B" w:rsidRDefault="00AC6B1E" w:rsidP="000F6775">
      <w:pPr>
        <w:shd w:val="clear" w:color="auto" w:fill="FFFFFF"/>
        <w:spacing w:after="0" w:line="240" w:lineRule="auto"/>
        <w:jc w:val="center"/>
        <w:rPr>
          <w:rFonts w:ascii="Times New Roman" w:hAnsi="Times New Roman" w:cs="Times New Roman"/>
          <w:bCs/>
          <w:i/>
          <w:sz w:val="24"/>
          <w:szCs w:val="24"/>
        </w:rPr>
      </w:pPr>
      <w:r w:rsidRPr="00CF103B">
        <w:rPr>
          <w:rFonts w:ascii="Times New Roman" w:hAnsi="Times New Roman" w:cs="Times New Roman"/>
          <w:bCs/>
          <w:i/>
          <w:sz w:val="24"/>
          <w:szCs w:val="24"/>
        </w:rPr>
        <w:t xml:space="preserve">With a </w:t>
      </w:r>
      <w:r w:rsidR="000F6775">
        <w:rPr>
          <w:rFonts w:ascii="Times New Roman" w:hAnsi="Times New Roman" w:cs="Times New Roman"/>
          <w:bCs/>
          <w:i/>
          <w:sz w:val="24"/>
          <w:szCs w:val="24"/>
        </w:rPr>
        <w:t>whopping</w:t>
      </w:r>
      <w:r w:rsidRPr="00CF103B">
        <w:rPr>
          <w:rFonts w:ascii="Times New Roman" w:hAnsi="Times New Roman" w:cs="Times New Roman"/>
          <w:bCs/>
          <w:i/>
          <w:sz w:val="24"/>
          <w:szCs w:val="24"/>
        </w:rPr>
        <w:t xml:space="preserve"> </w:t>
      </w:r>
      <w:r w:rsidR="000F6775">
        <w:rPr>
          <w:rFonts w:ascii="Times New Roman" w:hAnsi="Times New Roman" w:cs="Times New Roman"/>
          <w:bCs/>
          <w:i/>
          <w:sz w:val="24"/>
          <w:szCs w:val="24"/>
        </w:rPr>
        <w:t>-27.7</w:t>
      </w:r>
      <w:r w:rsidRPr="00CF103B">
        <w:rPr>
          <w:rFonts w:ascii="Times New Roman" w:hAnsi="Times New Roman" w:cs="Times New Roman"/>
          <w:bCs/>
          <w:i/>
          <w:sz w:val="24"/>
          <w:szCs w:val="24"/>
        </w:rPr>
        <w:t>% re</w:t>
      </w:r>
      <w:r w:rsidR="00CF103B" w:rsidRPr="00CF103B">
        <w:rPr>
          <w:rFonts w:ascii="Times New Roman" w:hAnsi="Times New Roman" w:cs="Times New Roman"/>
          <w:bCs/>
          <w:i/>
          <w:sz w:val="24"/>
          <w:szCs w:val="24"/>
        </w:rPr>
        <w:t xml:space="preserve">turn on investment in 2011, </w:t>
      </w:r>
      <w:r w:rsidR="00E5166C">
        <w:rPr>
          <w:rFonts w:ascii="Times New Roman" w:hAnsi="Times New Roman" w:cs="Times New Roman"/>
          <w:bCs/>
          <w:i/>
          <w:sz w:val="24"/>
          <w:szCs w:val="24"/>
        </w:rPr>
        <w:t xml:space="preserve">Chicago’s </w:t>
      </w:r>
      <w:r w:rsidR="00E35792">
        <w:rPr>
          <w:rFonts w:ascii="Times New Roman" w:hAnsi="Times New Roman" w:cs="Times New Roman"/>
          <w:bCs/>
          <w:i/>
          <w:sz w:val="24"/>
          <w:szCs w:val="24"/>
        </w:rPr>
        <w:t xml:space="preserve">current economic and political climate </w:t>
      </w:r>
      <w:r w:rsidR="00E5166C">
        <w:rPr>
          <w:rFonts w:ascii="Times New Roman" w:hAnsi="Times New Roman" w:cs="Times New Roman"/>
          <w:bCs/>
          <w:i/>
          <w:sz w:val="24"/>
          <w:szCs w:val="24"/>
        </w:rPr>
        <w:t>make a less-than-ideal situation for purchasing investment property</w:t>
      </w:r>
    </w:p>
    <w:p w:rsidR="00E90828" w:rsidRDefault="00E90828" w:rsidP="00E90828">
      <w:pPr>
        <w:shd w:val="clear" w:color="auto" w:fill="FFFFFF"/>
        <w:spacing w:after="0" w:line="240" w:lineRule="auto"/>
        <w:jc w:val="center"/>
        <w:rPr>
          <w:rFonts w:ascii="Times New Roman" w:hAnsi="Times New Roman" w:cs="Times New Roman"/>
          <w:bCs/>
          <w:i/>
          <w:sz w:val="24"/>
          <w:szCs w:val="24"/>
        </w:rPr>
      </w:pPr>
    </w:p>
    <w:p w:rsidR="00E90828" w:rsidRDefault="00E90828" w:rsidP="00E90828">
      <w:pPr>
        <w:shd w:val="clear" w:color="auto" w:fill="FFFFFF"/>
        <w:spacing w:after="0" w:line="240" w:lineRule="auto"/>
        <w:jc w:val="center"/>
        <w:rPr>
          <w:rFonts w:ascii="Times New Roman" w:hAnsi="Times New Roman" w:cs="Times New Roman"/>
          <w:bCs/>
          <w:i/>
          <w:sz w:val="24"/>
          <w:szCs w:val="24"/>
        </w:rPr>
      </w:pPr>
    </w:p>
    <w:p w:rsidR="00BD7154" w:rsidRDefault="00AC6B1E" w:rsidP="00BD7154">
      <w:pPr>
        <w:shd w:val="clear" w:color="auto" w:fill="FFFFFF"/>
        <w:spacing w:after="0" w:line="240" w:lineRule="auto"/>
        <w:rPr>
          <w:rFonts w:ascii="Times New Roman" w:hAnsi="Times New Roman" w:cs="Times New Roman"/>
          <w:sz w:val="24"/>
          <w:szCs w:val="24"/>
        </w:rPr>
      </w:pPr>
      <w:r w:rsidRPr="00A53B77">
        <w:rPr>
          <w:rFonts w:ascii="Times New Roman" w:eastAsia="Times New Roman" w:hAnsi="Times New Roman" w:cs="Times New Roman"/>
          <w:b/>
          <w:bCs/>
          <w:color w:val="000000" w:themeColor="text1"/>
          <w:sz w:val="24"/>
          <w:szCs w:val="24"/>
        </w:rPr>
        <w:t>Irvine, CA – (10/</w:t>
      </w:r>
      <w:r w:rsidR="00DF116B">
        <w:rPr>
          <w:rFonts w:ascii="Times New Roman" w:eastAsia="Times New Roman" w:hAnsi="Times New Roman" w:cs="Times New Roman"/>
          <w:b/>
          <w:bCs/>
          <w:color w:val="000000" w:themeColor="text1"/>
          <w:sz w:val="24"/>
          <w:szCs w:val="24"/>
        </w:rPr>
        <w:t>24/11</w:t>
      </w:r>
      <w:r w:rsidR="00E90828" w:rsidRPr="00A53B77">
        <w:rPr>
          <w:rFonts w:ascii="Times New Roman" w:eastAsia="Times New Roman" w:hAnsi="Times New Roman" w:cs="Times New Roman"/>
          <w:b/>
          <w:bCs/>
          <w:color w:val="000000" w:themeColor="text1"/>
          <w:sz w:val="24"/>
          <w:szCs w:val="24"/>
        </w:rPr>
        <w:t>)</w:t>
      </w:r>
      <w:r w:rsidR="00E90828" w:rsidRPr="00A53B77">
        <w:rPr>
          <w:rFonts w:ascii="Times New Roman" w:eastAsia="Times New Roman" w:hAnsi="Times New Roman" w:cs="Times New Roman"/>
          <w:color w:val="000000" w:themeColor="text1"/>
          <w:sz w:val="24"/>
          <w:szCs w:val="24"/>
        </w:rPr>
        <w:t xml:space="preserve"> </w:t>
      </w:r>
      <w:r w:rsidR="00E90828" w:rsidRPr="00BD7154">
        <w:rPr>
          <w:rFonts w:ascii="Times New Roman" w:eastAsia="Times New Roman" w:hAnsi="Times New Roman" w:cs="Times New Roman"/>
          <w:color w:val="000000" w:themeColor="text1"/>
          <w:sz w:val="24"/>
          <w:szCs w:val="24"/>
        </w:rPr>
        <w:t>–</w:t>
      </w:r>
      <w:r w:rsidR="00BD7154" w:rsidRPr="00BD7154">
        <w:rPr>
          <w:rFonts w:ascii="Times New Roman" w:eastAsia="Times New Roman" w:hAnsi="Times New Roman" w:cs="Times New Roman"/>
          <w:color w:val="000000" w:themeColor="text1"/>
          <w:sz w:val="24"/>
          <w:szCs w:val="24"/>
        </w:rPr>
        <w:t xml:space="preserve"> </w:t>
      </w:r>
      <w:r w:rsidR="00BD7154" w:rsidRPr="00BD7154">
        <w:rPr>
          <w:rFonts w:ascii="Times New Roman" w:hAnsi="Times New Roman" w:cs="Times New Roman"/>
          <w:sz w:val="24"/>
          <w:szCs w:val="24"/>
        </w:rPr>
        <w:t>Chicago represents an income property market that should be avoided by astute investors in favor of other areas with more favorable economic fundamentals</w:t>
      </w:r>
      <w:r w:rsidR="00BD7154">
        <w:rPr>
          <w:rFonts w:ascii="Times New Roman" w:hAnsi="Times New Roman" w:cs="Times New Roman"/>
          <w:sz w:val="24"/>
          <w:szCs w:val="24"/>
        </w:rPr>
        <w:t xml:space="preserve"> according to </w:t>
      </w:r>
      <w:r w:rsidRPr="00A53B77">
        <w:rPr>
          <w:rFonts w:ascii="Times New Roman" w:eastAsia="Times New Roman" w:hAnsi="Times New Roman" w:cs="Times New Roman"/>
          <w:color w:val="000000" w:themeColor="text1"/>
          <w:sz w:val="24"/>
          <w:szCs w:val="24"/>
        </w:rPr>
        <w:t>Jason Hartman,</w:t>
      </w:r>
      <w:r w:rsidR="00E90828" w:rsidRPr="00A53B77">
        <w:rPr>
          <w:rFonts w:ascii="Times New Roman" w:eastAsia="Times New Roman" w:hAnsi="Times New Roman" w:cs="Times New Roman"/>
          <w:color w:val="000000" w:themeColor="text1"/>
          <w:sz w:val="24"/>
          <w:szCs w:val="24"/>
        </w:rPr>
        <w:t xml:space="preserve"> </w:t>
      </w:r>
      <w:r w:rsidR="00CF103B">
        <w:rPr>
          <w:rFonts w:ascii="Times New Roman" w:eastAsia="Times New Roman" w:hAnsi="Times New Roman" w:cs="Times New Roman"/>
          <w:color w:val="000000" w:themeColor="text1"/>
          <w:sz w:val="24"/>
          <w:szCs w:val="24"/>
        </w:rPr>
        <w:t xml:space="preserve">wealth creation expert and </w:t>
      </w:r>
      <w:r w:rsidR="0009489F">
        <w:rPr>
          <w:rFonts w:ascii="Times New Roman" w:eastAsia="Times New Roman" w:hAnsi="Times New Roman" w:cs="Times New Roman"/>
          <w:color w:val="000000" w:themeColor="text1"/>
          <w:sz w:val="24"/>
          <w:szCs w:val="24"/>
        </w:rPr>
        <w:t>author</w:t>
      </w:r>
      <w:r w:rsidR="00CF103B">
        <w:rPr>
          <w:rFonts w:ascii="Times New Roman" w:eastAsia="Times New Roman" w:hAnsi="Times New Roman" w:cs="Times New Roman"/>
          <w:color w:val="000000" w:themeColor="text1"/>
          <w:sz w:val="24"/>
          <w:szCs w:val="24"/>
        </w:rPr>
        <w:t xml:space="preserve"> of </w:t>
      </w:r>
      <w:hyperlink r:id="rId6" w:history="1">
        <w:r w:rsidR="00CF103B" w:rsidRPr="0009489F">
          <w:rPr>
            <w:rStyle w:val="Hyperlink"/>
            <w:rFonts w:ascii="Times New Roman" w:eastAsia="Times New Roman" w:hAnsi="Times New Roman" w:cs="Times New Roman"/>
            <w:sz w:val="24"/>
            <w:szCs w:val="24"/>
          </w:rPr>
          <w:t>Complete Solution for Real Estate Investors</w:t>
        </w:r>
      </w:hyperlink>
      <w:r w:rsidR="00CF103B">
        <w:rPr>
          <w:rFonts w:ascii="Times New Roman" w:eastAsia="Times New Roman" w:hAnsi="Times New Roman" w:cs="Times New Roman"/>
          <w:color w:val="000000" w:themeColor="text1"/>
          <w:sz w:val="20"/>
          <w:szCs w:val="20"/>
        </w:rPr>
        <w:t>™</w:t>
      </w:r>
      <w:r w:rsidR="00BD7154">
        <w:rPr>
          <w:rFonts w:ascii="Times New Roman" w:eastAsia="Times New Roman" w:hAnsi="Times New Roman" w:cs="Times New Roman"/>
          <w:color w:val="000000" w:themeColor="text1"/>
          <w:sz w:val="24"/>
          <w:szCs w:val="24"/>
        </w:rPr>
        <w:t xml:space="preserve">.  Chicago </w:t>
      </w:r>
      <w:r w:rsidR="00BD7154">
        <w:rPr>
          <w:rFonts w:ascii="Times New Roman" w:hAnsi="Times New Roman" w:cs="Times New Roman"/>
          <w:sz w:val="24"/>
          <w:szCs w:val="24"/>
        </w:rPr>
        <w:t>has experienced</w:t>
      </w:r>
      <w:r w:rsidR="000F6775" w:rsidRPr="00BD7154">
        <w:rPr>
          <w:rFonts w:ascii="Times New Roman" w:hAnsi="Times New Roman" w:cs="Times New Roman"/>
          <w:sz w:val="24"/>
          <w:szCs w:val="24"/>
        </w:rPr>
        <w:t xml:space="preserve"> dramatic escalation of market values from the real estate bubble. With high rates of regulation and taxation, </w:t>
      </w:r>
      <w:r w:rsidR="00BD7154">
        <w:rPr>
          <w:rFonts w:ascii="Times New Roman" w:hAnsi="Times New Roman" w:cs="Times New Roman"/>
          <w:sz w:val="24"/>
          <w:szCs w:val="24"/>
        </w:rPr>
        <w:t>Hartman believes that the city</w:t>
      </w:r>
      <w:r w:rsidR="000F6775" w:rsidRPr="00BD7154">
        <w:rPr>
          <w:rFonts w:ascii="Times New Roman" w:hAnsi="Times New Roman" w:cs="Times New Roman"/>
          <w:sz w:val="24"/>
          <w:szCs w:val="24"/>
        </w:rPr>
        <w:t xml:space="preserve"> is an intrinsically difficult place to invest. </w:t>
      </w:r>
    </w:p>
    <w:p w:rsidR="00BD7154" w:rsidRDefault="00BD7154" w:rsidP="00BD7154">
      <w:pPr>
        <w:shd w:val="clear" w:color="auto" w:fill="FFFFFF"/>
        <w:spacing w:after="0" w:line="240" w:lineRule="auto"/>
        <w:rPr>
          <w:rFonts w:ascii="Times New Roman" w:hAnsi="Times New Roman" w:cs="Times New Roman"/>
          <w:sz w:val="24"/>
          <w:szCs w:val="24"/>
        </w:rPr>
      </w:pPr>
    </w:p>
    <w:p w:rsidR="00BD7154" w:rsidRDefault="000F6775" w:rsidP="00BD7154">
      <w:pPr>
        <w:shd w:val="clear" w:color="auto" w:fill="FFFFFF"/>
        <w:spacing w:after="0" w:line="240" w:lineRule="auto"/>
        <w:rPr>
          <w:rFonts w:ascii="Times New Roman" w:hAnsi="Times New Roman" w:cs="Times New Roman"/>
          <w:sz w:val="24"/>
          <w:szCs w:val="24"/>
        </w:rPr>
      </w:pPr>
      <w:r w:rsidRPr="00BD7154">
        <w:rPr>
          <w:rFonts w:ascii="Times New Roman" w:hAnsi="Times New Roman" w:cs="Times New Roman"/>
          <w:sz w:val="24"/>
          <w:szCs w:val="24"/>
        </w:rPr>
        <w:t>Historically, values have been very high relative to rents and the restrictive land use laws have resulted in a constrained supply that sends prices spiraling up when demand increases and crashing down when it softens.</w:t>
      </w:r>
      <w:r w:rsidR="00BD7154">
        <w:rPr>
          <w:rFonts w:ascii="Times New Roman" w:hAnsi="Times New Roman" w:cs="Times New Roman"/>
          <w:sz w:val="24"/>
          <w:szCs w:val="24"/>
        </w:rPr>
        <w:t xml:space="preserve">  </w:t>
      </w:r>
      <w:r w:rsidRPr="00BD7154">
        <w:rPr>
          <w:rFonts w:ascii="Times New Roman" w:hAnsi="Times New Roman" w:cs="Times New Roman"/>
          <w:sz w:val="24"/>
          <w:szCs w:val="24"/>
        </w:rPr>
        <w:t xml:space="preserve">The state of Illinois is in an extremely difficult budget situation where the government financial commitments exceed their tax revenues by a considerable margin. </w:t>
      </w:r>
    </w:p>
    <w:p w:rsidR="00BD7154" w:rsidRPr="00E0033A" w:rsidRDefault="00BD7154" w:rsidP="00BD7154">
      <w:pPr>
        <w:shd w:val="clear" w:color="auto" w:fill="FFFFFF"/>
        <w:spacing w:after="0" w:line="240" w:lineRule="auto"/>
        <w:rPr>
          <w:rFonts w:ascii="Times New Roman" w:hAnsi="Times New Roman" w:cs="Times New Roman"/>
          <w:sz w:val="24"/>
          <w:szCs w:val="24"/>
        </w:rPr>
      </w:pPr>
    </w:p>
    <w:p w:rsidR="00E35792" w:rsidRDefault="00BD7154" w:rsidP="00E0033A">
      <w:pPr>
        <w:autoSpaceDE w:val="0"/>
        <w:autoSpaceDN w:val="0"/>
        <w:adjustRightInd w:val="0"/>
        <w:spacing w:after="0" w:line="240" w:lineRule="auto"/>
        <w:rPr>
          <w:rFonts w:ascii="Times New Roman" w:hAnsi="Times New Roman" w:cs="Times New Roman"/>
          <w:sz w:val="24"/>
          <w:szCs w:val="24"/>
        </w:rPr>
      </w:pPr>
      <w:r w:rsidRPr="00E0033A">
        <w:rPr>
          <w:rFonts w:ascii="Times New Roman" w:hAnsi="Times New Roman" w:cs="Times New Roman"/>
          <w:sz w:val="24"/>
          <w:szCs w:val="24"/>
        </w:rPr>
        <w:t xml:space="preserve">“Even in the midst of recent value contractions, rents are still low in relation to market values,” said </w:t>
      </w:r>
      <w:r w:rsidR="00E0033A" w:rsidRPr="00E0033A">
        <w:rPr>
          <w:rFonts w:ascii="Times New Roman" w:hAnsi="Times New Roman" w:cs="Times New Roman"/>
          <w:color w:val="000000"/>
          <w:sz w:val="24"/>
          <w:szCs w:val="24"/>
        </w:rPr>
        <w:t>Jason Hartman, founder of Platinum Properties Investor Network and host of The Creating Wealth Radio Show. “</w:t>
      </w:r>
      <w:r w:rsidRPr="00E0033A">
        <w:rPr>
          <w:rFonts w:ascii="Times New Roman" w:hAnsi="Times New Roman" w:cs="Times New Roman"/>
          <w:sz w:val="24"/>
          <w:szCs w:val="24"/>
        </w:rPr>
        <w:t>This means that investors must finance the monthly cash shortfall from their personal reserves and hope for value appreciation so that they can realize a pro</w:t>
      </w:r>
      <w:r w:rsidR="00E0033A">
        <w:rPr>
          <w:rFonts w:ascii="Times New Roman" w:hAnsi="Times New Roman" w:cs="Times New Roman"/>
          <w:sz w:val="24"/>
          <w:szCs w:val="24"/>
        </w:rPr>
        <w:t xml:space="preserve">fit.” </w:t>
      </w:r>
      <w:r w:rsidR="00E35792" w:rsidRPr="00E35792">
        <w:rPr>
          <w:rFonts w:ascii="Times New Roman" w:hAnsi="Times New Roman" w:cs="Times New Roman"/>
          <w:sz w:val="24"/>
          <w:szCs w:val="24"/>
        </w:rPr>
        <w:t xml:space="preserve"> </w:t>
      </w:r>
    </w:p>
    <w:p w:rsidR="00E35792" w:rsidRDefault="00E35792" w:rsidP="00E0033A">
      <w:pPr>
        <w:autoSpaceDE w:val="0"/>
        <w:autoSpaceDN w:val="0"/>
        <w:adjustRightInd w:val="0"/>
        <w:spacing w:after="0" w:line="240" w:lineRule="auto"/>
        <w:rPr>
          <w:rFonts w:ascii="Times New Roman" w:hAnsi="Times New Roman" w:cs="Times New Roman"/>
          <w:sz w:val="24"/>
          <w:szCs w:val="24"/>
        </w:rPr>
      </w:pPr>
    </w:p>
    <w:p w:rsidR="00E35792" w:rsidRPr="00E0033A" w:rsidRDefault="00E35792" w:rsidP="00E0033A">
      <w:pPr>
        <w:autoSpaceDE w:val="0"/>
        <w:autoSpaceDN w:val="0"/>
        <w:adjustRightInd w:val="0"/>
        <w:spacing w:after="0" w:line="240" w:lineRule="auto"/>
        <w:rPr>
          <w:rFonts w:ascii="Times New Roman" w:hAnsi="Times New Roman" w:cs="Times New Roman"/>
          <w:sz w:val="24"/>
          <w:szCs w:val="24"/>
        </w:rPr>
      </w:pPr>
      <w:r w:rsidRPr="00E35792">
        <w:rPr>
          <w:rFonts w:ascii="Times New Roman" w:hAnsi="Times New Roman" w:cs="Times New Roman"/>
          <w:sz w:val="24"/>
          <w:szCs w:val="24"/>
        </w:rPr>
        <w:t>In short, purchasing income property in Chicago requires investors to guess the exact timing of a market bottom so that properties can be purchased when a path of appreciation is just about to begin.</w:t>
      </w:r>
    </w:p>
    <w:p w:rsidR="00BD7154" w:rsidRPr="00E0033A" w:rsidRDefault="00BD7154" w:rsidP="00BD7154">
      <w:pPr>
        <w:shd w:val="clear" w:color="auto" w:fill="FFFFFF"/>
        <w:spacing w:after="0" w:line="240" w:lineRule="auto"/>
        <w:rPr>
          <w:rFonts w:ascii="Times New Roman" w:hAnsi="Times New Roman" w:cs="Times New Roman"/>
          <w:sz w:val="24"/>
          <w:szCs w:val="24"/>
        </w:rPr>
      </w:pPr>
    </w:p>
    <w:p w:rsidR="00CF103B" w:rsidRPr="00CF103B" w:rsidRDefault="000F6775" w:rsidP="00E0033A">
      <w:pPr>
        <w:shd w:val="clear" w:color="auto" w:fill="FFFFFF"/>
        <w:spacing w:after="0" w:line="240" w:lineRule="auto"/>
        <w:rPr>
          <w:rFonts w:ascii="Times New Roman" w:hAnsi="Times New Roman" w:cs="Times New Roman"/>
        </w:rPr>
      </w:pPr>
      <w:r w:rsidRPr="00E0033A">
        <w:rPr>
          <w:rFonts w:ascii="Times New Roman" w:hAnsi="Times New Roman" w:cs="Times New Roman"/>
          <w:sz w:val="24"/>
          <w:szCs w:val="24"/>
        </w:rPr>
        <w:t>The cit</w:t>
      </w:r>
      <w:r w:rsidR="00BD7154" w:rsidRPr="00E0033A">
        <w:rPr>
          <w:rFonts w:ascii="Times New Roman" w:hAnsi="Times New Roman" w:cs="Times New Roman"/>
          <w:sz w:val="24"/>
          <w:szCs w:val="24"/>
        </w:rPr>
        <w:t>y is currently forecasting a 20</w:t>
      </w:r>
      <w:r w:rsidRPr="00E0033A">
        <w:rPr>
          <w:rFonts w:ascii="Times New Roman" w:hAnsi="Times New Roman" w:cs="Times New Roman"/>
          <w:sz w:val="24"/>
          <w:szCs w:val="24"/>
        </w:rPr>
        <w:t>11 budget deficit in excess of $654 million dollars. Furth</w:t>
      </w:r>
      <w:r w:rsidR="00E0033A">
        <w:rPr>
          <w:rFonts w:ascii="Times New Roman" w:hAnsi="Times New Roman" w:cs="Times New Roman"/>
          <w:sz w:val="24"/>
          <w:szCs w:val="24"/>
        </w:rPr>
        <w:t xml:space="preserve">ermore, Chicago’s </w:t>
      </w:r>
      <w:r w:rsidRPr="00E0033A">
        <w:rPr>
          <w:rFonts w:ascii="Times New Roman" w:hAnsi="Times New Roman" w:cs="Times New Roman"/>
          <w:sz w:val="24"/>
          <w:szCs w:val="24"/>
        </w:rPr>
        <w:t xml:space="preserve">structural deficit is a matter of </w:t>
      </w:r>
      <w:r w:rsidR="00E0033A">
        <w:rPr>
          <w:rFonts w:ascii="Times New Roman" w:hAnsi="Times New Roman" w:cs="Times New Roman"/>
          <w:sz w:val="24"/>
          <w:szCs w:val="24"/>
        </w:rPr>
        <w:t>considerable long-term concern—since</w:t>
      </w:r>
      <w:r w:rsidRPr="00E0033A">
        <w:rPr>
          <w:rFonts w:ascii="Times New Roman" w:hAnsi="Times New Roman" w:cs="Times New Roman"/>
          <w:sz w:val="24"/>
          <w:szCs w:val="24"/>
        </w:rPr>
        <w:t xml:space="preserve"> spending </w:t>
      </w:r>
      <w:r w:rsidR="00E0033A">
        <w:rPr>
          <w:rFonts w:ascii="Times New Roman" w:hAnsi="Times New Roman" w:cs="Times New Roman"/>
          <w:sz w:val="24"/>
          <w:szCs w:val="24"/>
        </w:rPr>
        <w:t>is</w:t>
      </w:r>
      <w:r w:rsidRPr="00E0033A">
        <w:rPr>
          <w:rFonts w:ascii="Times New Roman" w:hAnsi="Times New Roman" w:cs="Times New Roman"/>
          <w:sz w:val="24"/>
          <w:szCs w:val="24"/>
        </w:rPr>
        <w:t xml:space="preserve"> growing faster than revenue and recent budget gaps have been filled with one-time revenue fixes. The result of this accumulated financial irresponsibility on the part of city government is likely to result in dramatic </w:t>
      </w:r>
      <w:r w:rsidR="00E0033A">
        <w:rPr>
          <w:rFonts w:ascii="Times New Roman" w:hAnsi="Times New Roman" w:cs="Times New Roman"/>
          <w:sz w:val="24"/>
          <w:szCs w:val="24"/>
        </w:rPr>
        <w:t>tax increases that push businesses out of Chicago</w:t>
      </w:r>
      <w:r w:rsidRPr="00E0033A">
        <w:rPr>
          <w:rFonts w:ascii="Times New Roman" w:hAnsi="Times New Roman" w:cs="Times New Roman"/>
          <w:sz w:val="24"/>
          <w:szCs w:val="24"/>
        </w:rPr>
        <w:t xml:space="preserve">. Needless to say, this political environment is not the ideal backdrop for income property investors. </w:t>
      </w:r>
    </w:p>
    <w:p w:rsidR="00E0033A" w:rsidRDefault="0009489F" w:rsidP="00E0033A">
      <w:pPr>
        <w:pStyle w:val="NormalWeb"/>
      </w:pPr>
      <w:r w:rsidRPr="00105B49">
        <w:t xml:space="preserve">According to </w:t>
      </w:r>
      <w:hyperlink r:id="rId7" w:history="1">
        <w:r w:rsidRPr="00105B49">
          <w:rPr>
            <w:rStyle w:val="Hyperlink"/>
          </w:rPr>
          <w:t>Realt</w:t>
        </w:r>
        <w:r w:rsidRPr="00105B49">
          <w:rPr>
            <w:rStyle w:val="Hyperlink"/>
          </w:rPr>
          <w:t>y</w:t>
        </w:r>
        <w:r w:rsidRPr="00105B49">
          <w:rPr>
            <w:rStyle w:val="Hyperlink"/>
          </w:rPr>
          <w:t>Trac</w:t>
        </w:r>
      </w:hyperlink>
      <w:r w:rsidRPr="00105B49">
        <w:t xml:space="preserve">, </w:t>
      </w:r>
      <w:r w:rsidR="00E0033A" w:rsidRPr="00105B49">
        <w:t xml:space="preserve">the Chicago area recorded a dramatic increase in the number of homes that went into foreclosure this summer. </w:t>
      </w:r>
      <w:r w:rsidR="00E0033A" w:rsidRPr="00E0033A">
        <w:t xml:space="preserve">Notices of </w:t>
      </w:r>
      <w:r w:rsidR="00E0033A" w:rsidRPr="00105B49">
        <w:t xml:space="preserve">default </w:t>
      </w:r>
      <w:r w:rsidR="00E0033A" w:rsidRPr="00E0033A">
        <w:t xml:space="preserve">totaled 6,239 in the seven Chicago-area counties of Cook, DuPage, Kane, Kendall, Lake, McHenry and Will in August, a 30 percent </w:t>
      </w:r>
      <w:r w:rsidR="00E0033A" w:rsidRPr="00E0033A">
        <w:lastRenderedPageBreak/>
        <w:t>increase from July</w:t>
      </w:r>
      <w:r w:rsidR="00105B49" w:rsidRPr="00105B49">
        <w:t xml:space="preserve">. </w:t>
      </w:r>
      <w:r w:rsidR="00E0033A" w:rsidRPr="00E0033A">
        <w:t>Meanwhile, overall foreclosure activity, including properties tha</w:t>
      </w:r>
      <w:r w:rsidR="00105B49" w:rsidRPr="00105B49">
        <w:t xml:space="preserve">t went to court-ordered auction, </w:t>
      </w:r>
      <w:r w:rsidR="00E0033A" w:rsidRPr="00E0033A">
        <w:t>though up 21 percent from July, was down 28 percent from August 2010.</w:t>
      </w:r>
    </w:p>
    <w:p w:rsidR="00314BB8" w:rsidRDefault="00314BB8" w:rsidP="00E0033A">
      <w:pPr>
        <w:pStyle w:val="NormalWeb"/>
      </w:pPr>
      <w:r>
        <w:t xml:space="preserve">Five market areas that are currently </w:t>
      </w:r>
      <w:hyperlink r:id="rId8" w:history="1">
        <w:r w:rsidRPr="00314BB8">
          <w:rPr>
            <w:rStyle w:val="Hyperlink"/>
          </w:rPr>
          <w:t>favorable for income property investing</w:t>
        </w:r>
      </w:hyperlink>
      <w:r>
        <w:t xml:space="preserve"> include:</w:t>
      </w:r>
    </w:p>
    <w:p w:rsidR="00314BB8" w:rsidRPr="00314BB8" w:rsidRDefault="00314BB8" w:rsidP="00314BB8">
      <w:pPr>
        <w:pStyle w:val="NormalWeb"/>
        <w:numPr>
          <w:ilvl w:val="0"/>
          <w:numId w:val="1"/>
        </w:numPr>
      </w:pPr>
      <w:r w:rsidRPr="00314BB8">
        <w:t xml:space="preserve">Atlanta, GA – </w:t>
      </w:r>
      <w:r w:rsidRPr="00314BB8">
        <w:rPr>
          <w:color w:val="333333"/>
        </w:rPr>
        <w:t>Population to grow 43% by 2025</w:t>
      </w:r>
    </w:p>
    <w:p w:rsidR="00314BB8" w:rsidRPr="00314BB8" w:rsidRDefault="00314BB8" w:rsidP="00314BB8">
      <w:pPr>
        <w:pStyle w:val="NormalWeb"/>
        <w:numPr>
          <w:ilvl w:val="0"/>
          <w:numId w:val="1"/>
        </w:numPr>
      </w:pPr>
      <w:r w:rsidRPr="00314BB8">
        <w:t xml:space="preserve">Dallas, TX -- </w:t>
      </w:r>
      <w:r w:rsidRPr="00314BB8">
        <w:rPr>
          <w:color w:val="333333"/>
        </w:rPr>
        <w:t>Favorable business and tax climate</w:t>
      </w:r>
    </w:p>
    <w:p w:rsidR="00314BB8" w:rsidRPr="00314BB8" w:rsidRDefault="00314BB8" w:rsidP="00314BB8">
      <w:pPr>
        <w:pStyle w:val="NormalWeb"/>
        <w:numPr>
          <w:ilvl w:val="0"/>
          <w:numId w:val="1"/>
        </w:numPr>
      </w:pPr>
      <w:r w:rsidRPr="00314BB8">
        <w:t xml:space="preserve">Indianapolis, IN – </w:t>
      </w:r>
      <w:r w:rsidRPr="00314BB8">
        <w:rPr>
          <w:color w:val="333333"/>
        </w:rPr>
        <w:t>One of Forbes top 10 cities</w:t>
      </w:r>
    </w:p>
    <w:p w:rsidR="00314BB8" w:rsidRPr="00314BB8" w:rsidRDefault="00314BB8" w:rsidP="00314BB8">
      <w:pPr>
        <w:pStyle w:val="NormalWeb"/>
        <w:numPr>
          <w:ilvl w:val="0"/>
          <w:numId w:val="1"/>
        </w:numPr>
      </w:pPr>
      <w:r>
        <w:t xml:space="preserve">Phoenix, AZ – </w:t>
      </w:r>
      <w:r w:rsidRPr="00314BB8">
        <w:rPr>
          <w:color w:val="333333"/>
        </w:rPr>
        <w:t>The main Southwest commerce hub</w:t>
      </w:r>
    </w:p>
    <w:p w:rsidR="00314BB8" w:rsidRPr="00314BB8" w:rsidRDefault="00314BB8" w:rsidP="00314BB8">
      <w:pPr>
        <w:pStyle w:val="NormalWeb"/>
        <w:numPr>
          <w:ilvl w:val="0"/>
          <w:numId w:val="1"/>
        </w:numPr>
      </w:pPr>
      <w:r w:rsidRPr="00314BB8">
        <w:t xml:space="preserve">St. Robert, MO – </w:t>
      </w:r>
      <w:r w:rsidRPr="00314BB8">
        <w:rPr>
          <w:color w:val="333333"/>
        </w:rPr>
        <w:t>Rapid job growth for next 5-10 years</w:t>
      </w:r>
    </w:p>
    <w:p w:rsidR="00E90828" w:rsidRDefault="00E90828" w:rsidP="0009489F">
      <w:pPr>
        <w:pStyle w:val="NormalWeb"/>
        <w:shd w:val="clear" w:color="auto" w:fill="FFFFFF"/>
        <w:rPr>
          <w:b/>
          <w:color w:val="000000" w:themeColor="text1"/>
        </w:rPr>
      </w:pPr>
      <w:r>
        <w:rPr>
          <w:b/>
          <w:color w:val="000000" w:themeColor="text1"/>
        </w:rPr>
        <w:t>Forecast Methodology</w:t>
      </w:r>
    </w:p>
    <w:p w:rsidR="00E90828" w:rsidRDefault="00243FF0" w:rsidP="00E90828">
      <w:pPr>
        <w:pStyle w:val="Default"/>
        <w:spacing w:after="100" w:afterAutospacing="1"/>
        <w:rPr>
          <w:rFonts w:ascii="Times New Roman" w:eastAsia="Times New Roman" w:hAnsi="Times New Roman" w:cs="Times New Roman"/>
          <w:b/>
          <w:color w:val="000000" w:themeColor="text1"/>
        </w:rPr>
      </w:pPr>
      <w:r>
        <w:rPr>
          <w:rFonts w:ascii="Times New Roman" w:hAnsi="Times New Roman" w:cs="Times New Roman"/>
        </w:rPr>
        <w:t>Platinum Property Investor Network uses</w:t>
      </w:r>
      <w:r w:rsidR="00E90828">
        <w:rPr>
          <w:rFonts w:ascii="Times New Roman" w:hAnsi="Times New Roman" w:cs="Times New Roman"/>
        </w:rPr>
        <w:t xml:space="preserve"> return-on-investment (ROI) predictions for each individual market are based on three fundamental components not considered by other forecasters. Income property, unlike other investments, is a multi-dimensional asset class. The first is component appreciation (or depreciation), which is based on a composite of forecasts from </w:t>
      </w:r>
      <w:r w:rsidR="00E90828">
        <w:rPr>
          <w:rFonts w:ascii="Times New Roman" w:hAnsi="Times New Roman" w:cs="Times New Roman"/>
          <w:i/>
        </w:rPr>
        <w:t xml:space="preserve">CNN Money, Fortune </w:t>
      </w:r>
      <w:r w:rsidR="00E90828">
        <w:rPr>
          <w:rFonts w:ascii="Times New Roman" w:hAnsi="Times New Roman" w:cs="Times New Roman"/>
        </w:rPr>
        <w:t xml:space="preserve">and Hartman’s innovative </w:t>
      </w:r>
      <w:hyperlink r:id="rId9" w:history="1">
        <w:r w:rsidR="00E90828">
          <w:rPr>
            <w:rStyle w:val="Hyperlink"/>
            <w:rFonts w:ascii="Times New Roman" w:eastAsia="Times New Roman" w:hAnsi="Times New Roman" w:cs="Times New Roman"/>
          </w:rPr>
          <w:t>Regression to Rep</w:t>
        </w:r>
        <w:r w:rsidR="00E90828">
          <w:rPr>
            <w:rStyle w:val="Hyperlink"/>
            <w:rFonts w:ascii="Times New Roman" w:eastAsia="Times New Roman" w:hAnsi="Times New Roman" w:cs="Times New Roman"/>
          </w:rPr>
          <w:t>l</w:t>
        </w:r>
        <w:r w:rsidR="00E90828">
          <w:rPr>
            <w:rStyle w:val="Hyperlink"/>
            <w:rFonts w:ascii="Times New Roman" w:eastAsia="Times New Roman" w:hAnsi="Times New Roman" w:cs="Times New Roman"/>
          </w:rPr>
          <w:t>acement Cost™</w:t>
        </w:r>
      </w:hyperlink>
      <w:r w:rsidR="00E90828">
        <w:rPr>
          <w:rFonts w:ascii="Times New Roman" w:eastAsia="Times New Roman" w:hAnsi="Times New Roman" w:cs="Times New Roman"/>
          <w:color w:val="000000" w:themeColor="text1"/>
        </w:rPr>
        <w:t xml:space="preserve"> methodology</w:t>
      </w:r>
      <w:r w:rsidR="00E90828">
        <w:rPr>
          <w:rFonts w:ascii="Times New Roman" w:hAnsi="Times New Roman" w:cs="Times New Roman"/>
        </w:rPr>
        <w:t>.  The second is leverage. The reason Hartman’s methodology separates appreciation from leverage is to pinpoint how much value is coming from the asset itself and how much is coming from financing benefits when acquiring the asset. The final component of the ROI predictions is cash flow where income property can be compared to bonds and dividend-paying stocks.</w:t>
      </w:r>
    </w:p>
    <w:p w:rsidR="00E90828" w:rsidRDefault="00243FF0" w:rsidP="00E90828">
      <w:pPr>
        <w:shd w:val="clear" w:color="auto" w:fill="FFFFFF"/>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The Platinum Properties Investor Network’s</w:t>
      </w:r>
      <w:r w:rsidR="00E90828">
        <w:rPr>
          <w:rFonts w:ascii="Times New Roman" w:hAnsi="Times New Roman" w:cs="Times New Roman"/>
          <w:sz w:val="24"/>
          <w:szCs w:val="24"/>
        </w:rPr>
        <w:t xml:space="preserve"> model is the only one of its kind that includes a full ROI build. Most forecast reports begin and end their analysis with value appreciation or depreciation. Hartman and his team understand the full dynamics of return on investment and have chosen to create and report a complete ROI analysis for each of the targeted market areas. </w:t>
      </w:r>
    </w:p>
    <w:p w:rsidR="00243FF0" w:rsidRDefault="00243FF0" w:rsidP="00243FF0">
      <w:pPr>
        <w:shd w:val="clear" w:color="auto" w:fill="FFFFFF"/>
        <w:spacing w:after="0" w:line="240" w:lineRule="auto"/>
        <w:rPr>
          <w:rFonts w:ascii="Times New Roman" w:eastAsia="Times New Roman" w:hAnsi="Times New Roman" w:cs="Times New Roman"/>
          <w:b/>
          <w:color w:val="000000" w:themeColor="text1"/>
          <w:sz w:val="24"/>
          <w:szCs w:val="24"/>
        </w:rPr>
      </w:pPr>
      <w:r w:rsidRPr="006E09B3">
        <w:rPr>
          <w:rFonts w:ascii="Times New Roman" w:eastAsia="Times New Roman" w:hAnsi="Times New Roman" w:cs="Times New Roman"/>
          <w:b/>
          <w:color w:val="000000" w:themeColor="text1"/>
          <w:sz w:val="24"/>
          <w:szCs w:val="24"/>
        </w:rPr>
        <w:t xml:space="preserve">About </w:t>
      </w:r>
      <w:r>
        <w:rPr>
          <w:rFonts w:ascii="Times New Roman" w:eastAsia="Times New Roman" w:hAnsi="Times New Roman" w:cs="Times New Roman"/>
          <w:b/>
          <w:color w:val="000000" w:themeColor="text1"/>
          <w:sz w:val="24"/>
          <w:szCs w:val="24"/>
        </w:rPr>
        <w:t>Platinum Properties Investor Network</w:t>
      </w:r>
    </w:p>
    <w:p w:rsidR="00243FF0" w:rsidRDefault="00243FF0" w:rsidP="00243FF0">
      <w:pPr>
        <w:shd w:val="clear" w:color="auto" w:fill="FFFFFF"/>
        <w:spacing w:after="0" w:line="240" w:lineRule="auto"/>
        <w:rPr>
          <w:rFonts w:ascii="Times New Roman" w:eastAsia="Times New Roman" w:hAnsi="Times New Roman" w:cs="Times New Roman"/>
          <w:b/>
          <w:color w:val="000000" w:themeColor="text1"/>
          <w:sz w:val="24"/>
          <w:szCs w:val="24"/>
        </w:rPr>
      </w:pPr>
    </w:p>
    <w:p w:rsidR="00243FF0" w:rsidRPr="003546D2" w:rsidRDefault="00243FF0" w:rsidP="00243FF0">
      <w:pPr>
        <w:shd w:val="clear" w:color="auto" w:fill="FFFFFF"/>
        <w:spacing w:after="0" w:line="240" w:lineRule="auto"/>
        <w:rPr>
          <w:rFonts w:ascii="Times New Roman" w:hAnsi="Times New Roman" w:cs="Times New Roman"/>
          <w:color w:val="333333"/>
          <w:sz w:val="24"/>
          <w:szCs w:val="24"/>
        </w:rPr>
      </w:pPr>
      <w:r w:rsidRPr="003546D2">
        <w:rPr>
          <w:rFonts w:ascii="Times New Roman" w:hAnsi="Times New Roman" w:cs="Times New Roman"/>
          <w:color w:val="333333"/>
          <w:sz w:val="24"/>
          <w:szCs w:val="24"/>
        </w:rPr>
        <w:t xml:space="preserve">Platinum Properties Investor Network was created to </w:t>
      </w:r>
      <w:r>
        <w:rPr>
          <w:rFonts w:ascii="Times New Roman" w:hAnsi="Times New Roman" w:cs="Times New Roman"/>
          <w:color w:val="333333"/>
          <w:sz w:val="24"/>
          <w:szCs w:val="24"/>
        </w:rPr>
        <w:t xml:space="preserve">help </w:t>
      </w:r>
      <w:r w:rsidRPr="003546D2">
        <w:rPr>
          <w:rFonts w:ascii="Times New Roman" w:hAnsi="Times New Roman" w:cs="Times New Roman"/>
          <w:color w:val="333333"/>
          <w:sz w:val="24"/>
          <w:szCs w:val="24"/>
        </w:rPr>
        <w:t xml:space="preserve">people achieve The American Dream of financial freedom by purchasing income property in prudent markets nationwide. </w:t>
      </w:r>
      <w:r>
        <w:rPr>
          <w:rFonts w:ascii="Times New Roman" w:hAnsi="Times New Roman" w:cs="Times New Roman"/>
          <w:color w:val="333333"/>
          <w:sz w:val="24"/>
          <w:szCs w:val="24"/>
        </w:rPr>
        <w:t>Designed by Jason Hartman, the company’s</w:t>
      </w:r>
      <w:r w:rsidRPr="003546D2">
        <w:rPr>
          <w:rFonts w:ascii="Times New Roman" w:hAnsi="Times New Roman" w:cs="Times New Roman"/>
          <w:color w:val="333333"/>
          <w:sz w:val="24"/>
          <w:szCs w:val="24"/>
        </w:rPr>
        <w:t xml:space="preserve"> </w:t>
      </w:r>
      <w:hyperlink r:id="rId10" w:history="1">
        <w:r w:rsidRPr="003546D2">
          <w:rPr>
            <w:rStyle w:val="Hyperlink"/>
            <w:rFonts w:ascii="Times New Roman" w:hAnsi="Times New Roman" w:cs="Times New Roman"/>
            <w:sz w:val="24"/>
            <w:szCs w:val="24"/>
          </w:rPr>
          <w:t>Complete Solution for Real Estate Investors™</w:t>
        </w:r>
      </w:hyperlink>
      <w:r w:rsidRPr="003546D2">
        <w:rPr>
          <w:rFonts w:ascii="Times New Roman" w:hAnsi="Times New Roman" w:cs="Times New Roman"/>
          <w:color w:val="333333"/>
          <w:sz w:val="24"/>
          <w:szCs w:val="24"/>
        </w:rPr>
        <w:t xml:space="preserve"> is a comprehensive system providing real estate investors with education, research, resources and technology to deal with all areas of their income property investment needs.</w:t>
      </w:r>
    </w:p>
    <w:p w:rsidR="00243FF0" w:rsidRPr="003546D2" w:rsidRDefault="00243FF0" w:rsidP="00243FF0">
      <w:pPr>
        <w:shd w:val="clear" w:color="auto" w:fill="FFFFFF"/>
        <w:spacing w:after="0" w:line="240" w:lineRule="auto"/>
        <w:rPr>
          <w:rFonts w:ascii="Times New Roman" w:hAnsi="Times New Roman" w:cs="Times New Roman"/>
          <w:color w:val="333333"/>
          <w:sz w:val="24"/>
          <w:szCs w:val="24"/>
        </w:rPr>
      </w:pPr>
    </w:p>
    <w:p w:rsidR="00243FF0" w:rsidRDefault="00243FF0" w:rsidP="00243FF0">
      <w:pPr>
        <w:shd w:val="clear" w:color="auto" w:fill="FFFFFF"/>
        <w:spacing w:after="0" w:line="270" w:lineRule="atLeast"/>
        <w:rPr>
          <w:rFonts w:ascii="Times New Roman" w:eastAsia="Times New Roman" w:hAnsi="Times New Roman" w:cs="Times New Roman"/>
          <w:color w:val="000000" w:themeColor="text1"/>
          <w:sz w:val="24"/>
          <w:szCs w:val="24"/>
        </w:rPr>
      </w:pPr>
      <w:r w:rsidRPr="003546D2">
        <w:rPr>
          <w:rFonts w:ascii="Times New Roman" w:hAnsi="Times New Roman" w:cs="Times New Roman"/>
          <w:color w:val="333333"/>
          <w:sz w:val="24"/>
          <w:szCs w:val="24"/>
        </w:rPr>
        <w:t xml:space="preserve">Through podcasts, educational events, referrals, mentoring and software to track investments, investors can easily locate, finance and purchase properties in exceptional markets with confidence and peace of mind. </w:t>
      </w:r>
      <w:r w:rsidRPr="006E09B3">
        <w:rPr>
          <w:rFonts w:ascii="Times New Roman" w:eastAsia="Times New Roman" w:hAnsi="Times New Roman" w:cs="Times New Roman"/>
          <w:color w:val="000000" w:themeColor="text1"/>
          <w:sz w:val="24"/>
          <w:szCs w:val="24"/>
        </w:rPr>
        <w:t>For information, call 714-820-4200 or visi</w:t>
      </w:r>
      <w:r>
        <w:rPr>
          <w:rFonts w:ascii="Times New Roman" w:eastAsia="Times New Roman" w:hAnsi="Times New Roman" w:cs="Times New Roman"/>
          <w:color w:val="000000" w:themeColor="text1"/>
          <w:sz w:val="24"/>
          <w:szCs w:val="24"/>
        </w:rPr>
        <w:t xml:space="preserve">t </w:t>
      </w:r>
      <w:r>
        <w:rPr>
          <w:rFonts w:ascii="Times New Roman" w:eastAsia="Times New Roman" w:hAnsi="Times New Roman" w:cs="Times New Roman"/>
          <w:color w:val="00B0F0"/>
          <w:sz w:val="24"/>
          <w:szCs w:val="24"/>
          <w:u w:val="single"/>
        </w:rPr>
        <w:t xml:space="preserve">Platinum Properties Investor Network </w:t>
      </w:r>
      <w:r w:rsidRPr="006E09B3">
        <w:rPr>
          <w:rFonts w:ascii="Times New Roman" w:eastAsia="Times New Roman" w:hAnsi="Times New Roman" w:cs="Times New Roman"/>
          <w:color w:val="000000" w:themeColor="text1"/>
          <w:sz w:val="24"/>
          <w:szCs w:val="24"/>
        </w:rPr>
        <w:t xml:space="preserve">online. </w:t>
      </w:r>
    </w:p>
    <w:p w:rsidR="00E90828" w:rsidRDefault="00E90828" w:rsidP="00E90828">
      <w:pPr>
        <w:shd w:val="clear" w:color="auto" w:fill="FFFFFF"/>
        <w:spacing w:after="100" w:afterAutospacing="1" w:line="240" w:lineRule="auto"/>
        <w:rPr>
          <w:rFonts w:ascii="Times New Roman" w:hAnsi="Times New Roman"/>
          <w:sz w:val="24"/>
          <w:szCs w:val="24"/>
        </w:rPr>
      </w:pPr>
    </w:p>
    <w:p w:rsidR="00E90828" w:rsidRDefault="00E90828" w:rsidP="00314BB8">
      <w:pPr>
        <w:shd w:val="clear" w:color="auto" w:fill="FFFFFF"/>
        <w:spacing w:after="100" w:afterAutospacing="1" w:line="240" w:lineRule="auto"/>
        <w:jc w:val="center"/>
      </w:pPr>
      <w:r>
        <w:rPr>
          <w:rFonts w:ascii="Times New Roman" w:hAnsi="Times New Roman"/>
          <w:sz w:val="24"/>
          <w:szCs w:val="24"/>
        </w:rPr>
        <w:t>###</w:t>
      </w:r>
    </w:p>
    <w:p w:rsidR="00C67F37" w:rsidRPr="00E90828" w:rsidRDefault="004137F5" w:rsidP="00E90828">
      <w:pPr>
        <w:tabs>
          <w:tab w:val="left" w:pos="2010"/>
        </w:tabs>
      </w:pPr>
    </w:p>
    <w:sectPr w:rsidR="00C67F37" w:rsidRPr="00E90828" w:rsidSect="00C67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53E7"/>
    <w:multiLevelType w:val="hybridMultilevel"/>
    <w:tmpl w:val="1DD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90828"/>
    <w:rsid w:val="0003374B"/>
    <w:rsid w:val="0009489F"/>
    <w:rsid w:val="000A29DA"/>
    <w:rsid w:val="000F6775"/>
    <w:rsid w:val="00105B49"/>
    <w:rsid w:val="00243FF0"/>
    <w:rsid w:val="00301C2E"/>
    <w:rsid w:val="00314BB8"/>
    <w:rsid w:val="00323041"/>
    <w:rsid w:val="004137F5"/>
    <w:rsid w:val="00431DAB"/>
    <w:rsid w:val="0056258C"/>
    <w:rsid w:val="005E30B5"/>
    <w:rsid w:val="00600BA0"/>
    <w:rsid w:val="00680910"/>
    <w:rsid w:val="006C250A"/>
    <w:rsid w:val="008A13C8"/>
    <w:rsid w:val="008E761B"/>
    <w:rsid w:val="00AC6B1E"/>
    <w:rsid w:val="00B63ED2"/>
    <w:rsid w:val="00BA0A2A"/>
    <w:rsid w:val="00BD7154"/>
    <w:rsid w:val="00CF103B"/>
    <w:rsid w:val="00D72EE4"/>
    <w:rsid w:val="00DF116B"/>
    <w:rsid w:val="00E0033A"/>
    <w:rsid w:val="00E35792"/>
    <w:rsid w:val="00E5166C"/>
    <w:rsid w:val="00E90828"/>
    <w:rsid w:val="00FE2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828"/>
    <w:rPr>
      <w:color w:val="06C91D"/>
      <w:u w:val="single"/>
    </w:rPr>
  </w:style>
  <w:style w:type="paragraph" w:styleId="NormalWeb">
    <w:name w:val="Normal (Web)"/>
    <w:basedOn w:val="Normal"/>
    <w:uiPriority w:val="99"/>
    <w:unhideWhenUsed/>
    <w:rsid w:val="00E908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90828"/>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E90828"/>
    <w:rPr>
      <w:b/>
      <w:bCs/>
    </w:rPr>
  </w:style>
  <w:style w:type="character" w:styleId="FollowedHyperlink">
    <w:name w:val="FollowedHyperlink"/>
    <w:basedOn w:val="DefaultParagraphFont"/>
    <w:uiPriority w:val="99"/>
    <w:semiHidden/>
    <w:unhideWhenUsed/>
    <w:rsid w:val="008D7E5E"/>
    <w:rPr>
      <w:color w:val="800080" w:themeColor="followedHyperlink"/>
      <w:u w:val="single"/>
    </w:rPr>
  </w:style>
  <w:style w:type="character" w:styleId="CommentReference">
    <w:name w:val="annotation reference"/>
    <w:basedOn w:val="DefaultParagraphFont"/>
    <w:uiPriority w:val="99"/>
    <w:semiHidden/>
    <w:unhideWhenUsed/>
    <w:rsid w:val="00B56774"/>
    <w:rPr>
      <w:sz w:val="16"/>
      <w:szCs w:val="16"/>
    </w:rPr>
  </w:style>
  <w:style w:type="paragraph" w:styleId="CommentText">
    <w:name w:val="annotation text"/>
    <w:basedOn w:val="Normal"/>
    <w:link w:val="CommentTextChar"/>
    <w:uiPriority w:val="99"/>
    <w:semiHidden/>
    <w:unhideWhenUsed/>
    <w:rsid w:val="00B56774"/>
    <w:pPr>
      <w:spacing w:line="240" w:lineRule="auto"/>
    </w:pPr>
    <w:rPr>
      <w:sz w:val="20"/>
      <w:szCs w:val="20"/>
    </w:rPr>
  </w:style>
  <w:style w:type="character" w:customStyle="1" w:styleId="CommentTextChar">
    <w:name w:val="Comment Text Char"/>
    <w:basedOn w:val="DefaultParagraphFont"/>
    <w:link w:val="CommentText"/>
    <w:uiPriority w:val="99"/>
    <w:semiHidden/>
    <w:rsid w:val="00B56774"/>
    <w:rPr>
      <w:sz w:val="20"/>
      <w:szCs w:val="20"/>
    </w:rPr>
  </w:style>
  <w:style w:type="paragraph" w:styleId="CommentSubject">
    <w:name w:val="annotation subject"/>
    <w:basedOn w:val="CommentText"/>
    <w:next w:val="CommentText"/>
    <w:link w:val="CommentSubjectChar"/>
    <w:uiPriority w:val="99"/>
    <w:semiHidden/>
    <w:unhideWhenUsed/>
    <w:rsid w:val="00B56774"/>
    <w:rPr>
      <w:b/>
      <w:bCs/>
    </w:rPr>
  </w:style>
  <w:style w:type="character" w:customStyle="1" w:styleId="CommentSubjectChar">
    <w:name w:val="Comment Subject Char"/>
    <w:basedOn w:val="CommentTextChar"/>
    <w:link w:val="CommentSubject"/>
    <w:uiPriority w:val="99"/>
    <w:semiHidden/>
    <w:rsid w:val="00B56774"/>
    <w:rPr>
      <w:b/>
      <w:bCs/>
    </w:rPr>
  </w:style>
  <w:style w:type="paragraph" w:styleId="BalloonText">
    <w:name w:val="Balloon Text"/>
    <w:basedOn w:val="Normal"/>
    <w:link w:val="BalloonTextChar"/>
    <w:uiPriority w:val="99"/>
    <w:semiHidden/>
    <w:unhideWhenUsed/>
    <w:rsid w:val="00B5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774"/>
    <w:rPr>
      <w:rFonts w:ascii="Tahoma" w:hAnsi="Tahoma" w:cs="Tahoma"/>
      <w:sz w:val="16"/>
      <w:szCs w:val="16"/>
    </w:rPr>
  </w:style>
  <w:style w:type="character" w:customStyle="1" w:styleId="itxtrst">
    <w:name w:val="itxtrst"/>
    <w:basedOn w:val="DefaultParagraphFont"/>
    <w:rsid w:val="00E0033A"/>
  </w:style>
</w:styles>
</file>

<file path=word/webSettings.xml><?xml version="1.0" encoding="utf-8"?>
<w:webSettings xmlns:r="http://schemas.openxmlformats.org/officeDocument/2006/relationships" xmlns:w="http://schemas.openxmlformats.org/wordprocessingml/2006/main">
  <w:divs>
    <w:div w:id="94331804">
      <w:bodyDiv w:val="1"/>
      <w:marLeft w:val="0"/>
      <w:marRight w:val="0"/>
      <w:marTop w:val="0"/>
      <w:marBottom w:val="0"/>
      <w:divBdr>
        <w:top w:val="none" w:sz="0" w:space="0" w:color="auto"/>
        <w:left w:val="none" w:sz="0" w:space="0" w:color="auto"/>
        <w:bottom w:val="none" w:sz="0" w:space="0" w:color="auto"/>
        <w:right w:val="none" w:sz="0" w:space="0" w:color="auto"/>
      </w:divBdr>
      <w:divsChild>
        <w:div w:id="888107466">
          <w:marLeft w:val="0"/>
          <w:marRight w:val="0"/>
          <w:marTop w:val="0"/>
          <w:marBottom w:val="0"/>
          <w:divBdr>
            <w:top w:val="none" w:sz="0" w:space="0" w:color="auto"/>
            <w:left w:val="none" w:sz="0" w:space="0" w:color="auto"/>
            <w:bottom w:val="none" w:sz="0" w:space="0" w:color="auto"/>
            <w:right w:val="none" w:sz="0" w:space="0" w:color="auto"/>
          </w:divBdr>
          <w:divsChild>
            <w:div w:id="478546122">
              <w:marLeft w:val="-3780"/>
              <w:marRight w:val="0"/>
              <w:marTop w:val="0"/>
              <w:marBottom w:val="0"/>
              <w:divBdr>
                <w:top w:val="none" w:sz="0" w:space="0" w:color="auto"/>
                <w:left w:val="none" w:sz="0" w:space="0" w:color="auto"/>
                <w:bottom w:val="none" w:sz="0" w:space="0" w:color="auto"/>
                <w:right w:val="none" w:sz="0" w:space="0" w:color="auto"/>
              </w:divBdr>
              <w:divsChild>
                <w:div w:id="1651863797">
                  <w:marLeft w:val="0"/>
                  <w:marRight w:val="0"/>
                  <w:marTop w:val="0"/>
                  <w:marBottom w:val="0"/>
                  <w:divBdr>
                    <w:top w:val="none" w:sz="0" w:space="0" w:color="auto"/>
                    <w:left w:val="none" w:sz="0" w:space="0" w:color="auto"/>
                    <w:bottom w:val="none" w:sz="0" w:space="0" w:color="auto"/>
                    <w:right w:val="none" w:sz="0" w:space="0" w:color="auto"/>
                  </w:divBdr>
                  <w:divsChild>
                    <w:div w:id="1500652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4373665">
      <w:bodyDiv w:val="1"/>
      <w:marLeft w:val="0"/>
      <w:marRight w:val="0"/>
      <w:marTop w:val="0"/>
      <w:marBottom w:val="0"/>
      <w:divBdr>
        <w:top w:val="none" w:sz="0" w:space="0" w:color="auto"/>
        <w:left w:val="none" w:sz="0" w:space="0" w:color="auto"/>
        <w:bottom w:val="none" w:sz="0" w:space="0" w:color="auto"/>
        <w:right w:val="none" w:sz="0" w:space="0" w:color="auto"/>
      </w:divBdr>
      <w:divsChild>
        <w:div w:id="1833325216">
          <w:marLeft w:val="0"/>
          <w:marRight w:val="0"/>
          <w:marTop w:val="0"/>
          <w:marBottom w:val="0"/>
          <w:divBdr>
            <w:top w:val="none" w:sz="0" w:space="0" w:color="auto"/>
            <w:left w:val="none" w:sz="0" w:space="0" w:color="auto"/>
            <w:bottom w:val="none" w:sz="0" w:space="0" w:color="auto"/>
            <w:right w:val="none" w:sz="0" w:space="0" w:color="auto"/>
          </w:divBdr>
          <w:divsChild>
            <w:div w:id="718433847">
              <w:marLeft w:val="0"/>
              <w:marRight w:val="0"/>
              <w:marTop w:val="0"/>
              <w:marBottom w:val="0"/>
              <w:divBdr>
                <w:top w:val="none" w:sz="0" w:space="0" w:color="auto"/>
                <w:left w:val="none" w:sz="0" w:space="0" w:color="auto"/>
                <w:bottom w:val="none" w:sz="0" w:space="0" w:color="auto"/>
                <w:right w:val="none" w:sz="0" w:space="0" w:color="auto"/>
              </w:divBdr>
              <w:divsChild>
                <w:div w:id="361366950">
                  <w:marLeft w:val="0"/>
                  <w:marRight w:val="0"/>
                  <w:marTop w:val="0"/>
                  <w:marBottom w:val="0"/>
                  <w:divBdr>
                    <w:top w:val="none" w:sz="0" w:space="0" w:color="auto"/>
                    <w:left w:val="none" w:sz="0" w:space="0" w:color="auto"/>
                    <w:bottom w:val="none" w:sz="0" w:space="0" w:color="auto"/>
                    <w:right w:val="none" w:sz="0" w:space="0" w:color="auto"/>
                  </w:divBdr>
                  <w:divsChild>
                    <w:div w:id="1953855130">
                      <w:marLeft w:val="0"/>
                      <w:marRight w:val="0"/>
                      <w:marTop w:val="0"/>
                      <w:marBottom w:val="0"/>
                      <w:divBdr>
                        <w:top w:val="none" w:sz="0" w:space="0" w:color="auto"/>
                        <w:left w:val="none" w:sz="0" w:space="0" w:color="auto"/>
                        <w:bottom w:val="none" w:sz="0" w:space="0" w:color="auto"/>
                        <w:right w:val="none" w:sz="0" w:space="0" w:color="auto"/>
                      </w:divBdr>
                      <w:divsChild>
                        <w:div w:id="17261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872748">
      <w:bodyDiv w:val="1"/>
      <w:marLeft w:val="0"/>
      <w:marRight w:val="0"/>
      <w:marTop w:val="0"/>
      <w:marBottom w:val="0"/>
      <w:divBdr>
        <w:top w:val="none" w:sz="0" w:space="0" w:color="auto"/>
        <w:left w:val="none" w:sz="0" w:space="0" w:color="auto"/>
        <w:bottom w:val="none" w:sz="0" w:space="0" w:color="auto"/>
        <w:right w:val="none" w:sz="0" w:space="0" w:color="auto"/>
      </w:divBdr>
    </w:div>
    <w:div w:id="1742096840">
      <w:bodyDiv w:val="1"/>
      <w:marLeft w:val="0"/>
      <w:marRight w:val="0"/>
      <w:marTop w:val="0"/>
      <w:marBottom w:val="0"/>
      <w:divBdr>
        <w:top w:val="none" w:sz="0" w:space="0" w:color="auto"/>
        <w:left w:val="none" w:sz="0" w:space="0" w:color="auto"/>
        <w:bottom w:val="none" w:sz="0" w:space="0" w:color="auto"/>
        <w:right w:val="none" w:sz="0" w:space="0" w:color="auto"/>
      </w:divBdr>
      <w:divsChild>
        <w:div w:id="282201318">
          <w:marLeft w:val="0"/>
          <w:marRight w:val="0"/>
          <w:marTop w:val="0"/>
          <w:marBottom w:val="0"/>
          <w:divBdr>
            <w:top w:val="none" w:sz="0" w:space="0" w:color="auto"/>
            <w:left w:val="none" w:sz="0" w:space="0" w:color="auto"/>
            <w:bottom w:val="none" w:sz="0" w:space="0" w:color="auto"/>
            <w:right w:val="none" w:sz="0" w:space="0" w:color="auto"/>
          </w:divBdr>
          <w:divsChild>
            <w:div w:id="1607733800">
              <w:marLeft w:val="0"/>
              <w:marRight w:val="0"/>
              <w:marTop w:val="150"/>
              <w:marBottom w:val="0"/>
              <w:divBdr>
                <w:top w:val="none" w:sz="0" w:space="0" w:color="auto"/>
                <w:left w:val="none" w:sz="0" w:space="0" w:color="auto"/>
                <w:bottom w:val="none" w:sz="0" w:space="0" w:color="auto"/>
                <w:right w:val="none" w:sz="0" w:space="0" w:color="auto"/>
              </w:divBdr>
              <w:divsChild>
                <w:div w:id="137841365">
                  <w:marLeft w:val="0"/>
                  <w:marRight w:val="0"/>
                  <w:marTop w:val="0"/>
                  <w:marBottom w:val="0"/>
                  <w:divBdr>
                    <w:top w:val="none" w:sz="0" w:space="0" w:color="auto"/>
                    <w:left w:val="none" w:sz="0" w:space="0" w:color="auto"/>
                    <w:bottom w:val="none" w:sz="0" w:space="0" w:color="auto"/>
                    <w:right w:val="none" w:sz="0" w:space="0" w:color="auto"/>
                  </w:divBdr>
                  <w:divsChild>
                    <w:div w:id="6367673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10852745">
      <w:bodyDiv w:val="1"/>
      <w:marLeft w:val="150"/>
      <w:marRight w:val="0"/>
      <w:marTop w:val="0"/>
      <w:marBottom w:val="120"/>
      <w:divBdr>
        <w:top w:val="none" w:sz="0" w:space="0" w:color="auto"/>
        <w:left w:val="none" w:sz="0" w:space="0" w:color="auto"/>
        <w:bottom w:val="none" w:sz="0" w:space="0" w:color="auto"/>
        <w:right w:val="none" w:sz="0" w:space="0" w:color="auto"/>
      </w:divBdr>
      <w:divsChild>
        <w:div w:id="47924138">
          <w:marLeft w:val="0"/>
          <w:marRight w:val="0"/>
          <w:marTop w:val="0"/>
          <w:marBottom w:val="0"/>
          <w:divBdr>
            <w:top w:val="none" w:sz="0" w:space="0" w:color="auto"/>
            <w:left w:val="none" w:sz="0" w:space="0" w:color="auto"/>
            <w:bottom w:val="none" w:sz="0" w:space="0" w:color="auto"/>
            <w:right w:val="none" w:sz="0" w:space="0" w:color="auto"/>
          </w:divBdr>
          <w:divsChild>
            <w:div w:id="1925726426">
              <w:marLeft w:val="0"/>
              <w:marRight w:val="0"/>
              <w:marTop w:val="0"/>
              <w:marBottom w:val="0"/>
              <w:divBdr>
                <w:top w:val="none" w:sz="0" w:space="0" w:color="auto"/>
                <w:left w:val="none" w:sz="0" w:space="0" w:color="auto"/>
                <w:bottom w:val="none" w:sz="0" w:space="0" w:color="auto"/>
                <w:right w:val="none" w:sz="0" w:space="0" w:color="auto"/>
              </w:divBdr>
              <w:divsChild>
                <w:div w:id="918293204">
                  <w:marLeft w:val="0"/>
                  <w:marRight w:val="0"/>
                  <w:marTop w:val="225"/>
                  <w:marBottom w:val="0"/>
                  <w:divBdr>
                    <w:top w:val="none" w:sz="0" w:space="0" w:color="auto"/>
                    <w:left w:val="none" w:sz="0" w:space="0" w:color="auto"/>
                    <w:bottom w:val="none" w:sz="0" w:space="0" w:color="auto"/>
                    <w:right w:val="none" w:sz="0" w:space="0" w:color="auto"/>
                  </w:divBdr>
                  <w:divsChild>
                    <w:div w:id="708258387">
                      <w:marLeft w:val="0"/>
                      <w:marRight w:val="390"/>
                      <w:marTop w:val="0"/>
                      <w:marBottom w:val="0"/>
                      <w:divBdr>
                        <w:top w:val="none" w:sz="0" w:space="0" w:color="auto"/>
                        <w:left w:val="none" w:sz="0" w:space="0" w:color="auto"/>
                        <w:bottom w:val="none" w:sz="0" w:space="0" w:color="auto"/>
                        <w:right w:val="none" w:sz="0" w:space="0" w:color="auto"/>
                      </w:divBdr>
                      <w:divsChild>
                        <w:div w:id="1360087083">
                          <w:marLeft w:val="0"/>
                          <w:marRight w:val="0"/>
                          <w:marTop w:val="0"/>
                          <w:marBottom w:val="300"/>
                          <w:divBdr>
                            <w:top w:val="single" w:sz="6" w:space="0" w:color="CCCCCC"/>
                            <w:left w:val="single" w:sz="6" w:space="0" w:color="CCCCCC"/>
                            <w:bottom w:val="single" w:sz="6" w:space="0" w:color="CCCCCC"/>
                            <w:right w:val="single" w:sz="6" w:space="0" w:color="CCCCCC"/>
                          </w:divBdr>
                          <w:divsChild>
                            <w:div w:id="441339264">
                              <w:marLeft w:val="0"/>
                              <w:marRight w:val="0"/>
                              <w:marTop w:val="0"/>
                              <w:marBottom w:val="0"/>
                              <w:divBdr>
                                <w:top w:val="none" w:sz="0" w:space="0" w:color="auto"/>
                                <w:left w:val="none" w:sz="0" w:space="0" w:color="auto"/>
                                <w:bottom w:val="none" w:sz="0" w:space="0" w:color="auto"/>
                                <w:right w:val="none" w:sz="0" w:space="0" w:color="auto"/>
                              </w:divBdr>
                              <w:divsChild>
                                <w:div w:id="115954801">
                                  <w:marLeft w:val="0"/>
                                  <w:marRight w:val="0"/>
                                  <w:marTop w:val="0"/>
                                  <w:marBottom w:val="0"/>
                                  <w:divBdr>
                                    <w:top w:val="none" w:sz="0" w:space="0" w:color="auto"/>
                                    <w:left w:val="none" w:sz="0" w:space="0" w:color="auto"/>
                                    <w:bottom w:val="none" w:sz="0" w:space="0" w:color="auto"/>
                                    <w:right w:val="none" w:sz="0" w:space="0" w:color="auto"/>
                                  </w:divBdr>
                                  <w:divsChild>
                                    <w:div w:id="10354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jasonhartman.com/properties/" TargetMode="External"/><Relationship Id="rId3" Type="http://schemas.openxmlformats.org/officeDocument/2006/relationships/settings" Target="settings.xml"/><Relationship Id="rId7" Type="http://schemas.openxmlformats.org/officeDocument/2006/relationships/hyperlink" Target="http://www.realtytrac.com/trend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sonhartman.com/store/" TargetMode="External"/><Relationship Id="rId11" Type="http://schemas.openxmlformats.org/officeDocument/2006/relationships/fontTable" Target="fontTable.xml"/><Relationship Id="rId5" Type="http://schemas.openxmlformats.org/officeDocument/2006/relationships/hyperlink" Target="mailto:pr@jasonhartman.com" TargetMode="External"/><Relationship Id="rId10" Type="http://schemas.openxmlformats.org/officeDocument/2006/relationships/hyperlink" Target="http://www.jasonhartman.com/products/" TargetMode="External"/><Relationship Id="rId4" Type="http://schemas.openxmlformats.org/officeDocument/2006/relationships/webSettings" Target="webSettings.xml"/><Relationship Id="rId9" Type="http://schemas.openxmlformats.org/officeDocument/2006/relationships/hyperlink" Target="http://www.jasonhartman.com/predictions-for-2011-and-beyon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3</cp:revision>
  <dcterms:created xsi:type="dcterms:W3CDTF">2011-10-21T23:03:00Z</dcterms:created>
  <dcterms:modified xsi:type="dcterms:W3CDTF">2011-10-22T01:00:00Z</dcterms:modified>
</cp:coreProperties>
</file>