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7F" w:rsidRDefault="00A46B7F" w:rsidP="00005B4C">
      <w:pPr>
        <w:numPr>
          <w:ilvl w:val="12"/>
          <w:numId w:val="0"/>
        </w:numPr>
        <w:spacing w:line="240" w:lineRule="atLeast"/>
        <w:jc w:val="center"/>
        <w:rPr>
          <w:b/>
          <w:sz w:val="32"/>
          <w:szCs w:val="32"/>
        </w:rPr>
      </w:pPr>
      <w:r w:rsidRPr="00005B4C">
        <w:rPr>
          <w:b/>
          <w:sz w:val="32"/>
          <w:szCs w:val="32"/>
        </w:rPr>
        <w:t xml:space="preserve">Size of </w:t>
      </w:r>
      <w:proofErr w:type="gramStart"/>
      <w:r w:rsidRPr="00005B4C">
        <w:rPr>
          <w:b/>
          <w:sz w:val="32"/>
          <w:szCs w:val="32"/>
        </w:rPr>
        <w:t>The</w:t>
      </w:r>
      <w:proofErr w:type="gramEnd"/>
      <w:r w:rsidRPr="00005B4C">
        <w:rPr>
          <w:b/>
          <w:sz w:val="32"/>
          <w:szCs w:val="32"/>
        </w:rPr>
        <w:t xml:space="preserve"> U.S. Self-Improvement Products &amp; Services Market</w:t>
      </w:r>
    </w:p>
    <w:p w:rsidR="00005B4C" w:rsidRDefault="00005B4C" w:rsidP="00005B4C">
      <w:pPr>
        <w:numPr>
          <w:ilvl w:val="12"/>
          <w:numId w:val="0"/>
        </w:numPr>
        <w:spacing w:line="240" w:lineRule="atLeast"/>
        <w:jc w:val="center"/>
        <w:rPr>
          <w:b/>
          <w:sz w:val="32"/>
          <w:szCs w:val="32"/>
        </w:rPr>
      </w:pPr>
    </w:p>
    <w:p w:rsidR="00005B4C" w:rsidRPr="00005B4C" w:rsidRDefault="00005B4C" w:rsidP="00005B4C">
      <w:pPr>
        <w:numPr>
          <w:ilvl w:val="12"/>
          <w:numId w:val="0"/>
        </w:numPr>
        <w:spacing w:line="240" w:lineRule="atLeast"/>
        <w:jc w:val="center"/>
        <w:rPr>
          <w:b/>
          <w:sz w:val="32"/>
          <w:szCs w:val="32"/>
        </w:rPr>
      </w:pPr>
    </w:p>
    <w:p w:rsidR="00A46B7F" w:rsidRPr="00D54767" w:rsidRDefault="00005B4C" w:rsidP="00A46B7F">
      <w:pPr>
        <w:numPr>
          <w:ilvl w:val="12"/>
          <w:numId w:val="0"/>
        </w:num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3850" w:type="dxa"/>
        <w:tblLayout w:type="fixed"/>
        <w:tblLook w:val="0000" w:firstRow="0" w:lastRow="0" w:firstColumn="0" w:lastColumn="0" w:noHBand="0" w:noVBand="0"/>
      </w:tblPr>
      <w:tblGrid>
        <w:gridCol w:w="2823"/>
        <w:gridCol w:w="1223"/>
        <w:gridCol w:w="1313"/>
        <w:gridCol w:w="1620"/>
        <w:gridCol w:w="1229"/>
        <w:gridCol w:w="1620"/>
        <w:gridCol w:w="90"/>
        <w:gridCol w:w="301"/>
        <w:gridCol w:w="2011"/>
        <w:gridCol w:w="1620"/>
      </w:tblGrid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>($ millions)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  <w:rPr>
                <w:b/>
              </w:rPr>
            </w:pPr>
            <w:r w:rsidRPr="00D54767">
              <w:rPr>
                <w:b/>
              </w:rPr>
              <w:t>2005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       2009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2009-14 avg.  growth/</w:t>
            </w:r>
            <w:proofErr w:type="spellStart"/>
            <w:r>
              <w:rPr>
                <w:b/>
              </w:rPr>
              <w:t>yr</w:t>
            </w:r>
            <w:proofErr w:type="spellEnd"/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  <w:rPr>
                <w:b/>
              </w:rPr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>Infomercials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 w:rsidRPr="00D54767">
              <w:t>$1,290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$1,520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 xml:space="preserve">      $1,041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$1,166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6.0</w:t>
            </w: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>Mail order catalogs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 w:rsidRPr="00D54767">
              <w:t>70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N/A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 xml:space="preserve">            N/A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-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---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>Motivational Speakers #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 w:rsidRPr="00D54767">
              <w:t>328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333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296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336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6.8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>Personal coaching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 w:rsidRPr="00D54767">
              <w:t>2,400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1,500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1,290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1,370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6.2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>Holistic institutes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 w:rsidRPr="00D54767"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498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 xml:space="preserve">           564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634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6.2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>Books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 w:rsidRPr="00D54767">
              <w:t>693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808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727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776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3.4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>
              <w:t>Audiobooks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 w:rsidRPr="00D54767">
              <w:t>354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420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644734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rPr>
                <w:b/>
              </w:rPr>
              <w:t xml:space="preserve">           </w:t>
            </w:r>
            <w:r w:rsidRPr="00644734">
              <w:t>406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455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6.0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rPr>
          <w:trHeight w:val="297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>Weight loss programs *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 xml:space="preserve">  - Commercial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 w:rsidRPr="00D54767">
              <w:t>2,020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A54396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 w:rsidRPr="00A54396">
              <w:t>3,790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A54396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3,520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A54396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3,398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A54396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4.7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A54396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A54396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 xml:space="preserve">  - Medical</w:t>
            </w:r>
            <w:r>
              <w:t xml:space="preserve"> (excluding surgery)</w:t>
            </w:r>
          </w:p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>
              <w:t xml:space="preserve">Stress management                         </w:t>
            </w:r>
          </w:p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>
              <w:t xml:space="preserve">Products/programs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 w:rsidRPr="00D54767">
              <w:t>1,950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2,019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 xml:space="preserve">       2,390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2,725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7.1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310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315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315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0.0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D54767" w:rsidTr="00005B4C">
        <w:trPr>
          <w:trHeight w:val="302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  <w:tr w:rsidR="00005B4C" w:rsidRPr="00025412" w:rsidTr="00005B4C"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 w:rsidRPr="00D54767">
              <w:t xml:space="preserve"> TOTAL VALUE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9,735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D54767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11,064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Pr="00025412" w:rsidRDefault="00005B4C" w:rsidP="00430FE8">
            <w:pPr>
              <w:numPr>
                <w:ilvl w:val="12"/>
                <w:numId w:val="0"/>
              </w:numPr>
              <w:spacing w:line="240" w:lineRule="atLeast"/>
            </w:pPr>
            <w:r>
              <w:t xml:space="preserve">            10,534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11,175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  <w:r>
              <w:t>5.5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05B4C" w:rsidRDefault="00005B4C" w:rsidP="00430FE8">
            <w:pPr>
              <w:numPr>
                <w:ilvl w:val="12"/>
                <w:numId w:val="0"/>
              </w:numPr>
              <w:spacing w:line="240" w:lineRule="atLeast"/>
              <w:jc w:val="right"/>
            </w:pPr>
          </w:p>
        </w:tc>
      </w:tr>
    </w:tbl>
    <w:p w:rsidR="00A46B7F" w:rsidRDefault="00A46B7F" w:rsidP="00A46B7F">
      <w:pPr>
        <w:numPr>
          <w:ilvl w:val="12"/>
          <w:numId w:val="0"/>
        </w:numPr>
        <w:spacing w:line="240" w:lineRule="atLeast"/>
      </w:pPr>
    </w:p>
    <w:p w:rsidR="00A46B7F" w:rsidRPr="00D54767" w:rsidRDefault="00A46B7F" w:rsidP="00A46B7F">
      <w:pPr>
        <w:numPr>
          <w:ilvl w:val="12"/>
          <w:numId w:val="0"/>
        </w:numPr>
        <w:spacing w:line="240" w:lineRule="atLeast"/>
        <w:rPr>
          <w:b/>
        </w:rPr>
      </w:pPr>
      <w:r w:rsidRPr="00D54767">
        <w:t xml:space="preserve"> </w:t>
      </w:r>
      <w:r w:rsidRPr="00D54767">
        <w:rPr>
          <w:b/>
        </w:rPr>
        <w:t xml:space="preserve">Source: </w:t>
      </w:r>
      <w:proofErr w:type="spellStart"/>
      <w:r w:rsidRPr="00D54767">
        <w:rPr>
          <w:b/>
        </w:rPr>
        <w:t>Marketdata</w:t>
      </w:r>
      <w:proofErr w:type="spellEnd"/>
      <w:r w:rsidRPr="00D54767">
        <w:rPr>
          <w:b/>
        </w:rPr>
        <w:t xml:space="preserve"> estimates. &amp; forecasts</w:t>
      </w:r>
    </w:p>
    <w:p w:rsidR="00A46B7F" w:rsidRDefault="00A46B7F" w:rsidP="00A46B7F">
      <w:pPr>
        <w:numPr>
          <w:ilvl w:val="12"/>
          <w:numId w:val="0"/>
        </w:numPr>
        <w:spacing w:line="240" w:lineRule="atLeast"/>
      </w:pPr>
    </w:p>
    <w:p w:rsidR="00A46B7F" w:rsidRDefault="00A46B7F" w:rsidP="00A46B7F">
      <w:pPr>
        <w:numPr>
          <w:ilvl w:val="12"/>
          <w:numId w:val="0"/>
        </w:numPr>
        <w:spacing w:line="240" w:lineRule="atLeast"/>
      </w:pPr>
      <w:r w:rsidRPr="00D54767">
        <w:t xml:space="preserve">  </w:t>
      </w:r>
      <w:r w:rsidRPr="00D54767">
        <w:rPr>
          <w:u w:val="single"/>
        </w:rPr>
        <w:t>Notes</w:t>
      </w:r>
      <w:r w:rsidRPr="00D54767">
        <w:t xml:space="preserve">:     # top </w:t>
      </w:r>
      <w:r w:rsidRPr="00097B26">
        <w:t>10 speakers</w:t>
      </w:r>
      <w:r w:rsidRPr="00D54767">
        <w:t xml:space="preserve"> only          NA - comparable data not available for this year</w:t>
      </w:r>
    </w:p>
    <w:p w:rsidR="00A46B7F" w:rsidRPr="00D54767" w:rsidRDefault="00A46B7F" w:rsidP="00A46B7F">
      <w:pPr>
        <w:numPr>
          <w:ilvl w:val="12"/>
          <w:numId w:val="0"/>
        </w:numPr>
        <w:spacing w:line="240" w:lineRule="atLeast"/>
      </w:pPr>
    </w:p>
    <w:p w:rsidR="00A46B7F" w:rsidRDefault="00A46B7F" w:rsidP="00A46B7F">
      <w:pPr>
        <w:spacing w:line="240" w:lineRule="atLeast"/>
      </w:pPr>
      <w:r>
        <w:t>* D</w:t>
      </w:r>
      <w:r w:rsidRPr="00D54767">
        <w:t xml:space="preserve">iet </w:t>
      </w:r>
      <w:proofErr w:type="spellStart"/>
      <w:r w:rsidRPr="00D54767">
        <w:t>books</w:t>
      </w:r>
      <w:proofErr w:type="spellEnd"/>
      <w:r w:rsidRPr="00D54767">
        <w:t xml:space="preserve"> sales are </w:t>
      </w:r>
      <w:r>
        <w:t>included in books figure above. E</w:t>
      </w:r>
      <w:r w:rsidRPr="00D54767">
        <w:t xml:space="preserve">xcludes </w:t>
      </w:r>
      <w:proofErr w:type="spellStart"/>
      <w:r w:rsidRPr="00D54767">
        <w:t>ingestibl</w:t>
      </w:r>
      <w:r>
        <w:t>es</w:t>
      </w:r>
      <w:proofErr w:type="spellEnd"/>
      <w:r>
        <w:t xml:space="preserve"> such as diet sodas, </w:t>
      </w:r>
    </w:p>
    <w:p w:rsidR="00A46B7F" w:rsidRPr="00D54767" w:rsidRDefault="00A46B7F" w:rsidP="00A46B7F">
      <w:pPr>
        <w:spacing w:line="240" w:lineRule="atLeast"/>
      </w:pPr>
      <w:r>
        <w:t xml:space="preserve">        OTC diet </w:t>
      </w:r>
      <w:r w:rsidRPr="00D54767">
        <w:t>pills/appetite suppressants, meal replacement shakes.</w:t>
      </w:r>
    </w:p>
    <w:p w:rsidR="00A46B7F" w:rsidRDefault="00A46B7F" w:rsidP="00A46B7F">
      <w:pPr>
        <w:numPr>
          <w:ilvl w:val="12"/>
          <w:numId w:val="0"/>
        </w:numPr>
        <w:spacing w:line="240" w:lineRule="atLeast"/>
      </w:pPr>
      <w:r w:rsidRPr="00D54767">
        <w:t>** excludes: therapist counseling, anti-anxiety drugs, massage services.  Mail order programs and books sold via infomercials are included in infomercials figure above.</w:t>
      </w:r>
    </w:p>
    <w:p w:rsidR="00A46B7F" w:rsidRDefault="00A46B7F" w:rsidP="00A46B7F">
      <w:pPr>
        <w:numPr>
          <w:ilvl w:val="12"/>
          <w:numId w:val="0"/>
        </w:numPr>
        <w:spacing w:line="240" w:lineRule="atLeast"/>
      </w:pPr>
      <w:r>
        <w:t>- Holistic institutes: Hay House revenues added in 2007</w:t>
      </w:r>
    </w:p>
    <w:p w:rsidR="00A46B7F" w:rsidRDefault="00A46B7F" w:rsidP="00A46B7F">
      <w:pPr>
        <w:numPr>
          <w:ilvl w:val="12"/>
          <w:numId w:val="0"/>
        </w:numPr>
        <w:spacing w:line="240" w:lineRule="atLeast"/>
      </w:pPr>
      <w:r>
        <w:t>- Medical weight loss programs: Includes prescription diet drugs.</w:t>
      </w:r>
    </w:p>
    <w:p w:rsidR="00E16120" w:rsidRDefault="00E16120"/>
    <w:sectPr w:rsidR="00E16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B9"/>
    <w:rsid w:val="00005B4C"/>
    <w:rsid w:val="005572B9"/>
    <w:rsid w:val="00A46B7F"/>
    <w:rsid w:val="00E1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2012-03-22T20:10:00Z</dcterms:created>
  <dcterms:modified xsi:type="dcterms:W3CDTF">2012-03-23T15:03:00Z</dcterms:modified>
</cp:coreProperties>
</file>