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BB" w:rsidRDefault="00FE74BB" w:rsidP="00FE74BB">
      <w:pPr>
        <w:spacing w:after="0" w:line="240" w:lineRule="auto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-119616</wp:posOffset>
            </wp:positionH>
            <wp:positionV relativeFrom="page">
              <wp:posOffset>691116</wp:posOffset>
            </wp:positionV>
            <wp:extent cx="2854118" cy="914400"/>
            <wp:effectExtent l="19050" t="0" r="3382" b="0"/>
            <wp:wrapNone/>
            <wp:docPr id="2" name="Picture 2" descr="PMS 301U 576U TAGLINE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S 301U 576U TAGLINE Hori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118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74BB" w:rsidRDefault="00FE74BB" w:rsidP="00FE74BB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</w:p>
    <w:p w:rsidR="00FE74BB" w:rsidRDefault="00FE74BB" w:rsidP="00FE74BB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</w:p>
    <w:p w:rsidR="00FE74BB" w:rsidRPr="00BC6099" w:rsidRDefault="00FE74BB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9380" w:type="dxa"/>
        <w:jc w:val="center"/>
        <w:tblLook w:val="01E0"/>
      </w:tblPr>
      <w:tblGrid>
        <w:gridCol w:w="5057"/>
        <w:gridCol w:w="4323"/>
      </w:tblGrid>
      <w:tr w:rsidR="00FE74BB" w:rsidRPr="00BC6099">
        <w:trPr>
          <w:trHeight w:val="1751"/>
          <w:jc w:val="center"/>
        </w:trPr>
        <w:tc>
          <w:tcPr>
            <w:tcW w:w="5057" w:type="dxa"/>
          </w:tcPr>
          <w:p w:rsidR="00FE74BB" w:rsidRPr="00BC6099" w:rsidRDefault="00FE74BB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E5567" w:rsidRPr="00DC5B9D" w:rsidRDefault="003E5567" w:rsidP="003E5567">
            <w:pPr>
              <w:spacing w:after="0" w:line="240" w:lineRule="auto"/>
              <w:ind w:right="-270"/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</w:pPr>
            <w:r w:rsidRPr="00DC5B9D"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  <w:t xml:space="preserve">News Release </w:t>
            </w:r>
          </w:p>
          <w:p w:rsidR="003E5567" w:rsidRPr="00BC6099" w:rsidRDefault="003E5567" w:rsidP="003E5567">
            <w:pPr>
              <w:tabs>
                <w:tab w:val="left" w:pos="1935"/>
                <w:tab w:val="left" w:pos="2610"/>
              </w:tabs>
              <w:spacing w:after="0" w:line="240" w:lineRule="auto"/>
              <w:ind w:right="-270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For Immediate Release</w:t>
            </w:r>
          </w:p>
          <w:p w:rsidR="00FE74BB" w:rsidRPr="00BC6099" w:rsidRDefault="00DC5B9D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August</w:t>
            </w:r>
            <w:r w:rsidR="003E5567" w:rsidRPr="00BC60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17, 2012</w:t>
            </w:r>
          </w:p>
          <w:p w:rsidR="003E5567" w:rsidRPr="00BC6099" w:rsidRDefault="003E5567" w:rsidP="003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hyperlink r:id="rId6" w:history="1">
              <w:r w:rsidRPr="00BC609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laketrust.org</w:t>
              </w:r>
            </w:hyperlink>
          </w:p>
          <w:p w:rsidR="00FE74BB" w:rsidRPr="00BC6099" w:rsidRDefault="00FE74BB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74BB" w:rsidRPr="00BC6099" w:rsidRDefault="00FE74BB" w:rsidP="003E5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FE74BB" w:rsidRPr="00BC6099" w:rsidRDefault="00FE74BB" w:rsidP="003E5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23" w:type="dxa"/>
          </w:tcPr>
          <w:p w:rsidR="00FE74BB" w:rsidRPr="00BC6099" w:rsidRDefault="00FE74BB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E5567" w:rsidRDefault="003E5567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74BB" w:rsidRPr="00BC6099" w:rsidRDefault="003E5567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Blake Woods or </w:t>
            </w:r>
            <w:r w:rsidR="009B1DF0">
              <w:rPr>
                <w:rFonts w:ascii="Arial" w:eastAsia="Times New Roman" w:hAnsi="Arial" w:cs="Arial"/>
                <w:sz w:val="20"/>
                <w:szCs w:val="20"/>
              </w:rPr>
              <w:t>Lori Anderson</w:t>
            </w:r>
          </w:p>
          <w:p w:rsidR="00FE74BB" w:rsidRPr="00BC6099" w:rsidRDefault="00FE74BB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517.267.7439</w:t>
            </w:r>
          </w:p>
          <w:p w:rsidR="00FE74BB" w:rsidRPr="00BC6099" w:rsidRDefault="00DC5B9D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bwoods@laketrust.org</w:t>
            </w:r>
          </w:p>
          <w:p w:rsidR="00FE74BB" w:rsidRPr="00BC6099" w:rsidRDefault="009B1DF0" w:rsidP="003E5567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9B1DF0">
              <w:rPr>
                <w:rFonts w:ascii="Arial" w:eastAsia="Times New Roman" w:hAnsi="Arial" w:cs="Arial"/>
                <w:sz w:val="20"/>
                <w:szCs w:val="20"/>
              </w:rPr>
              <w:t>landerson@laketrust.org</w:t>
            </w:r>
          </w:p>
          <w:p w:rsidR="00FE74BB" w:rsidRPr="00BC6099" w:rsidRDefault="00FE74BB" w:rsidP="003E55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FE74BB" w:rsidRPr="00BC6099" w:rsidRDefault="003E5567" w:rsidP="003E55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Lake Trust Credit Union Vice President Danielle</w:t>
      </w:r>
      <w:r w:rsidR="00737F23">
        <w:rPr>
          <w:rFonts w:ascii="Arial" w:hAnsi="Arial" w:cs="Arial"/>
          <w:b/>
          <w:sz w:val="28"/>
          <w:szCs w:val="28"/>
        </w:rPr>
        <w:t xml:space="preserve"> Brehmer named to Prestigious Fi</w:t>
      </w:r>
      <w:r>
        <w:rPr>
          <w:rFonts w:ascii="Arial" w:hAnsi="Arial" w:cs="Arial"/>
          <w:b/>
          <w:sz w:val="28"/>
          <w:szCs w:val="28"/>
        </w:rPr>
        <w:t>lene I3 Research Institute</w:t>
      </w:r>
    </w:p>
    <w:p w:rsidR="003E5567" w:rsidRDefault="00150CCC" w:rsidP="00FE74B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“</w:t>
      </w:r>
      <w:r w:rsidR="003E5567">
        <w:rPr>
          <w:rFonts w:ascii="Arial" w:hAnsi="Arial" w:cs="Arial"/>
          <w:b/>
          <w:i/>
          <w:sz w:val="20"/>
          <w:szCs w:val="20"/>
        </w:rPr>
        <w:t>Rising Star</w:t>
      </w:r>
      <w:r>
        <w:rPr>
          <w:rFonts w:ascii="Arial" w:hAnsi="Arial" w:cs="Arial"/>
          <w:b/>
          <w:i/>
          <w:sz w:val="20"/>
          <w:szCs w:val="20"/>
        </w:rPr>
        <w:t>”</w:t>
      </w:r>
      <w:r w:rsidR="003E5567">
        <w:rPr>
          <w:rFonts w:ascii="Arial" w:hAnsi="Arial" w:cs="Arial"/>
          <w:b/>
          <w:i/>
          <w:sz w:val="20"/>
          <w:szCs w:val="20"/>
        </w:rPr>
        <w:t xml:space="preserve"> Credit Union Leaders </w:t>
      </w:r>
      <w:r>
        <w:rPr>
          <w:rFonts w:ascii="Arial" w:hAnsi="Arial" w:cs="Arial"/>
          <w:b/>
          <w:i/>
          <w:sz w:val="20"/>
          <w:szCs w:val="20"/>
        </w:rPr>
        <w:t>Focus on Ideas, Innovation and I</w:t>
      </w:r>
      <w:r w:rsidR="003E5567">
        <w:rPr>
          <w:rFonts w:ascii="Arial" w:hAnsi="Arial" w:cs="Arial"/>
          <w:b/>
          <w:i/>
          <w:sz w:val="20"/>
          <w:szCs w:val="20"/>
        </w:rPr>
        <w:t xml:space="preserve">mplementation </w:t>
      </w:r>
    </w:p>
    <w:p w:rsidR="00FE74BB" w:rsidRPr="00BC6099" w:rsidRDefault="003E5567" w:rsidP="00FE74B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to Better Serve </w:t>
      </w:r>
      <w:r w:rsidR="00E079C7">
        <w:rPr>
          <w:rFonts w:ascii="Arial" w:hAnsi="Arial" w:cs="Arial"/>
          <w:b/>
          <w:i/>
          <w:sz w:val="20"/>
          <w:szCs w:val="20"/>
        </w:rPr>
        <w:t xml:space="preserve">Credit Union </w:t>
      </w:r>
      <w:r>
        <w:rPr>
          <w:rFonts w:ascii="Arial" w:hAnsi="Arial" w:cs="Arial"/>
          <w:b/>
          <w:i/>
          <w:sz w:val="20"/>
          <w:szCs w:val="20"/>
        </w:rPr>
        <w:t>Customers</w:t>
      </w:r>
      <w:r w:rsidR="00861879" w:rsidRPr="00BC6099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E74BB" w:rsidRPr="00BC6099" w:rsidRDefault="00FE74BB" w:rsidP="00FE74B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AC22F9" w:rsidRPr="00DE3017" w:rsidRDefault="00AC22F9" w:rsidP="00AC22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6099">
        <w:rPr>
          <w:rFonts w:ascii="Arial" w:hAnsi="Arial" w:cs="Arial"/>
          <w:b/>
          <w:sz w:val="20"/>
          <w:szCs w:val="20"/>
        </w:rPr>
        <w:t xml:space="preserve">Brighton, Michigan – </w:t>
      </w:r>
      <w:r w:rsidRPr="00DE3017">
        <w:rPr>
          <w:rFonts w:ascii="Arial" w:hAnsi="Arial" w:cs="Arial"/>
          <w:sz w:val="20"/>
          <w:szCs w:val="20"/>
        </w:rPr>
        <w:t>Lake Trust C</w:t>
      </w:r>
      <w:r w:rsidR="003E5567">
        <w:rPr>
          <w:rFonts w:ascii="Arial" w:hAnsi="Arial" w:cs="Arial"/>
          <w:sz w:val="20"/>
          <w:szCs w:val="20"/>
        </w:rPr>
        <w:t>redit Union announced today</w:t>
      </w:r>
      <w:r w:rsidRPr="00DE3017">
        <w:rPr>
          <w:rFonts w:ascii="Arial" w:hAnsi="Arial" w:cs="Arial"/>
          <w:sz w:val="20"/>
          <w:szCs w:val="20"/>
        </w:rPr>
        <w:t xml:space="preserve"> that </w:t>
      </w:r>
      <w:r w:rsidR="00150CCC">
        <w:rPr>
          <w:rFonts w:ascii="Arial" w:hAnsi="Arial" w:cs="Arial"/>
          <w:sz w:val="20"/>
          <w:szCs w:val="20"/>
        </w:rPr>
        <w:t>Vice President of Marketing</w:t>
      </w:r>
      <w:r w:rsidR="00BA409B">
        <w:rPr>
          <w:rFonts w:ascii="Arial" w:hAnsi="Arial" w:cs="Arial"/>
          <w:sz w:val="20"/>
          <w:szCs w:val="20"/>
        </w:rPr>
        <w:t>, D</w:t>
      </w:r>
      <w:r w:rsidR="00150CCC">
        <w:rPr>
          <w:rFonts w:ascii="Arial" w:hAnsi="Arial" w:cs="Arial"/>
          <w:sz w:val="20"/>
          <w:szCs w:val="20"/>
        </w:rPr>
        <w:t>anielle Brehm</w:t>
      </w:r>
      <w:r w:rsidR="00737F23">
        <w:rPr>
          <w:rFonts w:ascii="Arial" w:hAnsi="Arial" w:cs="Arial"/>
          <w:sz w:val="20"/>
          <w:szCs w:val="20"/>
        </w:rPr>
        <w:t>er</w:t>
      </w:r>
      <w:r w:rsidR="00D35A85">
        <w:rPr>
          <w:rFonts w:ascii="Arial" w:hAnsi="Arial" w:cs="Arial"/>
          <w:sz w:val="20"/>
          <w:szCs w:val="20"/>
        </w:rPr>
        <w:t>,</w:t>
      </w:r>
      <w:r w:rsidR="00737F23">
        <w:rPr>
          <w:rFonts w:ascii="Arial" w:hAnsi="Arial" w:cs="Arial"/>
          <w:sz w:val="20"/>
          <w:szCs w:val="20"/>
        </w:rPr>
        <w:t xml:space="preserve"> has been accepted into the Fi</w:t>
      </w:r>
      <w:r w:rsidR="00150CCC">
        <w:rPr>
          <w:rFonts w:ascii="Arial" w:hAnsi="Arial" w:cs="Arial"/>
          <w:sz w:val="20"/>
          <w:szCs w:val="20"/>
        </w:rPr>
        <w:t>lene I3 Research Institute, a prestigious organization that promotes transformational leadership in the credit union industry</w:t>
      </w:r>
      <w:r w:rsidRPr="00DE3017">
        <w:rPr>
          <w:rFonts w:ascii="Arial" w:hAnsi="Arial" w:cs="Arial"/>
          <w:sz w:val="20"/>
          <w:szCs w:val="20"/>
        </w:rPr>
        <w:t xml:space="preserve">. </w:t>
      </w:r>
    </w:p>
    <w:p w:rsidR="00AC22F9" w:rsidRPr="00DE3017" w:rsidRDefault="00AC22F9" w:rsidP="00AC2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5B9D" w:rsidRDefault="00150CCC" w:rsidP="00150C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24D">
        <w:rPr>
          <w:rFonts w:ascii="Arial" w:hAnsi="Arial" w:cs="Arial"/>
          <w:sz w:val="20"/>
          <w:szCs w:val="20"/>
        </w:rPr>
        <w:t xml:space="preserve">“Lake Trust Credit Union </w:t>
      </w:r>
      <w:r>
        <w:rPr>
          <w:rFonts w:ascii="Arial" w:hAnsi="Arial" w:cs="Arial"/>
          <w:sz w:val="20"/>
          <w:szCs w:val="20"/>
        </w:rPr>
        <w:t xml:space="preserve">is very proud of Ms. Brehmer and her acceptance into this very elite, </w:t>
      </w:r>
      <w:r w:rsidR="00DC5B9D">
        <w:rPr>
          <w:rFonts w:ascii="Arial" w:hAnsi="Arial" w:cs="Arial"/>
          <w:sz w:val="20"/>
          <w:szCs w:val="20"/>
        </w:rPr>
        <w:t>prestigious</w:t>
      </w:r>
      <w:r>
        <w:rPr>
          <w:rFonts w:ascii="Arial" w:hAnsi="Arial" w:cs="Arial"/>
          <w:sz w:val="20"/>
          <w:szCs w:val="20"/>
        </w:rPr>
        <w:t xml:space="preserve"> </w:t>
      </w:r>
      <w:r w:rsidR="00DC5B9D">
        <w:rPr>
          <w:rFonts w:ascii="Arial" w:hAnsi="Arial" w:cs="Arial"/>
          <w:sz w:val="20"/>
          <w:szCs w:val="20"/>
        </w:rPr>
        <w:t xml:space="preserve">group of young </w:t>
      </w:r>
      <w:r>
        <w:rPr>
          <w:rFonts w:ascii="Arial" w:hAnsi="Arial" w:cs="Arial"/>
          <w:sz w:val="20"/>
          <w:szCs w:val="20"/>
        </w:rPr>
        <w:t xml:space="preserve">national </w:t>
      </w:r>
      <w:r w:rsidR="00DC5B9D">
        <w:rPr>
          <w:rFonts w:ascii="Arial" w:hAnsi="Arial" w:cs="Arial"/>
          <w:sz w:val="20"/>
          <w:szCs w:val="20"/>
        </w:rPr>
        <w:t>credit union leaders</w:t>
      </w:r>
      <w:r>
        <w:rPr>
          <w:rFonts w:ascii="Arial" w:hAnsi="Arial" w:cs="Arial"/>
          <w:sz w:val="20"/>
          <w:szCs w:val="20"/>
        </w:rPr>
        <w:t xml:space="preserve">,” </w:t>
      </w:r>
      <w:r w:rsidRPr="009B624D">
        <w:rPr>
          <w:rFonts w:ascii="Arial" w:hAnsi="Arial" w:cs="Arial"/>
          <w:sz w:val="20"/>
          <w:szCs w:val="20"/>
        </w:rPr>
        <w:t xml:space="preserve">said </w:t>
      </w:r>
      <w:r>
        <w:rPr>
          <w:rFonts w:ascii="Arial" w:hAnsi="Arial" w:cs="Arial"/>
          <w:sz w:val="20"/>
          <w:szCs w:val="20"/>
        </w:rPr>
        <w:t xml:space="preserve">Lake Trust CEO and President David </w:t>
      </w:r>
      <w:r w:rsidRPr="009B624D">
        <w:rPr>
          <w:rFonts w:ascii="Arial" w:hAnsi="Arial" w:cs="Arial"/>
          <w:sz w:val="20"/>
          <w:szCs w:val="20"/>
        </w:rPr>
        <w:t>Snodgrass</w:t>
      </w:r>
      <w:r>
        <w:rPr>
          <w:rFonts w:ascii="Arial" w:hAnsi="Arial" w:cs="Arial"/>
          <w:sz w:val="20"/>
          <w:szCs w:val="20"/>
        </w:rPr>
        <w:t>.  “</w:t>
      </w:r>
      <w:r w:rsidR="00DC5B9D">
        <w:rPr>
          <w:rFonts w:ascii="Arial" w:hAnsi="Arial" w:cs="Arial"/>
          <w:sz w:val="20"/>
          <w:szCs w:val="20"/>
        </w:rPr>
        <w:t xml:space="preserve">Danielle Brehmer is a rising star in our industry, and we are fortunate to have her on our Lake Trust </w:t>
      </w:r>
      <w:r w:rsidR="00737F23">
        <w:rPr>
          <w:rFonts w:ascii="Arial" w:hAnsi="Arial" w:cs="Arial"/>
          <w:sz w:val="20"/>
          <w:szCs w:val="20"/>
        </w:rPr>
        <w:t xml:space="preserve">leadership </w:t>
      </w:r>
      <w:r w:rsidR="00DC5B9D">
        <w:rPr>
          <w:rFonts w:ascii="Arial" w:hAnsi="Arial" w:cs="Arial"/>
          <w:sz w:val="20"/>
          <w:szCs w:val="20"/>
        </w:rPr>
        <w:t xml:space="preserve">team.”  </w:t>
      </w:r>
    </w:p>
    <w:p w:rsidR="00DC5B9D" w:rsidRDefault="00DC5B9D" w:rsidP="00150C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7B7E" w:rsidRDefault="00DC5B9D" w:rsidP="00150C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737F23">
        <w:rPr>
          <w:rFonts w:ascii="Arial" w:hAnsi="Arial" w:cs="Arial"/>
          <w:sz w:val="20"/>
          <w:szCs w:val="20"/>
        </w:rPr>
        <w:t>Fi</w:t>
      </w:r>
      <w:r w:rsidR="00150CC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ene I3 Research Institute does </w:t>
      </w:r>
      <w:r w:rsidR="00737F23">
        <w:rPr>
          <w:rFonts w:ascii="Arial" w:hAnsi="Arial" w:cs="Arial"/>
          <w:sz w:val="20"/>
          <w:szCs w:val="20"/>
        </w:rPr>
        <w:t>exciting research work designed to improve the customer experience in the credit union industry.</w:t>
      </w:r>
      <w:r w:rsidR="00E079C7">
        <w:rPr>
          <w:rFonts w:ascii="Arial" w:hAnsi="Arial" w:cs="Arial"/>
          <w:sz w:val="20"/>
          <w:szCs w:val="20"/>
        </w:rPr>
        <w:t xml:space="preserve">  The Filene I3 central focus is</w:t>
      </w:r>
      <w:r w:rsidR="00737F23">
        <w:rPr>
          <w:rFonts w:ascii="Arial" w:hAnsi="Arial" w:cs="Arial"/>
          <w:sz w:val="20"/>
          <w:szCs w:val="20"/>
        </w:rPr>
        <w:t xml:space="preserve"> on developing leadership talent with </w:t>
      </w:r>
      <w:r w:rsidR="00E17B7E">
        <w:rPr>
          <w:rFonts w:ascii="Arial" w:hAnsi="Arial" w:cs="Arial"/>
          <w:sz w:val="20"/>
          <w:szCs w:val="20"/>
        </w:rPr>
        <w:t xml:space="preserve">new </w:t>
      </w:r>
      <w:r w:rsidR="00E17B7E" w:rsidRPr="00E17B7E">
        <w:rPr>
          <w:rFonts w:ascii="Arial" w:hAnsi="Arial" w:cs="Arial"/>
          <w:i/>
          <w:sz w:val="20"/>
          <w:szCs w:val="20"/>
        </w:rPr>
        <w:t>Ideas</w:t>
      </w:r>
      <w:r w:rsidR="00E17B7E">
        <w:rPr>
          <w:rFonts w:ascii="Arial" w:hAnsi="Arial" w:cs="Arial"/>
          <w:sz w:val="20"/>
          <w:szCs w:val="20"/>
        </w:rPr>
        <w:t xml:space="preserve">, who can </w:t>
      </w:r>
      <w:r w:rsidR="00E17B7E" w:rsidRPr="00E17B7E">
        <w:rPr>
          <w:rFonts w:ascii="Arial" w:hAnsi="Arial" w:cs="Arial"/>
          <w:i/>
          <w:sz w:val="20"/>
          <w:szCs w:val="20"/>
        </w:rPr>
        <w:t>Innovate,</w:t>
      </w:r>
      <w:r w:rsidR="00E17B7E">
        <w:rPr>
          <w:rFonts w:ascii="Arial" w:hAnsi="Arial" w:cs="Arial"/>
          <w:sz w:val="20"/>
          <w:szCs w:val="20"/>
        </w:rPr>
        <w:t xml:space="preserve"> and then </w:t>
      </w:r>
      <w:r w:rsidR="00E17B7E" w:rsidRPr="00E17B7E">
        <w:rPr>
          <w:rFonts w:ascii="Arial" w:hAnsi="Arial" w:cs="Arial"/>
          <w:i/>
          <w:sz w:val="20"/>
          <w:szCs w:val="20"/>
        </w:rPr>
        <w:t>I</w:t>
      </w:r>
      <w:r w:rsidR="00737F23" w:rsidRPr="00E17B7E">
        <w:rPr>
          <w:rFonts w:ascii="Arial" w:hAnsi="Arial" w:cs="Arial"/>
          <w:i/>
          <w:sz w:val="20"/>
          <w:szCs w:val="20"/>
        </w:rPr>
        <w:t>mplement</w:t>
      </w:r>
      <w:r w:rsidR="00737F23">
        <w:rPr>
          <w:rFonts w:ascii="Arial" w:hAnsi="Arial" w:cs="Arial"/>
          <w:sz w:val="20"/>
          <w:szCs w:val="20"/>
        </w:rPr>
        <w:t xml:space="preserve"> effective programs.  Filene I3 is a work group of energetic credit union professionals who hav</w:t>
      </w:r>
      <w:r w:rsidR="00E17B7E">
        <w:rPr>
          <w:rFonts w:ascii="Arial" w:hAnsi="Arial" w:cs="Arial"/>
          <w:sz w:val="20"/>
          <w:szCs w:val="20"/>
        </w:rPr>
        <w:t>e not yet reached the CEO level</w:t>
      </w:r>
      <w:r w:rsidR="00737F23">
        <w:rPr>
          <w:rFonts w:ascii="Arial" w:hAnsi="Arial" w:cs="Arial"/>
          <w:sz w:val="20"/>
          <w:szCs w:val="20"/>
        </w:rPr>
        <w:t xml:space="preserve"> but are in a position with substantial responsibility.</w:t>
      </w:r>
      <w:r w:rsidR="00E17B7E">
        <w:rPr>
          <w:rFonts w:ascii="Arial" w:hAnsi="Arial" w:cs="Arial"/>
          <w:sz w:val="20"/>
          <w:szCs w:val="20"/>
        </w:rPr>
        <w:t xml:space="preserve">  </w:t>
      </w:r>
    </w:p>
    <w:p w:rsidR="00E17B7E" w:rsidRDefault="00E17B7E" w:rsidP="00150C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A409B" w:rsidRDefault="00E17B7E" w:rsidP="00150C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creative new group of credit union professionals joining Filene I3 this year r</w:t>
      </w:r>
      <w:r w:rsidR="00E079C7">
        <w:rPr>
          <w:rFonts w:ascii="Arial" w:hAnsi="Arial" w:cs="Arial"/>
          <w:sz w:val="20"/>
          <w:szCs w:val="20"/>
        </w:rPr>
        <w:t>eflects diversity in experience</w:t>
      </w:r>
      <w:r>
        <w:rPr>
          <w:rFonts w:ascii="Arial" w:hAnsi="Arial" w:cs="Arial"/>
          <w:sz w:val="20"/>
          <w:szCs w:val="20"/>
        </w:rPr>
        <w:t xml:space="preserve">, </w:t>
      </w:r>
      <w:r w:rsidR="00E079C7">
        <w:rPr>
          <w:rFonts w:ascii="Arial" w:hAnsi="Arial" w:cs="Arial"/>
          <w:sz w:val="20"/>
          <w:szCs w:val="20"/>
        </w:rPr>
        <w:t xml:space="preserve">a variety of </w:t>
      </w:r>
      <w:r>
        <w:rPr>
          <w:rFonts w:ascii="Arial" w:hAnsi="Arial" w:cs="Arial"/>
          <w:sz w:val="20"/>
          <w:szCs w:val="20"/>
        </w:rPr>
        <w:t xml:space="preserve">different credit union positions, </w:t>
      </w:r>
      <w:r w:rsidR="00E079C7">
        <w:rPr>
          <w:rFonts w:ascii="Arial" w:hAnsi="Arial" w:cs="Arial"/>
          <w:sz w:val="20"/>
          <w:szCs w:val="20"/>
        </w:rPr>
        <w:t>from diverse geographical regions representing very different</w:t>
      </w:r>
      <w:r>
        <w:rPr>
          <w:rFonts w:ascii="Arial" w:hAnsi="Arial" w:cs="Arial"/>
          <w:sz w:val="20"/>
          <w:szCs w:val="20"/>
        </w:rPr>
        <w:t xml:space="preserve"> credit union membership</w:t>
      </w:r>
      <w:r w:rsidR="00E079C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  Filene I3 participants st</w:t>
      </w:r>
      <w:r w:rsidR="00E079C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ive to be transformational leaders in building the future of credit unions and to </w:t>
      </w:r>
      <w:r w:rsidR="00E079C7">
        <w:rPr>
          <w:rFonts w:ascii="Arial" w:hAnsi="Arial" w:cs="Arial"/>
          <w:sz w:val="20"/>
          <w:szCs w:val="20"/>
        </w:rPr>
        <w:t xml:space="preserve">create new ideas, innovate and implement for the benefit of the credit union industry. </w:t>
      </w:r>
    </w:p>
    <w:p w:rsidR="00E079C7" w:rsidRDefault="00E079C7" w:rsidP="00150C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50CCC" w:rsidRPr="00DE3017" w:rsidRDefault="00E079C7" w:rsidP="00150C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Danielle Brehmer has served Lake Trust Credit Union in a variety of communication and executive positions in the past decade.  Prior to joining the </w:t>
      </w:r>
      <w:r w:rsidR="00BA409B">
        <w:rPr>
          <w:rFonts w:ascii="Arial" w:hAnsi="Arial" w:cs="Arial"/>
          <w:sz w:val="20"/>
          <w:szCs w:val="20"/>
        </w:rPr>
        <w:t>c</w:t>
      </w:r>
      <w:r w:rsidR="003A205B">
        <w:rPr>
          <w:rFonts w:ascii="Arial" w:hAnsi="Arial" w:cs="Arial"/>
          <w:sz w:val="20"/>
          <w:szCs w:val="20"/>
        </w:rPr>
        <w:t>r</w:t>
      </w:r>
      <w:r w:rsidR="00D35A85">
        <w:rPr>
          <w:rFonts w:ascii="Arial" w:hAnsi="Arial" w:cs="Arial"/>
          <w:sz w:val="20"/>
          <w:szCs w:val="20"/>
        </w:rPr>
        <w:t>edit u</w:t>
      </w:r>
      <w:r>
        <w:rPr>
          <w:rFonts w:ascii="Arial" w:hAnsi="Arial" w:cs="Arial"/>
          <w:sz w:val="20"/>
          <w:szCs w:val="20"/>
        </w:rPr>
        <w:t>nion, Brehmer was promoted several times to become a Senior Communications Executive with Kolt Communications Inc., a prestigious advertising and public relations firm</w:t>
      </w:r>
      <w:r w:rsidR="00875872">
        <w:rPr>
          <w:rFonts w:ascii="Arial" w:hAnsi="Arial" w:cs="Arial"/>
          <w:sz w:val="20"/>
          <w:szCs w:val="20"/>
        </w:rPr>
        <w:t xml:space="preserve"> in Okemos Michigan.  Brehmer earned an under</w:t>
      </w:r>
      <w:r w:rsidR="00642213">
        <w:rPr>
          <w:rFonts w:ascii="Arial" w:hAnsi="Arial" w:cs="Arial"/>
          <w:sz w:val="20"/>
          <w:szCs w:val="20"/>
        </w:rPr>
        <w:t xml:space="preserve">graduate </w:t>
      </w:r>
      <w:r w:rsidR="00875872">
        <w:rPr>
          <w:rFonts w:ascii="Arial" w:hAnsi="Arial" w:cs="Arial"/>
          <w:sz w:val="20"/>
          <w:szCs w:val="20"/>
        </w:rPr>
        <w:t>degree from</w:t>
      </w:r>
      <w:r w:rsidR="00642213">
        <w:rPr>
          <w:rFonts w:ascii="Arial" w:hAnsi="Arial" w:cs="Arial"/>
          <w:sz w:val="20"/>
          <w:szCs w:val="20"/>
        </w:rPr>
        <w:t xml:space="preserve"> Michigan State University’s College of Communication Arts and Sciences.</w:t>
      </w:r>
    </w:p>
    <w:p w:rsidR="00AC22F9" w:rsidRPr="00DE3017" w:rsidRDefault="00AC22F9" w:rsidP="00AC2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2213" w:rsidRDefault="00EE3F35" w:rsidP="00BC6099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7" w:history="1">
        <w:r w:rsidR="00FE74BB" w:rsidRPr="00DE3017">
          <w:rPr>
            <w:rFonts w:ascii="Arial" w:hAnsi="Arial" w:cs="Arial"/>
            <w:sz w:val="20"/>
            <w:szCs w:val="20"/>
          </w:rPr>
          <w:t>Lake Trust Credit Union</w:t>
        </w:r>
      </w:hyperlink>
      <w:r w:rsidR="00FE74BB" w:rsidRPr="00DE3017">
        <w:rPr>
          <w:rFonts w:ascii="Arial" w:hAnsi="Arial" w:cs="Arial"/>
          <w:sz w:val="20"/>
          <w:szCs w:val="20"/>
        </w:rPr>
        <w:t>, as Michigan’s fourth largest credit union and headquartered in Lansing, stretches from Lake Michigan to Lake Huron and Lake Erie. More than $1.6 billion in assets and 21 branches</w:t>
      </w:r>
      <w:r w:rsidR="00BC6099" w:rsidRPr="00DE3017">
        <w:rPr>
          <w:rFonts w:ascii="Arial" w:hAnsi="Arial" w:cs="Arial"/>
          <w:sz w:val="20"/>
          <w:szCs w:val="20"/>
        </w:rPr>
        <w:t xml:space="preserve"> strong, Lake Trust provides</w:t>
      </w:r>
      <w:r w:rsidR="00FE74BB" w:rsidRPr="00DE3017">
        <w:rPr>
          <w:rFonts w:ascii="Arial" w:hAnsi="Arial" w:cs="Arial"/>
          <w:sz w:val="20"/>
          <w:szCs w:val="20"/>
        </w:rPr>
        <w:t xml:space="preserve"> </w:t>
      </w:r>
      <w:r w:rsidR="00BC6099" w:rsidRPr="00DE3017">
        <w:rPr>
          <w:rFonts w:ascii="Arial" w:hAnsi="Arial" w:cs="Arial"/>
          <w:sz w:val="20"/>
          <w:szCs w:val="20"/>
        </w:rPr>
        <w:t>over</w:t>
      </w:r>
      <w:r w:rsidR="00FE74BB" w:rsidRPr="00DE3017">
        <w:rPr>
          <w:rFonts w:ascii="Arial" w:hAnsi="Arial" w:cs="Arial"/>
          <w:sz w:val="20"/>
          <w:szCs w:val="20"/>
        </w:rPr>
        <w:t xml:space="preserve"> 15</w:t>
      </w:r>
      <w:r w:rsidR="00BC6099" w:rsidRPr="00DE3017">
        <w:rPr>
          <w:rFonts w:ascii="Arial" w:hAnsi="Arial" w:cs="Arial"/>
          <w:sz w:val="20"/>
          <w:szCs w:val="20"/>
        </w:rPr>
        <w:t>3</w:t>
      </w:r>
      <w:r w:rsidR="00FE74BB" w:rsidRPr="00DE3017">
        <w:rPr>
          <w:rFonts w:ascii="Arial" w:hAnsi="Arial" w:cs="Arial"/>
          <w:sz w:val="20"/>
          <w:szCs w:val="20"/>
        </w:rPr>
        <w:t xml:space="preserve">,000 members </w:t>
      </w:r>
      <w:r w:rsidR="00BC6099" w:rsidRPr="00DE3017">
        <w:rPr>
          <w:rFonts w:ascii="Arial" w:hAnsi="Arial" w:cs="Arial"/>
          <w:sz w:val="20"/>
          <w:szCs w:val="20"/>
        </w:rPr>
        <w:t xml:space="preserve">with </w:t>
      </w:r>
      <w:r w:rsidR="00FE74BB" w:rsidRPr="00DE3017">
        <w:rPr>
          <w:rFonts w:ascii="Arial" w:hAnsi="Arial" w:cs="Arial"/>
          <w:sz w:val="20"/>
          <w:szCs w:val="20"/>
        </w:rPr>
        <w:t xml:space="preserve">best-in-class products and offers individualized, trust-based member service. Membership is open to anyone within its 35-county service area. Learn more about Lake Trust Credit Union at </w:t>
      </w:r>
      <w:hyperlink r:id="rId8" w:history="1">
        <w:r w:rsidR="00BC6099" w:rsidRPr="00DE3017">
          <w:t>laketrust.org.</w:t>
        </w:r>
      </w:hyperlink>
      <w:r w:rsidR="00BC6099" w:rsidRPr="00DE3017">
        <w:rPr>
          <w:rFonts w:ascii="Arial" w:hAnsi="Arial" w:cs="Arial"/>
          <w:sz w:val="20"/>
          <w:szCs w:val="20"/>
        </w:rPr>
        <w:t xml:space="preserve"> Follow Lake Trust on Twitter @lake</w:t>
      </w:r>
      <w:r w:rsidR="0017783A">
        <w:rPr>
          <w:rFonts w:ascii="Arial" w:hAnsi="Arial" w:cs="Arial"/>
          <w:sz w:val="20"/>
          <w:szCs w:val="20"/>
        </w:rPr>
        <w:t>_</w:t>
      </w:r>
      <w:r w:rsidR="00BC6099" w:rsidRPr="00DE3017">
        <w:rPr>
          <w:rFonts w:ascii="Arial" w:hAnsi="Arial" w:cs="Arial"/>
          <w:sz w:val="20"/>
          <w:szCs w:val="20"/>
        </w:rPr>
        <w:t>trustcu.</w:t>
      </w:r>
    </w:p>
    <w:p w:rsidR="00FE74BB" w:rsidRPr="00DE3017" w:rsidRDefault="00FE74BB" w:rsidP="00BC609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74BB" w:rsidRPr="00DE3017" w:rsidRDefault="00FE74BB" w:rsidP="00D018A1">
      <w:pPr>
        <w:jc w:val="center"/>
        <w:rPr>
          <w:sz w:val="20"/>
          <w:szCs w:val="20"/>
        </w:rPr>
      </w:pPr>
      <w:r w:rsidRPr="00DE3017">
        <w:rPr>
          <w:rFonts w:ascii="Arial" w:hAnsi="Arial" w:cs="Arial"/>
          <w:sz w:val="20"/>
          <w:szCs w:val="20"/>
        </w:rPr>
        <w:t>###</w:t>
      </w:r>
      <w:r w:rsidR="00E079C7">
        <w:rPr>
          <w:rFonts w:ascii="Arial" w:hAnsi="Arial" w:cs="Arial"/>
          <w:sz w:val="20"/>
          <w:szCs w:val="20"/>
        </w:rPr>
        <w:t>##</w:t>
      </w:r>
    </w:p>
    <w:sectPr w:rsidR="00FE74BB" w:rsidRPr="00DE3017" w:rsidSect="009B624D">
      <w:pgSz w:w="12240" w:h="15840"/>
      <w:pgMar w:top="1440" w:right="1800" w:bottom="576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E74BB"/>
    <w:rsid w:val="000B7DA9"/>
    <w:rsid w:val="000F1915"/>
    <w:rsid w:val="00116D5C"/>
    <w:rsid w:val="001256F1"/>
    <w:rsid w:val="0014372F"/>
    <w:rsid w:val="00150CCC"/>
    <w:rsid w:val="0017783A"/>
    <w:rsid w:val="0018228A"/>
    <w:rsid w:val="001E5251"/>
    <w:rsid w:val="001F0188"/>
    <w:rsid w:val="00205949"/>
    <w:rsid w:val="0020638D"/>
    <w:rsid w:val="0021500F"/>
    <w:rsid w:val="003A205B"/>
    <w:rsid w:val="003E5567"/>
    <w:rsid w:val="00466A3B"/>
    <w:rsid w:val="0048069F"/>
    <w:rsid w:val="004834C6"/>
    <w:rsid w:val="0053415F"/>
    <w:rsid w:val="00583A80"/>
    <w:rsid w:val="00591DDD"/>
    <w:rsid w:val="005C1571"/>
    <w:rsid w:val="005F43A0"/>
    <w:rsid w:val="00642213"/>
    <w:rsid w:val="0069208C"/>
    <w:rsid w:val="006A0E90"/>
    <w:rsid w:val="006C6F50"/>
    <w:rsid w:val="00712F5C"/>
    <w:rsid w:val="00737F23"/>
    <w:rsid w:val="0076246E"/>
    <w:rsid w:val="007760FB"/>
    <w:rsid w:val="007C20AB"/>
    <w:rsid w:val="007E47D8"/>
    <w:rsid w:val="007F341B"/>
    <w:rsid w:val="00800CC5"/>
    <w:rsid w:val="00861879"/>
    <w:rsid w:val="00875872"/>
    <w:rsid w:val="0089417D"/>
    <w:rsid w:val="009B1DF0"/>
    <w:rsid w:val="009B624D"/>
    <w:rsid w:val="00A03457"/>
    <w:rsid w:val="00A36BE4"/>
    <w:rsid w:val="00A904BC"/>
    <w:rsid w:val="00AB0CF8"/>
    <w:rsid w:val="00AC22F9"/>
    <w:rsid w:val="00AF16A8"/>
    <w:rsid w:val="00B10172"/>
    <w:rsid w:val="00B13EB4"/>
    <w:rsid w:val="00B53847"/>
    <w:rsid w:val="00BA409B"/>
    <w:rsid w:val="00BB08C0"/>
    <w:rsid w:val="00BC08DF"/>
    <w:rsid w:val="00BC0C8B"/>
    <w:rsid w:val="00BC6099"/>
    <w:rsid w:val="00C04D99"/>
    <w:rsid w:val="00C07FA9"/>
    <w:rsid w:val="00CD698C"/>
    <w:rsid w:val="00D018A1"/>
    <w:rsid w:val="00D3451C"/>
    <w:rsid w:val="00D34E7F"/>
    <w:rsid w:val="00D35A85"/>
    <w:rsid w:val="00DA77FD"/>
    <w:rsid w:val="00DC5B9D"/>
    <w:rsid w:val="00DE3017"/>
    <w:rsid w:val="00E06930"/>
    <w:rsid w:val="00E079C7"/>
    <w:rsid w:val="00E17B7E"/>
    <w:rsid w:val="00E33E33"/>
    <w:rsid w:val="00E3432B"/>
    <w:rsid w:val="00EC5B41"/>
    <w:rsid w:val="00EE3F35"/>
    <w:rsid w:val="00FE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4B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E74B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3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E3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034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3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345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03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3457"/>
    <w:rPr>
      <w:b/>
      <w:bCs/>
    </w:rPr>
  </w:style>
  <w:style w:type="character" w:styleId="FollowedHyperlink">
    <w:name w:val="FollowedHyperlink"/>
    <w:basedOn w:val="DefaultParagraphFont"/>
    <w:rsid w:val="00D345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ketrust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ketrus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aketrust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0B23-EAFF-4136-8D23-B77D4595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NuUnion Credit Union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Brehmer</dc:creator>
  <cp:keywords/>
  <dc:description/>
  <cp:lastModifiedBy>lcieslak</cp:lastModifiedBy>
  <cp:revision>3</cp:revision>
  <cp:lastPrinted>2011-09-14T22:01:00Z</cp:lastPrinted>
  <dcterms:created xsi:type="dcterms:W3CDTF">2012-08-16T20:34:00Z</dcterms:created>
  <dcterms:modified xsi:type="dcterms:W3CDTF">2012-08-30T19:20:00Z</dcterms:modified>
</cp:coreProperties>
</file>