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54" w:rsidRPr="00EC6154" w:rsidRDefault="00EC6154" w:rsidP="00EC615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6154">
        <w:rPr>
          <w:rFonts w:ascii="Times New Roman" w:eastAsia="Times New Roman" w:hAnsi="Times New Roman" w:cs="Times New Roman"/>
          <w:b/>
          <w:bCs/>
          <w:kern w:val="36"/>
          <w:sz w:val="48"/>
          <w:szCs w:val="48"/>
        </w:rPr>
        <w:t>What Is Biafine?</w:t>
      </w:r>
    </w:p>
    <w:p w:rsidR="00EC6154" w:rsidRPr="00EC6154" w:rsidRDefault="00EC6154" w:rsidP="00EC6154">
      <w:pPr>
        <w:spacing w:after="0" w:line="240" w:lineRule="auto"/>
        <w:rPr>
          <w:rFonts w:ascii="Times New Roman" w:eastAsia="Times New Roman" w:hAnsi="Times New Roman" w:cs="Times New Roman"/>
          <w:sz w:val="24"/>
          <w:szCs w:val="24"/>
        </w:rPr>
      </w:pPr>
      <w:r w:rsidRPr="00EC6154">
        <w:rPr>
          <w:rFonts w:ascii="Times New Roman" w:eastAsia="Times New Roman" w:hAnsi="Times New Roman" w:cs="Times New Roman"/>
          <w:sz w:val="24"/>
          <w:szCs w:val="24"/>
        </w:rPr>
        <w:t xml:space="preserve">By Regina Edwards </w:t>
      </w:r>
    </w:p>
    <w:p w:rsidR="00526948" w:rsidRPr="00EC6154" w:rsidRDefault="00EC6154" w:rsidP="00EC6154">
      <w:pPr>
        <w:spacing w:before="100" w:beforeAutospacing="1" w:after="100" w:afterAutospacing="1" w:line="240" w:lineRule="auto"/>
        <w:rPr>
          <w:rFonts w:ascii="Times New Roman" w:eastAsia="Times New Roman" w:hAnsi="Times New Roman" w:cs="Times New Roman"/>
          <w:sz w:val="24"/>
          <w:szCs w:val="24"/>
        </w:rPr>
      </w:pPr>
      <w:r w:rsidRPr="00EC6154">
        <w:rPr>
          <w:rFonts w:ascii="Times New Roman" w:eastAsia="Times New Roman" w:hAnsi="Times New Roman" w:cs="Times New Roman"/>
          <w:sz w:val="24"/>
          <w:szCs w:val="24"/>
        </w:rPr>
        <w:t xml:space="preserve">Biafine is a topical non-steroidal medication available in the United States for treating burns, wounds and irritations. The clinical benefits of Biafine to stimulate all phases of wound healing have been studied in the United States prior to U.S. Food and Drug Administration approval in 2006, and these benefits underscore the heritage of the product's use in France for over 25 years. Biafine contains non-toxic ingredients in an herbal base and its use includes wound management, adjunct to radiation therapy, burn dressings, post-treatment for cosmetic and plastic surgery and dermatology treatments (such as sunburn). </w:t>
      </w:r>
    </w:p>
    <w:p w:rsidR="00EC6154" w:rsidRDefault="00EC6154" w:rsidP="00EC6154">
      <w:pPr>
        <w:pStyle w:val="Heading2"/>
      </w:pPr>
      <w:r>
        <w:t>Significance</w:t>
      </w:r>
    </w:p>
    <w:p w:rsidR="00EC6154" w:rsidRDefault="00EC6154" w:rsidP="00EC6154">
      <w:pPr>
        <w:pStyle w:val="NormalWeb"/>
        <w:numPr>
          <w:ilvl w:val="0"/>
          <w:numId w:val="1"/>
        </w:numPr>
      </w:pPr>
      <w:r>
        <w:t xml:space="preserve">Biafine is manufactured by </w:t>
      </w:r>
      <w:proofErr w:type="spellStart"/>
      <w:r>
        <w:t>Laboratoire</w:t>
      </w:r>
      <w:proofErr w:type="spellEnd"/>
      <w:r>
        <w:t xml:space="preserve"> </w:t>
      </w:r>
      <w:proofErr w:type="spellStart"/>
      <w:r>
        <w:t>Medix</w:t>
      </w:r>
      <w:proofErr w:type="spellEnd"/>
      <w:r>
        <w:t xml:space="preserve"> in France</w:t>
      </w:r>
      <w:r>
        <w:t xml:space="preserve"> and sold over the counter there unlike some other countries. </w:t>
      </w:r>
      <w:r>
        <w:t xml:space="preserve">Biafine has been used in France for more than 25 years, and it contains non-toxic and herbal ingredients. </w:t>
      </w:r>
      <w:proofErr w:type="gramStart"/>
      <w:r>
        <w:t>hydrates</w:t>
      </w:r>
      <w:proofErr w:type="gramEnd"/>
      <w:r>
        <w:t xml:space="preserve"> skin tissue, adding water to healing tissue, softening scars, promoting the body's antibacterial activity and reducing contamination. It is safe to use Biafine daily, as when changing wound dressings.</w:t>
      </w:r>
    </w:p>
    <w:p w:rsidR="00EC6154" w:rsidRDefault="00EC6154" w:rsidP="00EC6154">
      <w:pPr>
        <w:pStyle w:val="Heading2"/>
      </w:pPr>
      <w:r>
        <w:t>Function</w:t>
      </w:r>
    </w:p>
    <w:p w:rsidR="00EC6154" w:rsidRDefault="00EC6154" w:rsidP="00EC6154">
      <w:pPr>
        <w:pStyle w:val="NormalWeb"/>
        <w:numPr>
          <w:ilvl w:val="0"/>
          <w:numId w:val="2"/>
        </w:numPr>
      </w:pPr>
      <w:r>
        <w:t>Biafine is a topical, water-based emulsion that penetrates the skin to hydrate the underlying tissues. The formulation is an emollient, which softens scarred and dead superficial tissue upon penetration and hydration, to promote healing. Biafine enhances autolytic debridement, which is the body's mechanism to eliminate dead tissue as part of the healing process by enhancing macrophage recruitment to the wound site. A moist dressing and increased macrophage recruitment for natural healing reduce the need to remove dead and scarred tissue surgically. As an emulsion, Biafine also provides a barrier similar to hydrogels which protect the wounds against further bacterial contamination.</w:t>
      </w:r>
    </w:p>
    <w:p w:rsidR="00EC6154" w:rsidRDefault="00EC6154" w:rsidP="00EC6154">
      <w:pPr>
        <w:pStyle w:val="Heading2"/>
      </w:pPr>
      <w:r>
        <w:t>Approved Indications</w:t>
      </w:r>
    </w:p>
    <w:p w:rsidR="00EC6154" w:rsidRDefault="00EC6154" w:rsidP="00EC6154">
      <w:pPr>
        <w:pStyle w:val="NormalWeb"/>
        <w:numPr>
          <w:ilvl w:val="0"/>
          <w:numId w:val="3"/>
        </w:numPr>
      </w:pPr>
      <w:r>
        <w:t>Biafine is used to treat burns, skin irritations, superficial wounds and dryness. Its popularity overseas has been for its hydrating properties and effectiveness on sunburned skin and scrapes. Clinical studies were conducted in the United States for burns, wound healing and radiation.</w:t>
      </w:r>
    </w:p>
    <w:p w:rsidR="00EC6154" w:rsidRDefault="00EC6154" w:rsidP="00EC6154">
      <w:pPr>
        <w:pStyle w:val="NormalWeb"/>
        <w:ind w:left="720"/>
      </w:pPr>
      <w:r>
        <w:t>According to the Biafine package insert, the FDA has approved Biafine for use in full thickness wounds, pressure sores and dermal ulcers (includes lower leg ulcers), superficial wounds, first- and second-degree burns, sunburns, dermal donor and graft site management, radiation dermatitis and minor abrasions.</w:t>
      </w:r>
    </w:p>
    <w:p w:rsidR="00EC6154" w:rsidRDefault="00EC6154" w:rsidP="00EC6154">
      <w:pPr>
        <w:pStyle w:val="Heading2"/>
      </w:pPr>
      <w:r>
        <w:lastRenderedPageBreak/>
        <w:t>Application</w:t>
      </w:r>
    </w:p>
    <w:p w:rsidR="00EC6154" w:rsidRDefault="00EC6154" w:rsidP="00EC6154">
      <w:pPr>
        <w:pStyle w:val="NormalWeb"/>
        <w:numPr>
          <w:ilvl w:val="0"/>
          <w:numId w:val="4"/>
        </w:numPr>
      </w:pPr>
      <w:r>
        <w:t>Wound and burn management involve methods to enhance tissue regeneration and to minimize infection during the healing process. Since autolytic debridement is the preferred method for removing dead and scarred tissue, moist dressings are needed and must be changed daily. Biafine is liberally applied to the skin and covered with a dressing, such as gauze. The dressing is changed every 24 hours, with reapplication of Biafine.</w:t>
      </w:r>
    </w:p>
    <w:p w:rsidR="00EC6154" w:rsidRDefault="00EC6154" w:rsidP="00EC6154">
      <w:pPr>
        <w:pStyle w:val="Heading2"/>
      </w:pPr>
      <w:r>
        <w:t>Effects</w:t>
      </w:r>
    </w:p>
    <w:p w:rsidR="00EC6154" w:rsidRDefault="00EC6154" w:rsidP="00EC6154">
      <w:pPr>
        <w:pStyle w:val="NormalWeb"/>
        <w:numPr>
          <w:ilvl w:val="0"/>
          <w:numId w:val="5"/>
        </w:numPr>
      </w:pPr>
      <w:r>
        <w:t>While Biafine is an emulsion, it is non-</w:t>
      </w:r>
      <w:proofErr w:type="spellStart"/>
      <w:r>
        <w:t>comedogenic</w:t>
      </w:r>
      <w:proofErr w:type="spellEnd"/>
      <w:r>
        <w:t xml:space="preserve"> because it stimulates tissue debridement, hydration and regeneration. It promotes antibacterial activity. Initial application may produce a slight tingling sensation from the penetrating properties of the formulation. Biafine has been studied in clinical trials for use after plastic and cosmetic surgery.</w:t>
      </w:r>
    </w:p>
    <w:p w:rsidR="00EC6154" w:rsidRDefault="00EC6154" w:rsidP="00EC6154">
      <w:pPr>
        <w:pStyle w:val="Heading2"/>
      </w:pPr>
      <w:r>
        <w:t>Contraindications and Warnings</w:t>
      </w:r>
    </w:p>
    <w:p w:rsidR="00EC6154" w:rsidRPr="00EC6154" w:rsidRDefault="00EC6154" w:rsidP="00EC6154">
      <w:pPr>
        <w:pStyle w:val="NormalWeb"/>
        <w:numPr>
          <w:ilvl w:val="0"/>
          <w:numId w:val="6"/>
        </w:numPr>
      </w:pPr>
      <w:r>
        <w:t>Biafine is for topical use only and should not be used on bleeding wounds and skin rashes (especially those caused by an allergic reaction). All wounds, burns and irritations should be cleaned before application and bandaging. Biafine is a prescription medication and should be applied as directed by a healthcare professional, particularly when used as an adjunct to radiation treatment and dermal grafts. Biafine does not contain any sunscreen, because it is applied after prolonged sun exposure.</w:t>
      </w:r>
    </w:p>
    <w:p w:rsidR="00EC6154" w:rsidRDefault="00FF7AA8" w:rsidP="00EC6154">
      <w:pPr>
        <w:pStyle w:val="Heading1"/>
      </w:pPr>
      <w:r>
        <w:t xml:space="preserve">Pt. II, </w:t>
      </w:r>
      <w:r w:rsidR="00EC6154">
        <w:t>Uses of Biafine</w:t>
      </w:r>
    </w:p>
    <w:p w:rsidR="00EC6154" w:rsidRDefault="00EC6154" w:rsidP="00EC6154">
      <w:r>
        <w:rPr>
          <w:rStyle w:val="byline"/>
        </w:rPr>
        <w:t>By Marisa Swanson</w:t>
      </w:r>
      <w:r>
        <w:t xml:space="preserve"> </w:t>
      </w:r>
    </w:p>
    <w:p w:rsidR="00EC6154" w:rsidRPr="00EC6154" w:rsidRDefault="00FF7AA8" w:rsidP="00EC6154">
      <w:pPr>
        <w:pStyle w:val="intro"/>
      </w:pPr>
      <w:r>
        <w:t xml:space="preserve">Biafine heals </w:t>
      </w:r>
      <w:r w:rsidR="00EC6154">
        <w:t xml:space="preserve">a variety of skin-related problems including wounds from cosmetic or skin graft surgery. The moisturizing product, essentially liquid, goes directly on </w:t>
      </w:r>
      <w:r>
        <w:t>the site of the treatment area.</w:t>
      </w:r>
    </w:p>
    <w:p w:rsidR="00EC6154" w:rsidRDefault="00EC6154" w:rsidP="00EC6154">
      <w:pPr>
        <w:pStyle w:val="Heading2"/>
        <w:keepNext w:val="0"/>
        <w:keepLines w:val="0"/>
        <w:numPr>
          <w:ilvl w:val="0"/>
          <w:numId w:val="7"/>
        </w:numPr>
        <w:spacing w:before="100" w:beforeAutospacing="1" w:after="100" w:afterAutospacing="1" w:line="240" w:lineRule="auto"/>
      </w:pPr>
      <w:r>
        <w:t>Cosmetic</w:t>
      </w:r>
    </w:p>
    <w:p w:rsidR="00EC6154" w:rsidRDefault="00EC6154" w:rsidP="00EC6154">
      <w:pPr>
        <w:pStyle w:val="NormalWeb"/>
        <w:numPr>
          <w:ilvl w:val="1"/>
          <w:numId w:val="7"/>
        </w:numPr>
      </w:pPr>
      <w:r>
        <w:t xml:space="preserve">Biafine keeps skin moisturized during its own healing process and prevents contamination from germs. Biafine can be a part of post-surgical treatment for cosmetic procedures including microdermabrasion, chemical peel burns, intense pulse light (IPL) treatments, </w:t>
      </w:r>
      <w:proofErr w:type="gramStart"/>
      <w:r>
        <w:t>laser</w:t>
      </w:r>
      <w:proofErr w:type="gramEnd"/>
      <w:r>
        <w:t xml:space="preserve"> resurfacing and mole removal.</w:t>
      </w:r>
    </w:p>
    <w:p w:rsidR="00EC6154" w:rsidRDefault="00EC6154" w:rsidP="00EC6154">
      <w:pPr>
        <w:pStyle w:val="Heading2"/>
        <w:ind w:left="720"/>
      </w:pPr>
      <w:r>
        <w:t>Medical</w:t>
      </w:r>
    </w:p>
    <w:p w:rsidR="00EC6154" w:rsidRDefault="00EC6154" w:rsidP="00EC6154">
      <w:pPr>
        <w:pStyle w:val="NormalWeb"/>
        <w:numPr>
          <w:ilvl w:val="1"/>
          <w:numId w:val="7"/>
        </w:numPr>
      </w:pPr>
      <w:r>
        <w:t xml:space="preserve">Doctors prescribe Biafine to treat incision sites following surgeries and conditions such as radiation dermatitis, burns that result from radiation treatments. Patients </w:t>
      </w:r>
      <w:r>
        <w:lastRenderedPageBreak/>
        <w:t xml:space="preserve">use Biafine after skin cancer destruction and excision and on full and partial thickness wounds -- </w:t>
      </w:r>
      <w:proofErr w:type="spellStart"/>
      <w:r>
        <w:t>wounds</w:t>
      </w:r>
      <w:proofErr w:type="spellEnd"/>
      <w:r>
        <w:t xml:space="preserve"> that affect the top skin layers, such as first- and second-degree burns. Biafine treats dermal ulcers occurring at the site of skin grafts.</w:t>
      </w:r>
    </w:p>
    <w:p w:rsidR="00EC6154" w:rsidRDefault="00EC6154" w:rsidP="00EC6154">
      <w:pPr>
        <w:pStyle w:val="Heading2"/>
        <w:ind w:left="720"/>
      </w:pPr>
      <w:r>
        <w:t>To Use</w:t>
      </w:r>
    </w:p>
    <w:p w:rsidR="00EC6154" w:rsidRDefault="00EC6154" w:rsidP="00EC6154">
      <w:pPr>
        <w:pStyle w:val="NormalWeb"/>
        <w:numPr>
          <w:ilvl w:val="1"/>
          <w:numId w:val="7"/>
        </w:numPr>
      </w:pPr>
      <w:r>
        <w:t>Always consult your physician about application instructions and fully read the directions on the Biafine package. For wounds, abrasions and full-thickness wounds, general rules apply.</w:t>
      </w:r>
    </w:p>
    <w:p w:rsidR="00EC6154" w:rsidRPr="00EC6154" w:rsidRDefault="00EC6154" w:rsidP="00EC6154">
      <w:pPr>
        <w:pStyle w:val="NormalWeb"/>
        <w:ind w:left="1440"/>
      </w:pPr>
      <w:r>
        <w:t>First wash the skin area with water or saline solution. Gently apply a 1/4- to 1/2-inch-thick layer of Biafine on and around the area of treatment. If you are using dressings, moisten them slightly before placing them on top of the Biafine. Reapply the ointment every 24 to 48 hours until the wound has healed.</w:t>
      </w:r>
    </w:p>
    <w:p w:rsidR="00EC6154" w:rsidRDefault="00EC6154" w:rsidP="00EC6154">
      <w:pPr>
        <w:pStyle w:val="Heading1"/>
      </w:pPr>
      <w:r>
        <w:t>Biafine Side Effects</w:t>
      </w:r>
    </w:p>
    <w:p w:rsidR="00EC6154" w:rsidRDefault="00EC6154" w:rsidP="00EC6154">
      <w:r>
        <w:rPr>
          <w:rStyle w:val="byline"/>
        </w:rPr>
        <w:t xml:space="preserve">By Leeann </w:t>
      </w:r>
      <w:proofErr w:type="spellStart"/>
      <w:r>
        <w:rPr>
          <w:rStyle w:val="byline"/>
        </w:rPr>
        <w:t>Teagno</w:t>
      </w:r>
      <w:proofErr w:type="spellEnd"/>
    </w:p>
    <w:p w:rsidR="00EC6154" w:rsidRPr="00EC6154" w:rsidRDefault="00EC6154" w:rsidP="00EC6154">
      <w:pPr>
        <w:pStyle w:val="intro"/>
      </w:pPr>
      <w:r>
        <w:t xml:space="preserve">Biafine is an emollient-rich tincture that can be applied to burns and wounds to promote their healing while maintaining the integrity of the skin. While the side effects of Biafine are minimal, the medication must be correctly applied for maximum effectiveness. </w:t>
      </w:r>
    </w:p>
    <w:p w:rsidR="00EC6154" w:rsidRDefault="00EC6154" w:rsidP="00EC6154">
      <w:pPr>
        <w:pStyle w:val="Heading2"/>
      </w:pPr>
      <w:r>
        <w:t>What is Biafine?</w:t>
      </w:r>
    </w:p>
    <w:p w:rsidR="00EC6154" w:rsidRDefault="00EC6154" w:rsidP="00FF7AA8">
      <w:pPr>
        <w:pStyle w:val="NormalWeb"/>
        <w:numPr>
          <w:ilvl w:val="0"/>
          <w:numId w:val="14"/>
        </w:numPr>
      </w:pPr>
      <w:r>
        <w:t>When applied, Biafine optimizes the environment in which injured skin can heal. It retains moisture and wards off potential infections.</w:t>
      </w:r>
    </w:p>
    <w:p w:rsidR="00EC6154" w:rsidRDefault="00FF7AA8" w:rsidP="00EC6154">
      <w:pPr>
        <w:pStyle w:val="Heading2"/>
      </w:pPr>
      <w:r>
        <w:t>When Should Biafi</w:t>
      </w:r>
      <w:r w:rsidR="00EC6154">
        <w:t>n</w:t>
      </w:r>
      <w:r>
        <w:t>e</w:t>
      </w:r>
      <w:r w:rsidR="00EC6154">
        <w:t xml:space="preserve"> Not Be Used?</w:t>
      </w:r>
    </w:p>
    <w:p w:rsidR="00EC6154" w:rsidRDefault="00EC6154" w:rsidP="00EC6154">
      <w:pPr>
        <w:pStyle w:val="NormalWeb"/>
        <w:numPr>
          <w:ilvl w:val="0"/>
          <w:numId w:val="9"/>
        </w:numPr>
      </w:pPr>
      <w:r>
        <w:t>Biafine should not be used on rashes obtained from a food or medicine allergy, wounds that are bleeding or when a patient is allergic to any of the ingredients contained in Biafine. While it can be used to speed up the healing of skin grafts, it should not be applied until the grafts have taken and are beyond the point of risk of rejection.</w:t>
      </w:r>
    </w:p>
    <w:p w:rsidR="00EC6154" w:rsidRDefault="00EC6154" w:rsidP="00EC6154">
      <w:pPr>
        <w:pStyle w:val="Heading2"/>
      </w:pPr>
      <w:r>
        <w:t>Common Side Effects</w:t>
      </w:r>
    </w:p>
    <w:p w:rsidR="00EC6154" w:rsidRDefault="00EC6154" w:rsidP="00EC6154">
      <w:pPr>
        <w:pStyle w:val="NormalWeb"/>
        <w:numPr>
          <w:ilvl w:val="0"/>
          <w:numId w:val="10"/>
        </w:numPr>
      </w:pPr>
      <w:r>
        <w:t>Side effects associated with Biafine are minimal. The most common side effect of Biafine is a tingling sensation that occurs for up to 15 minutes after applying to the affected area. This tingling sensation is normal and temporary.</w:t>
      </w:r>
    </w:p>
    <w:p w:rsidR="00EC6154" w:rsidRDefault="00EC6154" w:rsidP="00EC6154">
      <w:pPr>
        <w:pStyle w:val="NormalWeb"/>
        <w:ind w:left="720"/>
      </w:pPr>
      <w:r>
        <w:t>Other than possible allergic reaction and tingling, Biafine is usually well-tolerated by patients and produces minimal side effects.</w:t>
      </w:r>
    </w:p>
    <w:p w:rsidR="00EC6154" w:rsidRDefault="00EC6154" w:rsidP="00EC6154">
      <w:pPr>
        <w:pStyle w:val="Heading2"/>
      </w:pPr>
      <w:r>
        <w:lastRenderedPageBreak/>
        <w:t xml:space="preserve">What If My Wound is </w:t>
      </w:r>
      <w:proofErr w:type="gramStart"/>
      <w:r>
        <w:t>Infected</w:t>
      </w:r>
      <w:proofErr w:type="gramEnd"/>
      <w:r>
        <w:t>?</w:t>
      </w:r>
    </w:p>
    <w:p w:rsidR="00EC6154" w:rsidRDefault="00EC6154" w:rsidP="00EC6154">
      <w:pPr>
        <w:pStyle w:val="NormalWeb"/>
        <w:numPr>
          <w:ilvl w:val="0"/>
          <w:numId w:val="11"/>
        </w:numPr>
      </w:pPr>
      <w:r>
        <w:t>If an infection is present in the wound that needs to be treated, appropriate treatment should begin under the direction of a physician. Biafine can be used in conjunction with infection treatment if the physician deems it is necessary or beneficial.</w:t>
      </w:r>
    </w:p>
    <w:p w:rsidR="00EC6154" w:rsidRDefault="00EC6154" w:rsidP="00EC6154">
      <w:pPr>
        <w:pStyle w:val="Heading2"/>
      </w:pPr>
      <w:r>
        <w:t xml:space="preserve">Considerations </w:t>
      </w:r>
      <w:proofErr w:type="gramStart"/>
      <w:r>
        <w:t>During</w:t>
      </w:r>
      <w:proofErr w:type="gramEnd"/>
      <w:r>
        <w:t xml:space="preserve"> Use</w:t>
      </w:r>
    </w:p>
    <w:p w:rsidR="00EC6154" w:rsidRDefault="00EC6154" w:rsidP="00EC6154">
      <w:pPr>
        <w:pStyle w:val="NormalWeb"/>
        <w:numPr>
          <w:ilvl w:val="0"/>
          <w:numId w:val="12"/>
        </w:numPr>
      </w:pPr>
      <w:r>
        <w:t>Biafine can be applied several times daily for up to 14 days. If, after 14 days, your condition has not improved, consult your physician.</w:t>
      </w:r>
    </w:p>
    <w:p w:rsidR="00EC6154" w:rsidRDefault="00EC6154" w:rsidP="00EC6154">
      <w:pPr>
        <w:pStyle w:val="NormalWeb"/>
        <w:ind w:left="720"/>
      </w:pPr>
      <w:r>
        <w:t>The ingredients of Biafine have been approved for external use only. Biafine is not to be ingested. If accidental ingestion should occur, contact your physician or contact a poison control center.</w:t>
      </w:r>
    </w:p>
    <w:p w:rsidR="00EC6154" w:rsidRDefault="00EC6154" w:rsidP="00EC6154">
      <w:pPr>
        <w:pStyle w:val="NormalWeb"/>
        <w:ind w:left="720"/>
      </w:pPr>
      <w:r>
        <w:t>Application and dosing of Biafine varies with the form of injury. Consult your physician to determine how you should apply Biafine depending on your specific condition and situation.</w:t>
      </w:r>
    </w:p>
    <w:p w:rsidR="00EC6154" w:rsidRDefault="00EC6154" w:rsidP="00EC6154">
      <w:pPr>
        <w:pStyle w:val="Heading2"/>
      </w:pPr>
      <w:r>
        <w:t>Radiation Dermatitis</w:t>
      </w:r>
    </w:p>
    <w:p w:rsidR="00EC6154" w:rsidRDefault="00EC6154" w:rsidP="00EC6154">
      <w:pPr>
        <w:pStyle w:val="NormalWeb"/>
        <w:numPr>
          <w:ilvl w:val="0"/>
          <w:numId w:val="13"/>
        </w:numPr>
      </w:pPr>
      <w:r>
        <w:t>Biafine can be used in patients with radiation dermatitis burns resulting from the radiation treatment of certain cancers. While it is effective in the promotion of healing of this type of burn, it should not be applied within four hours prior to a round of radiation treatment. Applying Biafine during this time can result in less than optimal results regarding the radiation treatment of the cancer.</w:t>
      </w:r>
    </w:p>
    <w:p w:rsidR="00FF7AA8" w:rsidRDefault="00FF7AA8" w:rsidP="00FF7AA8">
      <w:pPr>
        <w:pStyle w:val="NormalWeb"/>
        <w:ind w:left="360"/>
      </w:pPr>
      <w:r>
        <w:t xml:space="preserve">The above content is distributed under the Creative Commons license and is the property of cited authors above, eHow.com. </w:t>
      </w:r>
      <w:r w:rsidR="00881E42">
        <w:t xml:space="preserve">Click to </w:t>
      </w:r>
      <w:hyperlink r:id="rId6" w:history="1">
        <w:r w:rsidR="00881E42" w:rsidRPr="00881E42">
          <w:rPr>
            <w:rStyle w:val="Hyperlink"/>
          </w:rPr>
          <w:t>b</w:t>
        </w:r>
        <w:r w:rsidRPr="00881E42">
          <w:rPr>
            <w:rStyle w:val="Hyperlink"/>
          </w:rPr>
          <w:t>uy Biafine</w:t>
        </w:r>
      </w:hyperlink>
      <w:r>
        <w:t xml:space="preserve"> </w:t>
      </w:r>
      <w:r w:rsidR="00881E42">
        <w:t xml:space="preserve">and lower-strength </w:t>
      </w:r>
      <w:hyperlink r:id="rId7" w:history="1">
        <w:r w:rsidR="00881E42" w:rsidRPr="00881E42">
          <w:rPr>
            <w:rStyle w:val="Hyperlink"/>
          </w:rPr>
          <w:t>Biafine ACT</w:t>
        </w:r>
      </w:hyperlink>
      <w:r w:rsidR="00881E42">
        <w:t xml:space="preserve"> </w:t>
      </w:r>
      <w:r>
        <w:t>online direct from France where it is sold over the counter.</w:t>
      </w:r>
    </w:p>
    <w:p w:rsidR="00EC6154" w:rsidRDefault="00EC6154" w:rsidP="00EC6154">
      <w:pPr>
        <w:shd w:val="clear" w:color="auto" w:fill="FFFFFF"/>
        <w:rPr>
          <w:color w:val="000000"/>
        </w:rPr>
      </w:pPr>
      <w:bookmarkStart w:id="0" w:name="_GoBack"/>
      <w:bookmarkEnd w:id="0"/>
      <w:r>
        <w:rPr>
          <w:color w:val="000000"/>
        </w:rPr>
        <w:br/>
      </w:r>
    </w:p>
    <w:p w:rsidR="00EC6154" w:rsidRDefault="00EC6154"/>
    <w:sectPr w:rsidR="00EC6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7D8"/>
    <w:multiLevelType w:val="multilevel"/>
    <w:tmpl w:val="F61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273E7"/>
    <w:multiLevelType w:val="multilevel"/>
    <w:tmpl w:val="745A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E0B54"/>
    <w:multiLevelType w:val="multilevel"/>
    <w:tmpl w:val="839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2418B"/>
    <w:multiLevelType w:val="multilevel"/>
    <w:tmpl w:val="764CAB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A43B23"/>
    <w:multiLevelType w:val="multilevel"/>
    <w:tmpl w:val="E160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FC528A"/>
    <w:multiLevelType w:val="multilevel"/>
    <w:tmpl w:val="968A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8C163D"/>
    <w:multiLevelType w:val="hybridMultilevel"/>
    <w:tmpl w:val="B6F6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B71B16"/>
    <w:multiLevelType w:val="multilevel"/>
    <w:tmpl w:val="C796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E90F5B"/>
    <w:multiLevelType w:val="multilevel"/>
    <w:tmpl w:val="84E4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9C0123"/>
    <w:multiLevelType w:val="multilevel"/>
    <w:tmpl w:val="AE3A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AE3B12"/>
    <w:multiLevelType w:val="multilevel"/>
    <w:tmpl w:val="D914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5E3337"/>
    <w:multiLevelType w:val="multilevel"/>
    <w:tmpl w:val="F63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CE5266"/>
    <w:multiLevelType w:val="multilevel"/>
    <w:tmpl w:val="962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9466AA"/>
    <w:multiLevelType w:val="multilevel"/>
    <w:tmpl w:val="9342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10"/>
  </w:num>
  <w:num w:numId="5">
    <w:abstractNumId w:val="11"/>
  </w:num>
  <w:num w:numId="6">
    <w:abstractNumId w:val="2"/>
  </w:num>
  <w:num w:numId="7">
    <w:abstractNumId w:val="3"/>
  </w:num>
  <w:num w:numId="8">
    <w:abstractNumId w:val="9"/>
  </w:num>
  <w:num w:numId="9">
    <w:abstractNumId w:val="12"/>
  </w:num>
  <w:num w:numId="10">
    <w:abstractNumId w:val="8"/>
  </w:num>
  <w:num w:numId="11">
    <w:abstractNumId w:val="7"/>
  </w:num>
  <w:num w:numId="12">
    <w:abstractNumId w:val="1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54"/>
    <w:rsid w:val="00526948"/>
    <w:rsid w:val="00881E42"/>
    <w:rsid w:val="00EC6154"/>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61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61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154"/>
    <w:rPr>
      <w:rFonts w:ascii="Times New Roman" w:eastAsia="Times New Roman" w:hAnsi="Times New Roman" w:cs="Times New Roman"/>
      <w:b/>
      <w:bCs/>
      <w:kern w:val="36"/>
      <w:sz w:val="48"/>
      <w:szCs w:val="48"/>
    </w:rPr>
  </w:style>
  <w:style w:type="character" w:customStyle="1" w:styleId="byline">
    <w:name w:val="byline"/>
    <w:basedOn w:val="DefaultParagraphFont"/>
    <w:rsid w:val="00EC6154"/>
  </w:style>
  <w:style w:type="character" w:customStyle="1" w:styleId="about">
    <w:name w:val="about"/>
    <w:basedOn w:val="DefaultParagraphFont"/>
    <w:rsid w:val="00EC6154"/>
  </w:style>
  <w:style w:type="paragraph" w:customStyle="1" w:styleId="intro">
    <w:name w:val="intro"/>
    <w:basedOn w:val="Normal"/>
    <w:rsid w:val="00EC61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6154"/>
    <w:rPr>
      <w:color w:val="0000FF"/>
      <w:u w:val="single"/>
    </w:rPr>
  </w:style>
  <w:style w:type="character" w:customStyle="1" w:styleId="Heading2Char">
    <w:name w:val="Heading 2 Char"/>
    <w:basedOn w:val="DefaultParagraphFont"/>
    <w:link w:val="Heading2"/>
    <w:uiPriority w:val="9"/>
    <w:semiHidden/>
    <w:rsid w:val="00EC615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C61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6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1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61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61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154"/>
    <w:rPr>
      <w:rFonts w:ascii="Times New Roman" w:eastAsia="Times New Roman" w:hAnsi="Times New Roman" w:cs="Times New Roman"/>
      <w:b/>
      <w:bCs/>
      <w:kern w:val="36"/>
      <w:sz w:val="48"/>
      <w:szCs w:val="48"/>
    </w:rPr>
  </w:style>
  <w:style w:type="character" w:customStyle="1" w:styleId="byline">
    <w:name w:val="byline"/>
    <w:basedOn w:val="DefaultParagraphFont"/>
    <w:rsid w:val="00EC6154"/>
  </w:style>
  <w:style w:type="character" w:customStyle="1" w:styleId="about">
    <w:name w:val="about"/>
    <w:basedOn w:val="DefaultParagraphFont"/>
    <w:rsid w:val="00EC6154"/>
  </w:style>
  <w:style w:type="paragraph" w:customStyle="1" w:styleId="intro">
    <w:name w:val="intro"/>
    <w:basedOn w:val="Normal"/>
    <w:rsid w:val="00EC61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6154"/>
    <w:rPr>
      <w:color w:val="0000FF"/>
      <w:u w:val="single"/>
    </w:rPr>
  </w:style>
  <w:style w:type="character" w:customStyle="1" w:styleId="Heading2Char">
    <w:name w:val="Heading 2 Char"/>
    <w:basedOn w:val="DefaultParagraphFont"/>
    <w:link w:val="Heading2"/>
    <w:uiPriority w:val="9"/>
    <w:semiHidden/>
    <w:rsid w:val="00EC615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C61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6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7965">
      <w:bodyDiv w:val="1"/>
      <w:marLeft w:val="0"/>
      <w:marRight w:val="0"/>
      <w:marTop w:val="0"/>
      <w:marBottom w:val="0"/>
      <w:divBdr>
        <w:top w:val="none" w:sz="0" w:space="0" w:color="auto"/>
        <w:left w:val="none" w:sz="0" w:space="0" w:color="auto"/>
        <w:bottom w:val="none" w:sz="0" w:space="0" w:color="auto"/>
        <w:right w:val="none" w:sz="0" w:space="0" w:color="auto"/>
      </w:divBdr>
      <w:divsChild>
        <w:div w:id="764225133">
          <w:marLeft w:val="0"/>
          <w:marRight w:val="0"/>
          <w:marTop w:val="0"/>
          <w:marBottom w:val="0"/>
          <w:divBdr>
            <w:top w:val="none" w:sz="0" w:space="0" w:color="auto"/>
            <w:left w:val="none" w:sz="0" w:space="0" w:color="auto"/>
            <w:bottom w:val="none" w:sz="0" w:space="0" w:color="auto"/>
            <w:right w:val="none" w:sz="0" w:space="0" w:color="auto"/>
          </w:divBdr>
          <w:divsChild>
            <w:div w:id="22751293">
              <w:marLeft w:val="0"/>
              <w:marRight w:val="0"/>
              <w:marTop w:val="0"/>
              <w:marBottom w:val="0"/>
              <w:divBdr>
                <w:top w:val="none" w:sz="0" w:space="0" w:color="auto"/>
                <w:left w:val="none" w:sz="0" w:space="0" w:color="auto"/>
                <w:bottom w:val="none" w:sz="0" w:space="0" w:color="auto"/>
                <w:right w:val="none" w:sz="0" w:space="0" w:color="auto"/>
              </w:divBdr>
            </w:div>
          </w:divsChild>
        </w:div>
        <w:div w:id="616255897">
          <w:marLeft w:val="300"/>
          <w:marRight w:val="0"/>
          <w:marTop w:val="0"/>
          <w:marBottom w:val="0"/>
          <w:divBdr>
            <w:top w:val="none" w:sz="0" w:space="0" w:color="auto"/>
            <w:left w:val="none" w:sz="0" w:space="0" w:color="auto"/>
            <w:bottom w:val="none" w:sz="0" w:space="0" w:color="auto"/>
            <w:right w:val="none" w:sz="0" w:space="0" w:color="auto"/>
          </w:divBdr>
        </w:div>
      </w:divsChild>
    </w:div>
    <w:div w:id="249199170">
      <w:bodyDiv w:val="1"/>
      <w:marLeft w:val="0"/>
      <w:marRight w:val="0"/>
      <w:marTop w:val="0"/>
      <w:marBottom w:val="0"/>
      <w:divBdr>
        <w:top w:val="none" w:sz="0" w:space="0" w:color="auto"/>
        <w:left w:val="none" w:sz="0" w:space="0" w:color="auto"/>
        <w:bottom w:val="none" w:sz="0" w:space="0" w:color="auto"/>
        <w:right w:val="none" w:sz="0" w:space="0" w:color="auto"/>
      </w:divBdr>
      <w:divsChild>
        <w:div w:id="925066659">
          <w:marLeft w:val="0"/>
          <w:marRight w:val="0"/>
          <w:marTop w:val="0"/>
          <w:marBottom w:val="0"/>
          <w:divBdr>
            <w:top w:val="none" w:sz="0" w:space="0" w:color="auto"/>
            <w:left w:val="none" w:sz="0" w:space="0" w:color="auto"/>
            <w:bottom w:val="none" w:sz="0" w:space="0" w:color="auto"/>
            <w:right w:val="none" w:sz="0" w:space="0" w:color="auto"/>
          </w:divBdr>
          <w:divsChild>
            <w:div w:id="1728994599">
              <w:marLeft w:val="0"/>
              <w:marRight w:val="0"/>
              <w:marTop w:val="0"/>
              <w:marBottom w:val="0"/>
              <w:divBdr>
                <w:top w:val="none" w:sz="0" w:space="0" w:color="auto"/>
                <w:left w:val="none" w:sz="0" w:space="0" w:color="auto"/>
                <w:bottom w:val="none" w:sz="0" w:space="0" w:color="auto"/>
                <w:right w:val="none" w:sz="0" w:space="0" w:color="auto"/>
              </w:divBdr>
            </w:div>
          </w:divsChild>
        </w:div>
        <w:div w:id="1886944369">
          <w:marLeft w:val="0"/>
          <w:marRight w:val="0"/>
          <w:marTop w:val="0"/>
          <w:marBottom w:val="0"/>
          <w:divBdr>
            <w:top w:val="none" w:sz="0" w:space="0" w:color="auto"/>
            <w:left w:val="none" w:sz="0" w:space="0" w:color="auto"/>
            <w:bottom w:val="none" w:sz="0" w:space="0" w:color="auto"/>
            <w:right w:val="none" w:sz="0" w:space="0" w:color="auto"/>
          </w:divBdr>
          <w:divsChild>
            <w:div w:id="1281649197">
              <w:marLeft w:val="0"/>
              <w:marRight w:val="0"/>
              <w:marTop w:val="0"/>
              <w:marBottom w:val="0"/>
              <w:divBdr>
                <w:top w:val="none" w:sz="0" w:space="0" w:color="auto"/>
                <w:left w:val="none" w:sz="0" w:space="0" w:color="auto"/>
                <w:bottom w:val="none" w:sz="0" w:space="0" w:color="auto"/>
                <w:right w:val="none" w:sz="0" w:space="0" w:color="auto"/>
              </w:divBdr>
            </w:div>
          </w:divsChild>
        </w:div>
        <w:div w:id="1396197541">
          <w:marLeft w:val="0"/>
          <w:marRight w:val="0"/>
          <w:marTop w:val="0"/>
          <w:marBottom w:val="0"/>
          <w:divBdr>
            <w:top w:val="none" w:sz="0" w:space="0" w:color="auto"/>
            <w:left w:val="none" w:sz="0" w:space="0" w:color="auto"/>
            <w:bottom w:val="none" w:sz="0" w:space="0" w:color="auto"/>
            <w:right w:val="none" w:sz="0" w:space="0" w:color="auto"/>
          </w:divBdr>
          <w:divsChild>
            <w:div w:id="8848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00408">
      <w:bodyDiv w:val="1"/>
      <w:marLeft w:val="0"/>
      <w:marRight w:val="0"/>
      <w:marTop w:val="0"/>
      <w:marBottom w:val="0"/>
      <w:divBdr>
        <w:top w:val="none" w:sz="0" w:space="0" w:color="auto"/>
        <w:left w:val="none" w:sz="0" w:space="0" w:color="auto"/>
        <w:bottom w:val="none" w:sz="0" w:space="0" w:color="auto"/>
        <w:right w:val="none" w:sz="0" w:space="0" w:color="auto"/>
      </w:divBdr>
      <w:divsChild>
        <w:div w:id="230310699">
          <w:marLeft w:val="0"/>
          <w:marRight w:val="0"/>
          <w:marTop w:val="0"/>
          <w:marBottom w:val="0"/>
          <w:divBdr>
            <w:top w:val="none" w:sz="0" w:space="0" w:color="auto"/>
            <w:left w:val="none" w:sz="0" w:space="0" w:color="auto"/>
            <w:bottom w:val="none" w:sz="0" w:space="0" w:color="auto"/>
            <w:right w:val="none" w:sz="0" w:space="0" w:color="auto"/>
          </w:divBdr>
          <w:divsChild>
            <w:div w:id="18631635">
              <w:marLeft w:val="0"/>
              <w:marRight w:val="0"/>
              <w:marTop w:val="0"/>
              <w:marBottom w:val="0"/>
              <w:divBdr>
                <w:top w:val="none" w:sz="0" w:space="0" w:color="auto"/>
                <w:left w:val="none" w:sz="0" w:space="0" w:color="auto"/>
                <w:bottom w:val="none" w:sz="0" w:space="0" w:color="auto"/>
                <w:right w:val="none" w:sz="0" w:space="0" w:color="auto"/>
              </w:divBdr>
            </w:div>
          </w:divsChild>
        </w:div>
        <w:div w:id="723261961">
          <w:marLeft w:val="0"/>
          <w:marRight w:val="0"/>
          <w:marTop w:val="0"/>
          <w:marBottom w:val="0"/>
          <w:divBdr>
            <w:top w:val="none" w:sz="0" w:space="0" w:color="auto"/>
            <w:left w:val="none" w:sz="0" w:space="0" w:color="auto"/>
            <w:bottom w:val="none" w:sz="0" w:space="0" w:color="auto"/>
            <w:right w:val="none" w:sz="0" w:space="0" w:color="auto"/>
          </w:divBdr>
          <w:divsChild>
            <w:div w:id="1161626355">
              <w:marLeft w:val="0"/>
              <w:marRight w:val="0"/>
              <w:marTop w:val="0"/>
              <w:marBottom w:val="0"/>
              <w:divBdr>
                <w:top w:val="none" w:sz="0" w:space="0" w:color="auto"/>
                <w:left w:val="none" w:sz="0" w:space="0" w:color="auto"/>
                <w:bottom w:val="none" w:sz="0" w:space="0" w:color="auto"/>
                <w:right w:val="none" w:sz="0" w:space="0" w:color="auto"/>
              </w:divBdr>
            </w:div>
          </w:divsChild>
        </w:div>
        <w:div w:id="523665264">
          <w:marLeft w:val="0"/>
          <w:marRight w:val="0"/>
          <w:marTop w:val="0"/>
          <w:marBottom w:val="0"/>
          <w:divBdr>
            <w:top w:val="none" w:sz="0" w:space="0" w:color="auto"/>
            <w:left w:val="none" w:sz="0" w:space="0" w:color="auto"/>
            <w:bottom w:val="none" w:sz="0" w:space="0" w:color="auto"/>
            <w:right w:val="none" w:sz="0" w:space="0" w:color="auto"/>
          </w:divBdr>
          <w:divsChild>
            <w:div w:id="1385905043">
              <w:marLeft w:val="0"/>
              <w:marRight w:val="0"/>
              <w:marTop w:val="0"/>
              <w:marBottom w:val="0"/>
              <w:divBdr>
                <w:top w:val="none" w:sz="0" w:space="0" w:color="auto"/>
                <w:left w:val="none" w:sz="0" w:space="0" w:color="auto"/>
                <w:bottom w:val="none" w:sz="0" w:space="0" w:color="auto"/>
                <w:right w:val="none" w:sz="0" w:space="0" w:color="auto"/>
              </w:divBdr>
            </w:div>
          </w:divsChild>
        </w:div>
        <w:div w:id="1920557781">
          <w:marLeft w:val="0"/>
          <w:marRight w:val="0"/>
          <w:marTop w:val="0"/>
          <w:marBottom w:val="0"/>
          <w:divBdr>
            <w:top w:val="none" w:sz="0" w:space="0" w:color="auto"/>
            <w:left w:val="none" w:sz="0" w:space="0" w:color="auto"/>
            <w:bottom w:val="none" w:sz="0" w:space="0" w:color="auto"/>
            <w:right w:val="none" w:sz="0" w:space="0" w:color="auto"/>
          </w:divBdr>
          <w:divsChild>
            <w:div w:id="15428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3607">
      <w:bodyDiv w:val="1"/>
      <w:marLeft w:val="0"/>
      <w:marRight w:val="0"/>
      <w:marTop w:val="0"/>
      <w:marBottom w:val="0"/>
      <w:divBdr>
        <w:top w:val="none" w:sz="0" w:space="0" w:color="auto"/>
        <w:left w:val="none" w:sz="0" w:space="0" w:color="auto"/>
        <w:bottom w:val="none" w:sz="0" w:space="0" w:color="auto"/>
        <w:right w:val="none" w:sz="0" w:space="0" w:color="auto"/>
      </w:divBdr>
      <w:divsChild>
        <w:div w:id="120459318">
          <w:marLeft w:val="0"/>
          <w:marRight w:val="0"/>
          <w:marTop w:val="0"/>
          <w:marBottom w:val="0"/>
          <w:divBdr>
            <w:top w:val="none" w:sz="0" w:space="0" w:color="auto"/>
            <w:left w:val="none" w:sz="0" w:space="0" w:color="auto"/>
            <w:bottom w:val="none" w:sz="0" w:space="0" w:color="auto"/>
            <w:right w:val="none" w:sz="0" w:space="0" w:color="auto"/>
          </w:divBdr>
          <w:divsChild>
            <w:div w:id="175969101">
              <w:marLeft w:val="0"/>
              <w:marRight w:val="0"/>
              <w:marTop w:val="0"/>
              <w:marBottom w:val="0"/>
              <w:divBdr>
                <w:top w:val="none" w:sz="0" w:space="0" w:color="auto"/>
                <w:left w:val="none" w:sz="0" w:space="0" w:color="auto"/>
                <w:bottom w:val="none" w:sz="0" w:space="0" w:color="auto"/>
                <w:right w:val="none" w:sz="0" w:space="0" w:color="auto"/>
              </w:divBdr>
            </w:div>
          </w:divsChild>
        </w:div>
        <w:div w:id="692615854">
          <w:marLeft w:val="0"/>
          <w:marRight w:val="0"/>
          <w:marTop w:val="0"/>
          <w:marBottom w:val="0"/>
          <w:divBdr>
            <w:top w:val="none" w:sz="0" w:space="0" w:color="auto"/>
            <w:left w:val="none" w:sz="0" w:space="0" w:color="auto"/>
            <w:bottom w:val="none" w:sz="0" w:space="0" w:color="auto"/>
            <w:right w:val="none" w:sz="0" w:space="0" w:color="auto"/>
          </w:divBdr>
          <w:divsChild>
            <w:div w:id="15381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51090">
      <w:bodyDiv w:val="1"/>
      <w:marLeft w:val="0"/>
      <w:marRight w:val="0"/>
      <w:marTop w:val="0"/>
      <w:marBottom w:val="0"/>
      <w:divBdr>
        <w:top w:val="none" w:sz="0" w:space="0" w:color="auto"/>
        <w:left w:val="none" w:sz="0" w:space="0" w:color="auto"/>
        <w:bottom w:val="none" w:sz="0" w:space="0" w:color="auto"/>
        <w:right w:val="none" w:sz="0" w:space="0" w:color="auto"/>
      </w:divBdr>
      <w:divsChild>
        <w:div w:id="781267085">
          <w:marLeft w:val="0"/>
          <w:marRight w:val="0"/>
          <w:marTop w:val="0"/>
          <w:marBottom w:val="0"/>
          <w:divBdr>
            <w:top w:val="none" w:sz="0" w:space="0" w:color="auto"/>
            <w:left w:val="none" w:sz="0" w:space="0" w:color="auto"/>
            <w:bottom w:val="none" w:sz="0" w:space="0" w:color="auto"/>
            <w:right w:val="none" w:sz="0" w:space="0" w:color="auto"/>
          </w:divBdr>
          <w:divsChild>
            <w:div w:id="69353211">
              <w:marLeft w:val="0"/>
              <w:marRight w:val="0"/>
              <w:marTop w:val="0"/>
              <w:marBottom w:val="0"/>
              <w:divBdr>
                <w:top w:val="none" w:sz="0" w:space="0" w:color="auto"/>
                <w:left w:val="none" w:sz="0" w:space="0" w:color="auto"/>
                <w:bottom w:val="none" w:sz="0" w:space="0" w:color="auto"/>
                <w:right w:val="none" w:sz="0" w:space="0" w:color="auto"/>
              </w:divBdr>
            </w:div>
          </w:divsChild>
        </w:div>
        <w:div w:id="1942494269">
          <w:marLeft w:val="0"/>
          <w:marRight w:val="0"/>
          <w:marTop w:val="0"/>
          <w:marBottom w:val="0"/>
          <w:divBdr>
            <w:top w:val="none" w:sz="0" w:space="0" w:color="auto"/>
            <w:left w:val="none" w:sz="0" w:space="0" w:color="auto"/>
            <w:bottom w:val="none" w:sz="0" w:space="0" w:color="auto"/>
            <w:right w:val="none" w:sz="0" w:space="0" w:color="auto"/>
          </w:divBdr>
          <w:divsChild>
            <w:div w:id="1863014266">
              <w:marLeft w:val="0"/>
              <w:marRight w:val="0"/>
              <w:marTop w:val="0"/>
              <w:marBottom w:val="0"/>
              <w:divBdr>
                <w:top w:val="none" w:sz="0" w:space="0" w:color="auto"/>
                <w:left w:val="none" w:sz="0" w:space="0" w:color="auto"/>
                <w:bottom w:val="none" w:sz="0" w:space="0" w:color="auto"/>
                <w:right w:val="none" w:sz="0" w:space="0" w:color="auto"/>
              </w:divBdr>
            </w:div>
          </w:divsChild>
        </w:div>
        <w:div w:id="1084036751">
          <w:marLeft w:val="0"/>
          <w:marRight w:val="0"/>
          <w:marTop w:val="0"/>
          <w:marBottom w:val="0"/>
          <w:divBdr>
            <w:top w:val="none" w:sz="0" w:space="0" w:color="auto"/>
            <w:left w:val="none" w:sz="0" w:space="0" w:color="auto"/>
            <w:bottom w:val="none" w:sz="0" w:space="0" w:color="auto"/>
            <w:right w:val="none" w:sz="0" w:space="0" w:color="auto"/>
          </w:divBdr>
          <w:divsChild>
            <w:div w:id="974333769">
              <w:marLeft w:val="0"/>
              <w:marRight w:val="0"/>
              <w:marTop w:val="0"/>
              <w:marBottom w:val="0"/>
              <w:divBdr>
                <w:top w:val="none" w:sz="0" w:space="0" w:color="auto"/>
                <w:left w:val="none" w:sz="0" w:space="0" w:color="auto"/>
                <w:bottom w:val="none" w:sz="0" w:space="0" w:color="auto"/>
                <w:right w:val="none" w:sz="0" w:space="0" w:color="auto"/>
              </w:divBdr>
            </w:div>
          </w:divsChild>
        </w:div>
        <w:div w:id="945188109">
          <w:marLeft w:val="0"/>
          <w:marRight w:val="0"/>
          <w:marTop w:val="0"/>
          <w:marBottom w:val="0"/>
          <w:divBdr>
            <w:top w:val="none" w:sz="0" w:space="0" w:color="auto"/>
            <w:left w:val="none" w:sz="0" w:space="0" w:color="auto"/>
            <w:bottom w:val="none" w:sz="0" w:space="0" w:color="auto"/>
            <w:right w:val="none" w:sz="0" w:space="0" w:color="auto"/>
          </w:divBdr>
          <w:divsChild>
            <w:div w:id="7274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9680">
      <w:bodyDiv w:val="1"/>
      <w:marLeft w:val="0"/>
      <w:marRight w:val="0"/>
      <w:marTop w:val="0"/>
      <w:marBottom w:val="0"/>
      <w:divBdr>
        <w:top w:val="none" w:sz="0" w:space="0" w:color="auto"/>
        <w:left w:val="none" w:sz="0" w:space="0" w:color="auto"/>
        <w:bottom w:val="none" w:sz="0" w:space="0" w:color="auto"/>
        <w:right w:val="none" w:sz="0" w:space="0" w:color="auto"/>
      </w:divBdr>
      <w:divsChild>
        <w:div w:id="1081290780">
          <w:marLeft w:val="0"/>
          <w:marRight w:val="0"/>
          <w:marTop w:val="0"/>
          <w:marBottom w:val="0"/>
          <w:divBdr>
            <w:top w:val="none" w:sz="0" w:space="0" w:color="auto"/>
            <w:left w:val="none" w:sz="0" w:space="0" w:color="auto"/>
            <w:bottom w:val="none" w:sz="0" w:space="0" w:color="auto"/>
            <w:right w:val="none" w:sz="0" w:space="0" w:color="auto"/>
          </w:divBdr>
          <w:divsChild>
            <w:div w:id="6456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6745">
      <w:bodyDiv w:val="1"/>
      <w:marLeft w:val="0"/>
      <w:marRight w:val="0"/>
      <w:marTop w:val="0"/>
      <w:marBottom w:val="0"/>
      <w:divBdr>
        <w:top w:val="none" w:sz="0" w:space="0" w:color="auto"/>
        <w:left w:val="none" w:sz="0" w:space="0" w:color="auto"/>
        <w:bottom w:val="none" w:sz="0" w:space="0" w:color="auto"/>
        <w:right w:val="none" w:sz="0" w:space="0" w:color="auto"/>
      </w:divBdr>
      <w:divsChild>
        <w:div w:id="1401638011">
          <w:marLeft w:val="0"/>
          <w:marRight w:val="0"/>
          <w:marTop w:val="0"/>
          <w:marBottom w:val="0"/>
          <w:divBdr>
            <w:top w:val="none" w:sz="0" w:space="0" w:color="auto"/>
            <w:left w:val="none" w:sz="0" w:space="0" w:color="auto"/>
            <w:bottom w:val="none" w:sz="0" w:space="0" w:color="auto"/>
            <w:right w:val="none" w:sz="0" w:space="0" w:color="auto"/>
          </w:divBdr>
          <w:divsChild>
            <w:div w:id="822356193">
              <w:marLeft w:val="0"/>
              <w:marRight w:val="0"/>
              <w:marTop w:val="0"/>
              <w:marBottom w:val="0"/>
              <w:divBdr>
                <w:top w:val="none" w:sz="0" w:space="0" w:color="auto"/>
                <w:left w:val="none" w:sz="0" w:space="0" w:color="auto"/>
                <w:bottom w:val="none" w:sz="0" w:space="0" w:color="auto"/>
                <w:right w:val="none" w:sz="0" w:space="0" w:color="auto"/>
              </w:divBdr>
            </w:div>
          </w:divsChild>
        </w:div>
        <w:div w:id="800804932">
          <w:marLeft w:val="0"/>
          <w:marRight w:val="0"/>
          <w:marTop w:val="0"/>
          <w:marBottom w:val="0"/>
          <w:divBdr>
            <w:top w:val="none" w:sz="0" w:space="0" w:color="auto"/>
            <w:left w:val="none" w:sz="0" w:space="0" w:color="auto"/>
            <w:bottom w:val="none" w:sz="0" w:space="0" w:color="auto"/>
            <w:right w:val="none" w:sz="0" w:space="0" w:color="auto"/>
          </w:divBdr>
          <w:divsChild>
            <w:div w:id="11414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9077">
      <w:bodyDiv w:val="1"/>
      <w:marLeft w:val="0"/>
      <w:marRight w:val="0"/>
      <w:marTop w:val="0"/>
      <w:marBottom w:val="0"/>
      <w:divBdr>
        <w:top w:val="none" w:sz="0" w:space="0" w:color="auto"/>
        <w:left w:val="none" w:sz="0" w:space="0" w:color="auto"/>
        <w:bottom w:val="none" w:sz="0" w:space="0" w:color="auto"/>
        <w:right w:val="none" w:sz="0" w:space="0" w:color="auto"/>
      </w:divBdr>
      <w:divsChild>
        <w:div w:id="1099721008">
          <w:marLeft w:val="0"/>
          <w:marRight w:val="0"/>
          <w:marTop w:val="0"/>
          <w:marBottom w:val="0"/>
          <w:divBdr>
            <w:top w:val="none" w:sz="0" w:space="0" w:color="auto"/>
            <w:left w:val="none" w:sz="0" w:space="0" w:color="auto"/>
            <w:bottom w:val="none" w:sz="0" w:space="0" w:color="auto"/>
            <w:right w:val="none" w:sz="0" w:space="0" w:color="auto"/>
          </w:divBdr>
          <w:divsChild>
            <w:div w:id="1651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vibon.com/Biafine-ACT-1395g-w-Free-Shipping-Tracking-340093783209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ibon.com/Biafine-Emulsion-186g-w-Free-Shipping-Tracking-3400932857012.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Holm</dc:creator>
  <cp:lastModifiedBy>Don Holm</cp:lastModifiedBy>
  <cp:revision>1</cp:revision>
  <dcterms:created xsi:type="dcterms:W3CDTF">2012-11-04T18:55:00Z</dcterms:created>
  <dcterms:modified xsi:type="dcterms:W3CDTF">2012-11-04T19:20:00Z</dcterms:modified>
</cp:coreProperties>
</file>