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84" w:rsidRPr="00CD5F08" w:rsidRDefault="00CD5F08" w:rsidP="00123E91">
      <w:pPr>
        <w:rPr>
          <w:rFonts w:cstheme="minorHAnsi"/>
          <w:sz w:val="24"/>
        </w:rPr>
      </w:pPr>
      <w:r w:rsidRPr="00CD5F08">
        <w:rPr>
          <w:rFonts w:cstheme="minorHAnsi"/>
          <w:noProof/>
          <w:sz w:val="24"/>
        </w:rPr>
        <w:drawing>
          <wp:anchor distT="0" distB="0" distL="114300" distR="114300" simplePos="0" relativeHeight="251659264" behindDoc="1" locked="0" layoutInCell="1" allowOverlap="1" wp14:anchorId="58700996" wp14:editId="5D2CA505">
            <wp:simplePos x="0" y="0"/>
            <wp:positionH relativeFrom="column">
              <wp:posOffset>1954530</wp:posOffset>
            </wp:positionH>
            <wp:positionV relativeFrom="paragraph">
              <wp:posOffset>-577850</wp:posOffset>
            </wp:positionV>
            <wp:extent cx="2051050" cy="1025525"/>
            <wp:effectExtent l="0" t="0" r="6350" b="3175"/>
            <wp:wrapNone/>
            <wp:docPr id="2" name="Picture 2" descr="C:\Users\ecedargren\Pictures\Logos\NetG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edargren\Pictures\Logos\NetGai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1050"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64384" behindDoc="1" locked="0" layoutInCell="1" allowOverlap="1" wp14:anchorId="57E294A9" wp14:editId="2A6DFC2D">
            <wp:simplePos x="0" y="0"/>
            <wp:positionH relativeFrom="column">
              <wp:posOffset>-114300</wp:posOffset>
            </wp:positionH>
            <wp:positionV relativeFrom="paragraph">
              <wp:posOffset>-333375</wp:posOffset>
            </wp:positionV>
            <wp:extent cx="2028825" cy="676275"/>
            <wp:effectExtent l="0" t="0" r="0" b="0"/>
            <wp:wrapTight wrapText="bothSides">
              <wp:wrapPolygon edited="0">
                <wp:start x="2434" y="1825"/>
                <wp:lineTo x="406" y="12777"/>
                <wp:lineTo x="203" y="15211"/>
                <wp:lineTo x="811" y="19470"/>
                <wp:lineTo x="1420" y="20687"/>
                <wp:lineTo x="2839" y="20687"/>
                <wp:lineTo x="17239" y="19470"/>
                <wp:lineTo x="21296" y="18254"/>
                <wp:lineTo x="21093" y="5476"/>
                <wp:lineTo x="20485" y="1825"/>
                <wp:lineTo x="2434" y="1825"/>
              </wp:wrapPolygon>
            </wp:wrapTight>
            <wp:docPr id="3" name="Picture 3" descr="C:\Users\ecedargren\Pictures\Logos\Labsco 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edargren\Pictures\Logos\Labsco clea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E91" w:rsidRPr="00CD5F08" w:rsidRDefault="00CD5F08" w:rsidP="00123E91">
      <w:pPr>
        <w:jc w:val="center"/>
        <w:rPr>
          <w:rFonts w:cstheme="minorHAnsi"/>
          <w:b/>
          <w:sz w:val="40"/>
        </w:rPr>
      </w:pPr>
      <w:r w:rsidRPr="00CD5F08">
        <w:rPr>
          <w:rFonts w:cstheme="minorHAnsi"/>
          <w:noProof/>
          <w:sz w:val="24"/>
        </w:rPr>
        <mc:AlternateContent>
          <mc:Choice Requires="wps">
            <w:drawing>
              <wp:anchor distT="0" distB="0" distL="114300" distR="114300" simplePos="0" relativeHeight="251663360" behindDoc="0" locked="0" layoutInCell="1" allowOverlap="1" wp14:anchorId="72DCF26A" wp14:editId="214CC0B9">
                <wp:simplePos x="0" y="0"/>
                <wp:positionH relativeFrom="column">
                  <wp:posOffset>-50165</wp:posOffset>
                </wp:positionH>
                <wp:positionV relativeFrom="paragraph">
                  <wp:posOffset>64770</wp:posOffset>
                </wp:positionV>
                <wp:extent cx="2615565" cy="4991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15565" cy="499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65C9" w:rsidRDefault="009065C9">
                            <w:r w:rsidRPr="008C636F">
                              <w:rPr>
                                <w:b/>
                                <w:i/>
                                <w:color w:val="244061" w:themeColor="accent1" w:themeShade="80"/>
                                <w:sz w:val="24"/>
                              </w:rPr>
                              <w:t>For immediate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5pt;margin-top:5.1pt;width:205.95pt;height:39.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" fillcolor="white [3201]" stroked="f" strokeweight=".5pt">
                <v:textbox>
                  <w:txbxContent>
                    <w:p w:rsidR="009065C9" w:rsidRDefault="009065C9">
                      <w:r w:rsidRPr="008C636F">
                        <w:rPr>
                          <w:b/>
                          <w:i/>
                          <w:color w:val="244061" w:themeColor="accent1" w:themeShade="80"/>
                          <w:sz w:val="24"/>
                        </w:rPr>
                        <w:t>For immediate Release</w:t>
                      </w:r>
                    </w:p>
                  </w:txbxContent>
                </v:textbox>
              </v:shape>
            </w:pict>
          </mc:Fallback>
        </mc:AlternateContent>
      </w:r>
    </w:p>
    <w:p w:rsidR="00CD5F08" w:rsidRDefault="00CD5F08" w:rsidP="00123E91">
      <w:pPr>
        <w:jc w:val="center"/>
        <w:rPr>
          <w:rFonts w:cstheme="minorHAnsi"/>
          <w:b/>
          <w:sz w:val="40"/>
        </w:rPr>
      </w:pPr>
    </w:p>
    <w:p w:rsidR="00AC5684" w:rsidRPr="00CD5F08" w:rsidRDefault="00663F29" w:rsidP="00123E91">
      <w:pPr>
        <w:jc w:val="center"/>
        <w:rPr>
          <w:rFonts w:cstheme="minorHAnsi"/>
          <w:i/>
          <w:sz w:val="32"/>
        </w:rPr>
      </w:pPr>
      <w:proofErr w:type="spellStart"/>
      <w:r w:rsidRPr="00CD5F08">
        <w:rPr>
          <w:rFonts w:cstheme="minorHAnsi"/>
          <w:b/>
          <w:sz w:val="40"/>
        </w:rPr>
        <w:t>Labsco</w:t>
      </w:r>
      <w:proofErr w:type="spellEnd"/>
      <w:r w:rsidRPr="00CD5F08">
        <w:rPr>
          <w:rFonts w:cstheme="minorHAnsi"/>
          <w:b/>
          <w:sz w:val="40"/>
        </w:rPr>
        <w:t xml:space="preserve"> chooses NetGain Technologies</w:t>
      </w:r>
      <w:r w:rsidR="00CD5F08" w:rsidRPr="00CD5F08">
        <w:rPr>
          <w:rFonts w:cstheme="minorHAnsi"/>
          <w:b/>
          <w:sz w:val="40"/>
        </w:rPr>
        <w:t xml:space="preserve"> as IT partner</w:t>
      </w:r>
      <w:r w:rsidR="00AC5684" w:rsidRPr="00CD5F08">
        <w:rPr>
          <w:rFonts w:cstheme="minorHAnsi"/>
          <w:sz w:val="24"/>
        </w:rPr>
        <w:t xml:space="preserve"> </w:t>
      </w:r>
      <w:r w:rsidR="00AC5684" w:rsidRPr="00CD5F08">
        <w:rPr>
          <w:rFonts w:cstheme="minorHAnsi"/>
          <w:sz w:val="24"/>
        </w:rPr>
        <w:br/>
      </w:r>
      <w:r w:rsidRPr="00CD5F08">
        <w:rPr>
          <w:rFonts w:cstheme="minorHAnsi"/>
          <w:i/>
          <w:sz w:val="28"/>
          <w:szCs w:val="28"/>
        </w:rPr>
        <w:t xml:space="preserve">Kentucky-based </w:t>
      </w:r>
      <w:r w:rsidR="00CD5F08" w:rsidRPr="00CD5F08">
        <w:rPr>
          <w:rFonts w:cstheme="minorHAnsi"/>
          <w:i/>
          <w:sz w:val="28"/>
          <w:szCs w:val="28"/>
        </w:rPr>
        <w:t xml:space="preserve">laboratory </w:t>
      </w:r>
      <w:r w:rsidRPr="00CD5F08">
        <w:rPr>
          <w:rFonts w:cstheme="minorHAnsi"/>
          <w:i/>
          <w:sz w:val="28"/>
          <w:szCs w:val="28"/>
        </w:rPr>
        <w:t xml:space="preserve">supply </w:t>
      </w:r>
      <w:r w:rsidR="00CD5F08" w:rsidRPr="00CD5F08">
        <w:rPr>
          <w:rFonts w:cstheme="minorHAnsi"/>
          <w:i/>
          <w:sz w:val="28"/>
          <w:szCs w:val="28"/>
        </w:rPr>
        <w:t>distributor now prepared for dynamic growth</w:t>
      </w:r>
    </w:p>
    <w:p w:rsidR="00CD5F08" w:rsidRPr="00CD5F08" w:rsidRDefault="00CD5F08" w:rsidP="00123E91">
      <w:pPr>
        <w:jc w:val="center"/>
        <w:rPr>
          <w:rFonts w:cstheme="minorHAnsi"/>
          <w:i/>
          <w:sz w:val="8"/>
        </w:rPr>
      </w:pPr>
    </w:p>
    <w:p w:rsidR="00123E91" w:rsidRPr="00CD5F08" w:rsidRDefault="00CD5F08" w:rsidP="00123E91">
      <w:pPr>
        <w:jc w:val="both"/>
        <w:rPr>
          <w:rFonts w:cstheme="minorHAnsi"/>
          <w:sz w:val="24"/>
          <w:szCs w:val="24"/>
        </w:rPr>
      </w:pPr>
      <w:r w:rsidRPr="00CD5F08">
        <w:rPr>
          <w:rFonts w:cstheme="minorHAnsi"/>
          <w:b/>
          <w:sz w:val="24"/>
          <w:szCs w:val="24"/>
        </w:rPr>
        <w:t>Louisville</w:t>
      </w:r>
      <w:r w:rsidR="00AC5684" w:rsidRPr="00CD5F08">
        <w:rPr>
          <w:rFonts w:cstheme="minorHAnsi"/>
          <w:b/>
          <w:sz w:val="24"/>
          <w:szCs w:val="24"/>
        </w:rPr>
        <w:t xml:space="preserve">, Ky.  </w:t>
      </w:r>
      <w:r w:rsidR="00A146EC" w:rsidRPr="00CD5F08">
        <w:rPr>
          <w:rFonts w:cstheme="minorHAnsi"/>
          <w:sz w:val="24"/>
          <w:szCs w:val="24"/>
        </w:rPr>
        <w:t>November 15, 2012</w:t>
      </w:r>
      <w:r w:rsidR="00AC5684" w:rsidRPr="00CD5F08">
        <w:rPr>
          <w:rFonts w:cstheme="minorHAnsi"/>
          <w:sz w:val="24"/>
          <w:szCs w:val="24"/>
        </w:rPr>
        <w:t xml:space="preserve"> – </w:t>
      </w:r>
      <w:r w:rsidR="00663F29" w:rsidRPr="00CD5F08">
        <w:rPr>
          <w:rFonts w:cstheme="minorHAnsi"/>
          <w:sz w:val="24"/>
          <w:szCs w:val="24"/>
        </w:rPr>
        <w:t>Kentucky-based Laboratory Supply Company (</w:t>
      </w:r>
      <w:proofErr w:type="spellStart"/>
      <w:r w:rsidR="00663F29" w:rsidRPr="00CD5F08">
        <w:rPr>
          <w:rFonts w:cstheme="minorHAnsi"/>
          <w:sz w:val="24"/>
          <w:szCs w:val="24"/>
        </w:rPr>
        <w:t>Labsco</w:t>
      </w:r>
      <w:proofErr w:type="spellEnd"/>
      <w:r w:rsidR="00663F29" w:rsidRPr="00CD5F08">
        <w:rPr>
          <w:rFonts w:cstheme="minorHAnsi"/>
          <w:sz w:val="24"/>
          <w:szCs w:val="24"/>
        </w:rPr>
        <w:t xml:space="preserve">) has selected NetGain Technologies </w:t>
      </w:r>
      <w:r w:rsidRPr="00CD5F08">
        <w:rPr>
          <w:rFonts w:cstheme="minorHAnsi"/>
          <w:sz w:val="24"/>
          <w:szCs w:val="24"/>
        </w:rPr>
        <w:t xml:space="preserve">to serve as their IT department as they </w:t>
      </w:r>
      <w:r w:rsidR="00FC772B">
        <w:rPr>
          <w:rFonts w:cstheme="minorHAnsi"/>
          <w:sz w:val="24"/>
          <w:szCs w:val="24"/>
        </w:rPr>
        <w:t>prepare for rapid growth after being acquired by Seattle venture capital group Frazier Healthcare</w:t>
      </w:r>
      <w:r w:rsidR="00663F29" w:rsidRPr="00CD5F08">
        <w:rPr>
          <w:rFonts w:cstheme="minorHAnsi"/>
          <w:sz w:val="24"/>
          <w:szCs w:val="24"/>
        </w:rPr>
        <w:t>.</w:t>
      </w:r>
    </w:p>
    <w:p w:rsidR="00FC772B" w:rsidRDefault="00CD5F08" w:rsidP="00123E91">
      <w:pPr>
        <w:jc w:val="both"/>
        <w:rPr>
          <w:rFonts w:cstheme="minorHAnsi"/>
          <w:sz w:val="24"/>
          <w:szCs w:val="24"/>
        </w:rPr>
      </w:pPr>
      <w:r w:rsidRPr="00CD5F08">
        <w:rPr>
          <w:rFonts w:cstheme="minorHAnsi"/>
          <w:sz w:val="24"/>
          <w:szCs w:val="24"/>
        </w:rPr>
        <w:t xml:space="preserve">Founded in 1972 and based in </w:t>
      </w:r>
      <w:r w:rsidR="00FC772B" w:rsidRPr="00CD5F08">
        <w:rPr>
          <w:rFonts w:cstheme="minorHAnsi"/>
          <w:sz w:val="24"/>
          <w:szCs w:val="24"/>
        </w:rPr>
        <w:t>Louisville</w:t>
      </w:r>
      <w:r w:rsidRPr="00CD5F08">
        <w:rPr>
          <w:rFonts w:cstheme="minorHAnsi"/>
          <w:sz w:val="24"/>
          <w:szCs w:val="24"/>
        </w:rPr>
        <w:t>, Kentucky,</w:t>
      </w:r>
      <w:r w:rsidR="00663F29" w:rsidRPr="00CD5F08">
        <w:rPr>
          <w:rFonts w:cstheme="minorHAnsi"/>
          <w:sz w:val="24"/>
          <w:szCs w:val="24"/>
        </w:rPr>
        <w:t xml:space="preserve"> </w:t>
      </w:r>
      <w:proofErr w:type="spellStart"/>
      <w:r w:rsidR="00663F29" w:rsidRPr="00CD5F08">
        <w:rPr>
          <w:rFonts w:cstheme="minorHAnsi"/>
          <w:sz w:val="24"/>
          <w:szCs w:val="24"/>
        </w:rPr>
        <w:t>Labsco</w:t>
      </w:r>
      <w:proofErr w:type="spellEnd"/>
      <w:r w:rsidR="00663F29" w:rsidRPr="00CD5F08">
        <w:rPr>
          <w:rFonts w:cstheme="minorHAnsi"/>
          <w:sz w:val="24"/>
          <w:szCs w:val="24"/>
        </w:rPr>
        <w:t xml:space="preserve"> is largest independent supplier of laboratory supplies to </w:t>
      </w:r>
      <w:r w:rsidR="00FC772B">
        <w:rPr>
          <w:rFonts w:cstheme="minorHAnsi"/>
          <w:sz w:val="24"/>
          <w:szCs w:val="24"/>
        </w:rPr>
        <w:t>medical facilities</w:t>
      </w:r>
      <w:r w:rsidR="00663F29" w:rsidRPr="00CD5F08">
        <w:rPr>
          <w:rFonts w:cstheme="minorHAnsi"/>
          <w:sz w:val="24"/>
          <w:szCs w:val="24"/>
        </w:rPr>
        <w:t xml:space="preserve"> in the United States.</w:t>
      </w:r>
      <w:r w:rsidR="00123E91" w:rsidRPr="00CD5F08">
        <w:rPr>
          <w:rFonts w:cstheme="minorHAnsi"/>
          <w:sz w:val="24"/>
          <w:szCs w:val="24"/>
        </w:rPr>
        <w:t xml:space="preserve"> After being bought by </w:t>
      </w:r>
      <w:r w:rsidR="000976C8">
        <w:rPr>
          <w:rFonts w:cstheme="minorHAnsi"/>
          <w:sz w:val="24"/>
        </w:rPr>
        <w:t>a</w:t>
      </w:r>
      <w:r w:rsidR="00FC772B">
        <w:rPr>
          <w:rFonts w:cstheme="minorHAnsi"/>
          <w:sz w:val="24"/>
        </w:rPr>
        <w:t xml:space="preserve"> </w:t>
      </w:r>
      <w:r w:rsidR="00123E91" w:rsidRPr="00CD5F08">
        <w:rPr>
          <w:rFonts w:cstheme="minorHAnsi"/>
          <w:sz w:val="24"/>
          <w:szCs w:val="24"/>
        </w:rPr>
        <w:t>venture capital group</w:t>
      </w:r>
      <w:r w:rsidRPr="00CD5F08">
        <w:rPr>
          <w:rFonts w:cstheme="minorHAnsi"/>
          <w:sz w:val="24"/>
          <w:szCs w:val="24"/>
        </w:rPr>
        <w:t>,</w:t>
      </w:r>
      <w:r w:rsidR="00123E91" w:rsidRPr="00CD5F08">
        <w:rPr>
          <w:rFonts w:cstheme="minorHAnsi"/>
          <w:sz w:val="24"/>
          <w:szCs w:val="24"/>
        </w:rPr>
        <w:t xml:space="preserve"> </w:t>
      </w:r>
      <w:proofErr w:type="spellStart"/>
      <w:r w:rsidR="000976C8">
        <w:rPr>
          <w:rFonts w:cstheme="minorHAnsi"/>
          <w:sz w:val="24"/>
          <w:szCs w:val="24"/>
        </w:rPr>
        <w:t>Labsco</w:t>
      </w:r>
      <w:proofErr w:type="spellEnd"/>
      <w:r w:rsidR="000976C8">
        <w:rPr>
          <w:rFonts w:cstheme="minorHAnsi"/>
          <w:sz w:val="24"/>
          <w:szCs w:val="24"/>
        </w:rPr>
        <w:t xml:space="preserve"> was </w:t>
      </w:r>
      <w:r w:rsidR="00FC772B">
        <w:rPr>
          <w:rFonts w:cstheme="minorHAnsi"/>
          <w:sz w:val="24"/>
          <w:szCs w:val="24"/>
        </w:rPr>
        <w:t>charge</w:t>
      </w:r>
      <w:r w:rsidR="000976C8">
        <w:rPr>
          <w:rFonts w:cstheme="minorHAnsi"/>
          <w:sz w:val="24"/>
          <w:szCs w:val="24"/>
        </w:rPr>
        <w:t>d</w:t>
      </w:r>
      <w:r w:rsidR="00123E91" w:rsidRPr="00CD5F08">
        <w:rPr>
          <w:rFonts w:cstheme="minorHAnsi"/>
          <w:sz w:val="24"/>
          <w:szCs w:val="24"/>
        </w:rPr>
        <w:t xml:space="preserve"> to grow quickly</w:t>
      </w:r>
      <w:r w:rsidR="000976C8">
        <w:rPr>
          <w:rFonts w:cstheme="minorHAnsi"/>
          <w:sz w:val="24"/>
          <w:szCs w:val="24"/>
        </w:rPr>
        <w:t>. They n</w:t>
      </w:r>
      <w:r w:rsidR="00FC772B">
        <w:rPr>
          <w:rFonts w:cstheme="minorHAnsi"/>
          <w:sz w:val="24"/>
          <w:szCs w:val="24"/>
        </w:rPr>
        <w:t xml:space="preserve">eeded to </w:t>
      </w:r>
      <w:r w:rsidR="000976C8">
        <w:rPr>
          <w:rFonts w:cstheme="minorHAnsi"/>
          <w:sz w:val="24"/>
          <w:szCs w:val="24"/>
        </w:rPr>
        <w:t xml:space="preserve">place primary </w:t>
      </w:r>
      <w:r w:rsidR="00FC772B">
        <w:rPr>
          <w:rFonts w:cstheme="minorHAnsi"/>
          <w:sz w:val="24"/>
          <w:szCs w:val="24"/>
        </w:rPr>
        <w:t xml:space="preserve">focus on growth and operations, </w:t>
      </w:r>
      <w:r w:rsidR="0092795D">
        <w:rPr>
          <w:rFonts w:cstheme="minorHAnsi"/>
          <w:sz w:val="24"/>
          <w:szCs w:val="24"/>
        </w:rPr>
        <w:t>but lacked the necessary IT department and support</w:t>
      </w:r>
      <w:r w:rsidR="00FC772B" w:rsidRPr="00FC772B">
        <w:rPr>
          <w:rFonts w:cstheme="minorHAnsi"/>
          <w:sz w:val="24"/>
          <w:szCs w:val="24"/>
        </w:rPr>
        <w:t>.</w:t>
      </w:r>
    </w:p>
    <w:p w:rsidR="00663F29" w:rsidRPr="00CD5F08" w:rsidRDefault="00663F29" w:rsidP="00123E91">
      <w:pPr>
        <w:jc w:val="both"/>
        <w:rPr>
          <w:rFonts w:cstheme="minorHAnsi"/>
          <w:sz w:val="24"/>
          <w:szCs w:val="24"/>
        </w:rPr>
      </w:pPr>
      <w:r w:rsidRPr="00CD5F08">
        <w:rPr>
          <w:rFonts w:cstheme="minorHAnsi"/>
          <w:sz w:val="24"/>
          <w:szCs w:val="24"/>
        </w:rPr>
        <w:t>“It was very difficult for us to get the data we needed to be able to manage our business, both in terms of our internal process and to provide value to our customers and suppliers”, said Dan Eckert, President and COO.</w:t>
      </w:r>
    </w:p>
    <w:p w:rsidR="00663F29" w:rsidRPr="00CD5F08" w:rsidRDefault="00663F29" w:rsidP="00123E91">
      <w:pPr>
        <w:jc w:val="both"/>
        <w:rPr>
          <w:rFonts w:cstheme="minorHAnsi"/>
          <w:sz w:val="24"/>
          <w:szCs w:val="24"/>
        </w:rPr>
      </w:pPr>
      <w:r w:rsidRPr="00CD5F08">
        <w:rPr>
          <w:rFonts w:cstheme="minorHAnsi"/>
          <w:sz w:val="24"/>
          <w:szCs w:val="24"/>
        </w:rPr>
        <w:t>Because of size and scale</w:t>
      </w:r>
      <w:r w:rsidR="000976C8">
        <w:rPr>
          <w:rFonts w:cstheme="minorHAnsi"/>
          <w:sz w:val="24"/>
          <w:szCs w:val="24"/>
        </w:rPr>
        <w:t xml:space="preserve"> requirements</w:t>
      </w:r>
      <w:r w:rsidRPr="00CD5F08">
        <w:rPr>
          <w:rFonts w:cstheme="minorHAnsi"/>
          <w:sz w:val="24"/>
          <w:szCs w:val="24"/>
        </w:rPr>
        <w:t xml:space="preserve">, </w:t>
      </w:r>
      <w:proofErr w:type="spellStart"/>
      <w:r w:rsidRPr="00CD5F08">
        <w:rPr>
          <w:rFonts w:cstheme="minorHAnsi"/>
          <w:sz w:val="24"/>
          <w:szCs w:val="24"/>
        </w:rPr>
        <w:t>Labsco</w:t>
      </w:r>
      <w:proofErr w:type="spellEnd"/>
      <w:r w:rsidRPr="00CD5F08">
        <w:rPr>
          <w:rFonts w:cstheme="minorHAnsi"/>
          <w:sz w:val="24"/>
          <w:szCs w:val="24"/>
        </w:rPr>
        <w:t xml:space="preserve"> needed a technology ally with local presence and national capabilities.</w:t>
      </w:r>
    </w:p>
    <w:p w:rsidR="00123E91" w:rsidRPr="00CD5F08" w:rsidRDefault="00663F29" w:rsidP="00123E91">
      <w:pPr>
        <w:jc w:val="both"/>
        <w:rPr>
          <w:rFonts w:cstheme="minorHAnsi"/>
          <w:sz w:val="24"/>
          <w:szCs w:val="24"/>
        </w:rPr>
      </w:pPr>
      <w:r w:rsidRPr="00CD5F08">
        <w:rPr>
          <w:rFonts w:cstheme="minorHAnsi"/>
          <w:sz w:val="24"/>
          <w:szCs w:val="24"/>
        </w:rPr>
        <w:t>“</w:t>
      </w:r>
      <w:r w:rsidR="00123E91" w:rsidRPr="00CD5F08">
        <w:rPr>
          <w:rFonts w:cstheme="minorHAnsi"/>
          <w:sz w:val="24"/>
          <w:szCs w:val="24"/>
        </w:rPr>
        <w:t>NetGain Technologies is a locally-</w:t>
      </w:r>
      <w:r w:rsidRPr="00CD5F08">
        <w:rPr>
          <w:rFonts w:cstheme="minorHAnsi"/>
          <w:sz w:val="24"/>
          <w:szCs w:val="24"/>
        </w:rPr>
        <w:t>based company, which was important to us</w:t>
      </w:r>
      <w:r w:rsidR="00123E91" w:rsidRPr="00CD5F08">
        <w:rPr>
          <w:rFonts w:cstheme="minorHAnsi"/>
          <w:sz w:val="24"/>
          <w:szCs w:val="24"/>
        </w:rPr>
        <w:t>. They also have</w:t>
      </w:r>
      <w:r w:rsidRPr="00CD5F08">
        <w:rPr>
          <w:rFonts w:cstheme="minorHAnsi"/>
          <w:sz w:val="24"/>
          <w:szCs w:val="24"/>
        </w:rPr>
        <w:t xml:space="preserve"> a commitment to scale</w:t>
      </w:r>
      <w:r w:rsidR="00123E91" w:rsidRPr="00CD5F08">
        <w:rPr>
          <w:rFonts w:cstheme="minorHAnsi"/>
          <w:sz w:val="24"/>
          <w:szCs w:val="24"/>
        </w:rPr>
        <w:t>, so</w:t>
      </w:r>
      <w:r w:rsidRPr="00CD5F08">
        <w:rPr>
          <w:rFonts w:cstheme="minorHAnsi"/>
          <w:sz w:val="24"/>
          <w:szCs w:val="24"/>
        </w:rPr>
        <w:t xml:space="preserve"> as we gr</w:t>
      </w:r>
      <w:r w:rsidR="00FC772B">
        <w:rPr>
          <w:rFonts w:cstheme="minorHAnsi"/>
          <w:sz w:val="24"/>
          <w:szCs w:val="24"/>
        </w:rPr>
        <w:t>o</w:t>
      </w:r>
      <w:r w:rsidRPr="00CD5F08">
        <w:rPr>
          <w:rFonts w:cstheme="minorHAnsi"/>
          <w:sz w:val="24"/>
          <w:szCs w:val="24"/>
        </w:rPr>
        <w:t>w our company to expand services</w:t>
      </w:r>
      <w:r w:rsidR="00FC772B">
        <w:rPr>
          <w:rFonts w:cstheme="minorHAnsi"/>
          <w:sz w:val="24"/>
          <w:szCs w:val="24"/>
        </w:rPr>
        <w:t>,</w:t>
      </w:r>
      <w:r w:rsidRPr="00CD5F08">
        <w:rPr>
          <w:rFonts w:cstheme="minorHAnsi"/>
          <w:sz w:val="24"/>
          <w:szCs w:val="24"/>
        </w:rPr>
        <w:t xml:space="preserve"> </w:t>
      </w:r>
      <w:r w:rsidR="00123E91" w:rsidRPr="00CD5F08">
        <w:rPr>
          <w:rFonts w:cstheme="minorHAnsi"/>
          <w:sz w:val="24"/>
          <w:szCs w:val="24"/>
        </w:rPr>
        <w:t>they have the</w:t>
      </w:r>
      <w:r w:rsidRPr="00CD5F08">
        <w:rPr>
          <w:rFonts w:cstheme="minorHAnsi"/>
          <w:sz w:val="24"/>
          <w:szCs w:val="24"/>
        </w:rPr>
        <w:t xml:space="preserve"> capabilities to grow with us,” explained Eckert.</w:t>
      </w:r>
    </w:p>
    <w:p w:rsidR="000D4A19" w:rsidRPr="00CD5F08" w:rsidRDefault="00663F29" w:rsidP="00123E91">
      <w:pPr>
        <w:jc w:val="both"/>
        <w:rPr>
          <w:rFonts w:cstheme="minorHAnsi"/>
          <w:sz w:val="24"/>
          <w:szCs w:val="24"/>
        </w:rPr>
      </w:pPr>
      <w:r w:rsidRPr="00CD5F08">
        <w:rPr>
          <w:rFonts w:cstheme="minorHAnsi"/>
          <w:sz w:val="24"/>
          <w:szCs w:val="24"/>
        </w:rPr>
        <w:t xml:space="preserve">NetGain Technologies was able to architect a custom solution for </w:t>
      </w:r>
      <w:proofErr w:type="spellStart"/>
      <w:r w:rsidRPr="00CD5F08">
        <w:rPr>
          <w:rFonts w:cstheme="minorHAnsi"/>
          <w:sz w:val="24"/>
          <w:szCs w:val="24"/>
        </w:rPr>
        <w:t>Labsco</w:t>
      </w:r>
      <w:proofErr w:type="spellEnd"/>
      <w:r w:rsidRPr="00CD5F08">
        <w:rPr>
          <w:rFonts w:cstheme="minorHAnsi"/>
          <w:sz w:val="24"/>
          <w:szCs w:val="24"/>
        </w:rPr>
        <w:t xml:space="preserve"> to help their business leverage technology as it grows</w:t>
      </w:r>
      <w:r w:rsidR="000D4A19" w:rsidRPr="00CD5F08">
        <w:rPr>
          <w:rFonts w:cstheme="minorHAnsi"/>
          <w:sz w:val="24"/>
          <w:szCs w:val="24"/>
        </w:rPr>
        <w:t xml:space="preserve">. </w:t>
      </w:r>
    </w:p>
    <w:p w:rsidR="00123E91" w:rsidRPr="00CD5F08" w:rsidRDefault="00123E91" w:rsidP="00123E91">
      <w:pPr>
        <w:jc w:val="both"/>
        <w:rPr>
          <w:rFonts w:cstheme="minorHAnsi"/>
          <w:sz w:val="24"/>
          <w:szCs w:val="24"/>
        </w:rPr>
      </w:pPr>
      <w:r w:rsidRPr="00CD5F08">
        <w:rPr>
          <w:rFonts w:cstheme="minorHAnsi"/>
          <w:sz w:val="24"/>
          <w:szCs w:val="24"/>
        </w:rPr>
        <w:t xml:space="preserve">“After thorough discussions with both </w:t>
      </w:r>
      <w:proofErr w:type="spellStart"/>
      <w:r w:rsidRPr="00CD5F08">
        <w:rPr>
          <w:rFonts w:cstheme="minorHAnsi"/>
          <w:sz w:val="24"/>
          <w:szCs w:val="24"/>
        </w:rPr>
        <w:t>Labsco’s</w:t>
      </w:r>
      <w:proofErr w:type="spellEnd"/>
      <w:r w:rsidRPr="00CD5F08">
        <w:rPr>
          <w:rFonts w:cstheme="minorHAnsi"/>
          <w:sz w:val="24"/>
          <w:szCs w:val="24"/>
        </w:rPr>
        <w:t xml:space="preserve"> executive team and middle management, we were able to mutually craft a solution that exactly met their needs,” said Jeff Combs, </w:t>
      </w:r>
      <w:r w:rsidR="000976C8">
        <w:rPr>
          <w:rFonts w:cstheme="minorHAnsi"/>
          <w:sz w:val="24"/>
          <w:szCs w:val="24"/>
        </w:rPr>
        <w:t xml:space="preserve">senior business consultant </w:t>
      </w:r>
      <w:r w:rsidRPr="00CD5F08">
        <w:rPr>
          <w:rFonts w:cstheme="minorHAnsi"/>
          <w:sz w:val="24"/>
          <w:szCs w:val="24"/>
        </w:rPr>
        <w:t>for NetGain Technologies.</w:t>
      </w:r>
    </w:p>
    <w:p w:rsidR="00123E91" w:rsidRPr="00CD5F08" w:rsidRDefault="000D4A19" w:rsidP="00123E91">
      <w:pPr>
        <w:jc w:val="both"/>
        <w:rPr>
          <w:rFonts w:cstheme="minorHAnsi"/>
          <w:sz w:val="24"/>
          <w:szCs w:val="24"/>
        </w:rPr>
      </w:pPr>
      <w:proofErr w:type="gramStart"/>
      <w:r w:rsidRPr="00CD5F08">
        <w:rPr>
          <w:rFonts w:cstheme="minorHAnsi"/>
          <w:sz w:val="24"/>
          <w:szCs w:val="24"/>
        </w:rPr>
        <w:t>This includes monitoring and managing their network</w:t>
      </w:r>
      <w:r w:rsidR="00FC772B">
        <w:rPr>
          <w:rFonts w:cstheme="minorHAnsi"/>
          <w:sz w:val="24"/>
          <w:szCs w:val="24"/>
        </w:rPr>
        <w:t>,</w:t>
      </w:r>
      <w:r w:rsidRPr="00CD5F08">
        <w:rPr>
          <w:rFonts w:cstheme="minorHAnsi"/>
          <w:sz w:val="24"/>
          <w:szCs w:val="24"/>
        </w:rPr>
        <w:t xml:space="preserve"> as well as a robust solution to host, backup and protect</w:t>
      </w:r>
      <w:proofErr w:type="gramEnd"/>
      <w:r w:rsidRPr="00CD5F08">
        <w:rPr>
          <w:rFonts w:cstheme="minorHAnsi"/>
          <w:color w:val="1F497D"/>
          <w:sz w:val="24"/>
        </w:rPr>
        <w:t xml:space="preserve"> </w:t>
      </w:r>
      <w:r w:rsidRPr="00CD5F08">
        <w:rPr>
          <w:rFonts w:cstheme="minorHAnsi"/>
          <w:sz w:val="24"/>
          <w:szCs w:val="24"/>
        </w:rPr>
        <w:t>their entire infrastructure. NetGain Technologies handles all technology issues, including</w:t>
      </w:r>
      <w:r w:rsidR="0092795D">
        <w:rPr>
          <w:rFonts w:cstheme="minorHAnsi"/>
          <w:sz w:val="24"/>
          <w:szCs w:val="24"/>
        </w:rPr>
        <w:t xml:space="preserve"> </w:t>
      </w:r>
      <w:proofErr w:type="spellStart"/>
      <w:r w:rsidR="0092795D">
        <w:rPr>
          <w:rFonts w:cstheme="minorHAnsi"/>
          <w:sz w:val="24"/>
          <w:szCs w:val="24"/>
        </w:rPr>
        <w:t>Labsco’s</w:t>
      </w:r>
      <w:proofErr w:type="spellEnd"/>
      <w:r w:rsidRPr="00CD5F08">
        <w:rPr>
          <w:rFonts w:cstheme="minorHAnsi"/>
          <w:sz w:val="24"/>
          <w:szCs w:val="24"/>
        </w:rPr>
        <w:t xml:space="preserve"> phones, call centers, printers and vendor management.</w:t>
      </w:r>
    </w:p>
    <w:p w:rsidR="00123E91" w:rsidRPr="00CD5F08" w:rsidRDefault="000D4A19" w:rsidP="00123E91">
      <w:pPr>
        <w:jc w:val="both"/>
        <w:rPr>
          <w:rFonts w:cstheme="minorHAnsi"/>
          <w:sz w:val="24"/>
          <w:szCs w:val="24"/>
        </w:rPr>
      </w:pPr>
      <w:r w:rsidRPr="00CD5F08">
        <w:rPr>
          <w:rFonts w:cstheme="minorHAnsi"/>
          <w:sz w:val="24"/>
          <w:szCs w:val="24"/>
        </w:rPr>
        <w:lastRenderedPageBreak/>
        <w:t xml:space="preserve">“We are literally </w:t>
      </w:r>
      <w:proofErr w:type="spellStart"/>
      <w:r w:rsidRPr="00CD5F08">
        <w:rPr>
          <w:rFonts w:cstheme="minorHAnsi"/>
          <w:sz w:val="24"/>
          <w:szCs w:val="24"/>
        </w:rPr>
        <w:t>Labsco’s</w:t>
      </w:r>
      <w:proofErr w:type="spellEnd"/>
      <w:r w:rsidRPr="00CD5F08">
        <w:rPr>
          <w:rFonts w:cstheme="minorHAnsi"/>
          <w:sz w:val="24"/>
          <w:szCs w:val="24"/>
        </w:rPr>
        <w:t xml:space="preserve"> entire IT department. They engage with us as if we were on the payroll and had an office down the hall,” said Combs.</w:t>
      </w:r>
    </w:p>
    <w:p w:rsidR="00123E91" w:rsidRPr="00CD5F08" w:rsidRDefault="000976C8" w:rsidP="00123E91">
      <w:pPr>
        <w:jc w:val="both"/>
        <w:rPr>
          <w:rFonts w:cstheme="minorHAnsi"/>
          <w:sz w:val="24"/>
          <w:szCs w:val="24"/>
        </w:rPr>
      </w:pPr>
      <w:r>
        <w:rPr>
          <w:rFonts w:cstheme="minorHAnsi"/>
          <w:sz w:val="24"/>
          <w:szCs w:val="24"/>
        </w:rPr>
        <w:t>T</w:t>
      </w:r>
      <w:r w:rsidR="000D4A19" w:rsidRPr="00CD5F08">
        <w:rPr>
          <w:rFonts w:cstheme="minorHAnsi"/>
          <w:sz w:val="24"/>
          <w:szCs w:val="24"/>
        </w:rPr>
        <w:t xml:space="preserve">his engagement is a key part of </w:t>
      </w:r>
      <w:proofErr w:type="spellStart"/>
      <w:r w:rsidR="000D4A19" w:rsidRPr="00CD5F08">
        <w:rPr>
          <w:rFonts w:cstheme="minorHAnsi"/>
          <w:sz w:val="24"/>
          <w:szCs w:val="24"/>
        </w:rPr>
        <w:t>Labsco’s</w:t>
      </w:r>
      <w:proofErr w:type="spellEnd"/>
      <w:r w:rsidR="000D4A19" w:rsidRPr="00CD5F08">
        <w:rPr>
          <w:rFonts w:cstheme="minorHAnsi"/>
          <w:sz w:val="24"/>
          <w:szCs w:val="24"/>
        </w:rPr>
        <w:t xml:space="preserve"> current and future success</w:t>
      </w:r>
      <w:r w:rsidR="00FC772B">
        <w:rPr>
          <w:rFonts w:cstheme="minorHAnsi"/>
          <w:sz w:val="24"/>
          <w:szCs w:val="24"/>
        </w:rPr>
        <w:t xml:space="preserve"> as they grow</w:t>
      </w:r>
      <w:r w:rsidR="000D4A19" w:rsidRPr="00CD5F08">
        <w:rPr>
          <w:rFonts w:cstheme="minorHAnsi"/>
          <w:sz w:val="24"/>
          <w:szCs w:val="24"/>
        </w:rPr>
        <w:t>.</w:t>
      </w:r>
    </w:p>
    <w:p w:rsidR="00663F29" w:rsidRPr="00CD5F08" w:rsidRDefault="00663F29" w:rsidP="00123E91">
      <w:pPr>
        <w:jc w:val="both"/>
        <w:rPr>
          <w:rFonts w:cstheme="minorHAnsi"/>
          <w:sz w:val="24"/>
          <w:szCs w:val="24"/>
        </w:rPr>
      </w:pPr>
      <w:r w:rsidRPr="00CD5F08">
        <w:rPr>
          <w:rFonts w:cstheme="minorHAnsi"/>
          <w:sz w:val="24"/>
        </w:rPr>
        <w:t>“We think of NetGain Technologies as our external IT department, but also</w:t>
      </w:r>
      <w:bookmarkStart w:id="0" w:name="_GoBack"/>
      <w:bookmarkEnd w:id="0"/>
      <w:r w:rsidRPr="00CD5F08">
        <w:rPr>
          <w:rFonts w:cstheme="minorHAnsi"/>
          <w:sz w:val="24"/>
        </w:rPr>
        <w:t xml:space="preserve"> as a member of our team and a key contributor </w:t>
      </w:r>
      <w:r w:rsidR="00123E91" w:rsidRPr="00CD5F08">
        <w:rPr>
          <w:rFonts w:cstheme="minorHAnsi"/>
          <w:sz w:val="24"/>
        </w:rPr>
        <w:t>to our success</w:t>
      </w:r>
      <w:r w:rsidRPr="00CD5F08">
        <w:rPr>
          <w:rFonts w:cstheme="minorHAnsi"/>
          <w:sz w:val="24"/>
        </w:rPr>
        <w:t>,” said Eckert.</w:t>
      </w:r>
    </w:p>
    <w:p w:rsidR="009065C9" w:rsidRPr="00CD5F08" w:rsidRDefault="009065C9" w:rsidP="00123E91">
      <w:pPr>
        <w:jc w:val="center"/>
        <w:rPr>
          <w:rFonts w:cstheme="minorHAnsi"/>
          <w:sz w:val="24"/>
          <w:szCs w:val="24"/>
        </w:rPr>
      </w:pPr>
    </w:p>
    <w:p w:rsidR="00AC5684" w:rsidRPr="00CD5F08" w:rsidRDefault="00AC5684" w:rsidP="00123E91">
      <w:pPr>
        <w:jc w:val="center"/>
        <w:rPr>
          <w:rFonts w:cstheme="minorHAnsi"/>
          <w:sz w:val="24"/>
          <w:szCs w:val="24"/>
        </w:rPr>
      </w:pPr>
      <w:r w:rsidRPr="00CD5F08">
        <w:rPr>
          <w:rFonts w:cstheme="minorHAnsi"/>
          <w:sz w:val="24"/>
          <w:szCs w:val="24"/>
        </w:rPr>
        <w:t>###</w:t>
      </w:r>
    </w:p>
    <w:p w:rsidR="00AC5684" w:rsidRPr="00CD5F08" w:rsidRDefault="00AC5684" w:rsidP="00123E91">
      <w:pPr>
        <w:rPr>
          <w:rFonts w:cstheme="minorHAnsi"/>
          <w:szCs w:val="24"/>
        </w:rPr>
      </w:pPr>
      <w:r w:rsidRPr="00CD5F08">
        <w:rPr>
          <w:rFonts w:cstheme="minorHAnsi"/>
          <w:b/>
          <w:bCs/>
          <w:szCs w:val="24"/>
        </w:rPr>
        <w:t xml:space="preserve">About NetGain Technologies: </w:t>
      </w:r>
    </w:p>
    <w:p w:rsidR="00AC5684" w:rsidRPr="00CD5F08" w:rsidRDefault="00AC5684" w:rsidP="00123E91">
      <w:pPr>
        <w:pStyle w:val="Default"/>
        <w:spacing w:line="276" w:lineRule="auto"/>
        <w:jc w:val="both"/>
        <w:rPr>
          <w:rFonts w:asciiTheme="minorHAnsi" w:hAnsiTheme="minorHAnsi" w:cstheme="minorHAnsi"/>
          <w:sz w:val="22"/>
        </w:rPr>
      </w:pPr>
      <w:r w:rsidRPr="00CD5F08">
        <w:rPr>
          <w:rFonts w:asciiTheme="minorHAnsi" w:hAnsiTheme="minorHAnsi" w:cstheme="minorHAnsi"/>
          <w:color w:val="auto"/>
          <w:sz w:val="22"/>
        </w:rPr>
        <w:t xml:space="preserve">NetGain Technologies is a leading provider in the design, procurement, implementation and management of high-performance IT solutions. With services ranked among the best in the world by </w:t>
      </w:r>
      <w:proofErr w:type="spellStart"/>
      <w:r w:rsidRPr="00CD5F08">
        <w:rPr>
          <w:rFonts w:asciiTheme="minorHAnsi" w:hAnsiTheme="minorHAnsi" w:cstheme="minorHAnsi"/>
          <w:color w:val="auto"/>
          <w:sz w:val="22"/>
        </w:rPr>
        <w:t>MSPmentor</w:t>
      </w:r>
      <w:proofErr w:type="spellEnd"/>
      <w:r w:rsidRPr="00CD5F08">
        <w:rPr>
          <w:rFonts w:asciiTheme="minorHAnsi" w:hAnsiTheme="minorHAnsi" w:cstheme="minorHAnsi"/>
          <w:color w:val="auto"/>
          <w:sz w:val="22"/>
        </w:rPr>
        <w:t xml:space="preserve"> and CRN Tech Elite, a multi-state regional footprint and almost three decades of experience; we’ve helped over 1,000 unique clients thrive by leveraging best-in-class solutions from HP, </w:t>
      </w:r>
      <w:r w:rsidRPr="00CD5F08">
        <w:rPr>
          <w:rFonts w:asciiTheme="minorHAnsi" w:hAnsiTheme="minorHAnsi" w:cstheme="minorHAnsi"/>
          <w:sz w:val="22"/>
        </w:rPr>
        <w:t xml:space="preserve">Cisco, Microsoft, and VMware. Our highly qualified, experienced professionals strive to align technology with positive business outcomes. Learn more at </w:t>
      </w:r>
      <w:hyperlink r:id="rId8" w:history="1">
        <w:r w:rsidRPr="00CD5F08">
          <w:rPr>
            <w:rStyle w:val="Hyperlink"/>
            <w:rFonts w:asciiTheme="minorHAnsi" w:hAnsiTheme="minorHAnsi" w:cstheme="minorHAnsi"/>
            <w:sz w:val="22"/>
          </w:rPr>
          <w:t>www.netgainit.com.com</w:t>
        </w:r>
      </w:hyperlink>
      <w:r w:rsidRPr="00CD5F08">
        <w:rPr>
          <w:rFonts w:asciiTheme="minorHAnsi" w:hAnsiTheme="minorHAnsi" w:cstheme="minorHAnsi"/>
          <w:sz w:val="22"/>
        </w:rPr>
        <w:t>.</w:t>
      </w:r>
    </w:p>
    <w:p w:rsidR="00AC5684" w:rsidRPr="00CD5F08" w:rsidRDefault="00AC5684" w:rsidP="00123E91">
      <w:pPr>
        <w:rPr>
          <w:rFonts w:cstheme="minorHAnsi"/>
          <w:szCs w:val="24"/>
        </w:rPr>
      </w:pPr>
    </w:p>
    <w:p w:rsidR="00AC5684" w:rsidRPr="00CD5F08" w:rsidRDefault="00AC5684" w:rsidP="00123E91">
      <w:pPr>
        <w:rPr>
          <w:rFonts w:cstheme="minorHAnsi"/>
          <w:szCs w:val="24"/>
        </w:rPr>
      </w:pPr>
      <w:r w:rsidRPr="00CD5F08">
        <w:rPr>
          <w:rFonts w:cstheme="minorHAnsi"/>
          <w:noProof/>
          <w:szCs w:val="24"/>
        </w:rPr>
        <mc:AlternateContent>
          <mc:Choice Requires="wps">
            <w:drawing>
              <wp:anchor distT="0" distB="0" distL="114300" distR="114300" simplePos="0" relativeHeight="251661312" behindDoc="0" locked="0" layoutInCell="1" allowOverlap="1" wp14:anchorId="4CB9CEAB" wp14:editId="0F3A640B">
                <wp:simplePos x="0" y="0"/>
                <wp:positionH relativeFrom="column">
                  <wp:posOffset>3550920</wp:posOffset>
                </wp:positionH>
                <wp:positionV relativeFrom="paragraph">
                  <wp:posOffset>299720</wp:posOffset>
                </wp:positionV>
                <wp:extent cx="2434590" cy="9036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903605"/>
                        </a:xfrm>
                        <a:prstGeom prst="rect">
                          <a:avLst/>
                        </a:prstGeom>
                        <a:noFill/>
                        <a:ln w="9525">
                          <a:noFill/>
                          <a:miter lim="800000"/>
                          <a:headEnd/>
                          <a:tailEnd/>
                        </a:ln>
                      </wps:spPr>
                      <wps:txbx>
                        <w:txbxContent>
                          <w:p w:rsidR="00AC5684" w:rsidRPr="00106312" w:rsidRDefault="00AC5684" w:rsidP="00AC5684">
                            <w:pPr>
                              <w:rPr>
                                <w:rFonts w:ascii="Tahoma" w:hAnsi="Tahoma" w:cs="Tahoma"/>
                                <w:color w:val="4F81BD" w:themeColor="accent1"/>
                                <w:sz w:val="20"/>
                              </w:rPr>
                            </w:pPr>
                            <w:r w:rsidRPr="00106312">
                              <w:rPr>
                                <w:rFonts w:ascii="Tahoma" w:hAnsi="Tahoma" w:cs="Tahoma"/>
                                <w:b/>
                                <w:color w:val="262626" w:themeColor="text1" w:themeTint="D9"/>
                                <w:sz w:val="20"/>
                              </w:rPr>
                              <w:t>Emily Cedargren</w:t>
                            </w:r>
                            <w:r w:rsidRPr="00106312">
                              <w:rPr>
                                <w:rFonts w:ascii="Tahoma" w:hAnsi="Tahoma" w:cs="Tahoma"/>
                                <w:sz w:val="20"/>
                              </w:rPr>
                              <w:br/>
                              <w:t xml:space="preserve">Marketing Content </w:t>
                            </w:r>
                            <w:r w:rsidR="00A146EC" w:rsidRPr="00106312">
                              <w:rPr>
                                <w:rFonts w:ascii="Tahoma" w:hAnsi="Tahoma" w:cs="Tahoma"/>
                                <w:sz w:val="20"/>
                              </w:rPr>
                              <w:t xml:space="preserve">Coordinator </w:t>
                            </w:r>
                            <w:r w:rsidRPr="00106312">
                              <w:rPr>
                                <w:rFonts w:ascii="Tahoma" w:hAnsi="Tahoma" w:cs="Tahoma"/>
                                <w:sz w:val="20"/>
                              </w:rPr>
                              <w:br/>
                              <w:t>(859) 255 – 0155 x 248</w:t>
                            </w:r>
                            <w:r w:rsidRPr="00106312">
                              <w:rPr>
                                <w:rFonts w:ascii="Tahoma" w:hAnsi="Tahoma" w:cs="Tahoma"/>
                                <w:sz w:val="20"/>
                              </w:rPr>
                              <w:br/>
                            </w:r>
                            <w:hyperlink r:id="rId9" w:history="1">
                              <w:r w:rsidRPr="00533EE6">
                                <w:rPr>
                                  <w:rStyle w:val="Hyperlink"/>
                                  <w:rFonts w:ascii="Tahoma" w:hAnsi="Tahoma" w:cs="Tahoma"/>
                                  <w:sz w:val="20"/>
                                </w:rPr>
                                <w:t>ecedargren@NetGainIT.com</w:t>
                              </w:r>
                            </w:hyperlink>
                            <w:r w:rsidRPr="00106312">
                              <w:rPr>
                                <w:rFonts w:ascii="Tahoma" w:hAnsi="Tahoma" w:cs="Tahoma"/>
                                <w:color w:val="4F81BD" w:themeColor="accent1"/>
                                <w:sz w:val="20"/>
                              </w:rPr>
                              <w:t xml:space="preserve"> </w:t>
                            </w:r>
                          </w:p>
                          <w:p w:rsidR="00AC5684" w:rsidRPr="004D7A8B" w:rsidRDefault="00AC5684" w:rsidP="00AC5684">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79.6pt;margin-top:23.6pt;width:191.7pt;height: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" filled="f" stroked="f">
                <v:textbox>
                  <w:txbxContent>
                    <w:p w:rsidR="00AC5684" w:rsidRPr="00106312" w:rsidRDefault="00AC5684" w:rsidP="00AC5684">
                      <w:pPr>
                        <w:rPr>
                          <w:rFonts w:ascii="Tahoma" w:hAnsi="Tahoma" w:cs="Tahoma"/>
                          <w:color w:val="4F81BD" w:themeColor="accent1"/>
                          <w:sz w:val="20"/>
                        </w:rPr>
                      </w:pPr>
                      <w:r w:rsidRPr="00106312">
                        <w:rPr>
                          <w:rFonts w:ascii="Tahoma" w:hAnsi="Tahoma" w:cs="Tahoma"/>
                          <w:b/>
                          <w:color w:val="262626" w:themeColor="text1" w:themeTint="D9"/>
                          <w:sz w:val="20"/>
                        </w:rPr>
                        <w:t>Emily Cedargren</w:t>
                      </w:r>
                      <w:r w:rsidRPr="00106312">
                        <w:rPr>
                          <w:rFonts w:ascii="Tahoma" w:hAnsi="Tahoma" w:cs="Tahoma"/>
                          <w:sz w:val="20"/>
                        </w:rPr>
                        <w:br/>
                        <w:t xml:space="preserve">Marketing Content </w:t>
                      </w:r>
                      <w:r w:rsidR="00A146EC" w:rsidRPr="00106312">
                        <w:rPr>
                          <w:rFonts w:ascii="Tahoma" w:hAnsi="Tahoma" w:cs="Tahoma"/>
                          <w:sz w:val="20"/>
                        </w:rPr>
                        <w:t xml:space="preserve">Coordinator </w:t>
                      </w:r>
                      <w:r w:rsidRPr="00106312">
                        <w:rPr>
                          <w:rFonts w:ascii="Tahoma" w:hAnsi="Tahoma" w:cs="Tahoma"/>
                          <w:sz w:val="20"/>
                        </w:rPr>
                        <w:br/>
                        <w:t>(859) 255 – 0155 x 248</w:t>
                      </w:r>
                      <w:r w:rsidRPr="00106312">
                        <w:rPr>
                          <w:rFonts w:ascii="Tahoma" w:hAnsi="Tahoma" w:cs="Tahoma"/>
                          <w:sz w:val="20"/>
                        </w:rPr>
                        <w:br/>
                      </w:r>
                      <w:hyperlink r:id="rId10" w:history="1">
                        <w:r w:rsidRPr="00533EE6">
                          <w:rPr>
                            <w:rStyle w:val="Hyperlink"/>
                            <w:rFonts w:ascii="Tahoma" w:hAnsi="Tahoma" w:cs="Tahoma"/>
                            <w:sz w:val="20"/>
                          </w:rPr>
                          <w:t>ecedargren@NetGainIT.com</w:t>
                        </w:r>
                      </w:hyperlink>
                      <w:r w:rsidRPr="00106312">
                        <w:rPr>
                          <w:rFonts w:ascii="Tahoma" w:hAnsi="Tahoma" w:cs="Tahoma"/>
                          <w:color w:val="4F81BD" w:themeColor="accent1"/>
                          <w:sz w:val="20"/>
                        </w:rPr>
                        <w:t xml:space="preserve"> </w:t>
                      </w:r>
                    </w:p>
                    <w:p w:rsidR="00AC5684" w:rsidRPr="004D7A8B" w:rsidRDefault="00AC5684" w:rsidP="00AC5684">
                      <w:pPr>
                        <w:rPr>
                          <w:sz w:val="24"/>
                        </w:rPr>
                      </w:pPr>
                    </w:p>
                  </w:txbxContent>
                </v:textbox>
              </v:shape>
            </w:pict>
          </mc:Fallback>
        </mc:AlternateContent>
      </w:r>
      <w:r w:rsidRPr="00CD5F08">
        <w:rPr>
          <w:rFonts w:cstheme="minorHAnsi"/>
          <w:noProof/>
          <w:szCs w:val="24"/>
        </w:rPr>
        <mc:AlternateContent>
          <mc:Choice Requires="wps">
            <w:drawing>
              <wp:anchor distT="0" distB="0" distL="114300" distR="114300" simplePos="0" relativeHeight="251662336" behindDoc="1" locked="0" layoutInCell="1" allowOverlap="1" wp14:anchorId="6352AEAC" wp14:editId="7603E0CF">
                <wp:simplePos x="0" y="0"/>
                <wp:positionH relativeFrom="column">
                  <wp:posOffset>403860</wp:posOffset>
                </wp:positionH>
                <wp:positionV relativeFrom="paragraph">
                  <wp:posOffset>299720</wp:posOffset>
                </wp:positionV>
                <wp:extent cx="2548255" cy="829310"/>
                <wp:effectExtent l="0" t="0" r="4445" b="8890"/>
                <wp:wrapTight wrapText="bothSides">
                  <wp:wrapPolygon edited="0">
                    <wp:start x="0" y="0"/>
                    <wp:lineTo x="0" y="21335"/>
                    <wp:lineTo x="21476" y="21335"/>
                    <wp:lineTo x="2147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548255" cy="829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5684" w:rsidRPr="00106312" w:rsidRDefault="00AC5684" w:rsidP="00AC5684">
                            <w:pPr>
                              <w:rPr>
                                <w:rFonts w:ascii="Tahoma" w:hAnsi="Tahoma" w:cs="Tahoma"/>
                                <w:sz w:val="20"/>
                              </w:rPr>
                            </w:pPr>
                            <w:r w:rsidRPr="00106312">
                              <w:rPr>
                                <w:rFonts w:ascii="Tahoma" w:hAnsi="Tahoma" w:cs="Tahoma"/>
                                <w:b/>
                                <w:color w:val="262626" w:themeColor="text1" w:themeTint="D9"/>
                                <w:sz w:val="20"/>
                              </w:rPr>
                              <w:t>Bret Anderson</w:t>
                            </w:r>
                            <w:r w:rsidRPr="00106312">
                              <w:rPr>
                                <w:rFonts w:ascii="Tahoma" w:hAnsi="Tahoma" w:cs="Tahoma"/>
                                <w:sz w:val="20"/>
                              </w:rPr>
                              <w:br/>
                              <w:t xml:space="preserve">Vice President of </w:t>
                            </w:r>
                            <w:r w:rsidR="00A146EC" w:rsidRPr="00106312">
                              <w:rPr>
                                <w:rFonts w:ascii="Tahoma" w:hAnsi="Tahoma" w:cs="Tahoma"/>
                                <w:sz w:val="20"/>
                              </w:rPr>
                              <w:t xml:space="preserve">Marketing </w:t>
                            </w:r>
                            <w:r w:rsidRPr="00106312">
                              <w:rPr>
                                <w:rFonts w:ascii="Tahoma" w:hAnsi="Tahoma" w:cs="Tahoma"/>
                                <w:sz w:val="20"/>
                              </w:rPr>
                              <w:br/>
                              <w:t>(859) 266 – 1991</w:t>
                            </w:r>
                            <w:r w:rsidRPr="00106312">
                              <w:rPr>
                                <w:rFonts w:ascii="Tahoma" w:hAnsi="Tahoma" w:cs="Tahoma"/>
                                <w:sz w:val="20"/>
                              </w:rPr>
                              <w:br/>
                            </w:r>
                            <w:hyperlink r:id="rId11" w:history="1">
                              <w:r w:rsidRPr="006C2A92">
                                <w:rPr>
                                  <w:rStyle w:val="Hyperlink"/>
                                  <w:rFonts w:ascii="Tahoma" w:hAnsi="Tahoma" w:cs="Tahoma"/>
                                  <w:noProof/>
                                  <w:sz w:val="20"/>
                                </w:rPr>
                                <w:t xml:space="preserve"> </w:t>
                              </w:r>
                              <w:r w:rsidRPr="00533EE6">
                                <w:rPr>
                                  <w:rStyle w:val="Hyperlink"/>
                                  <w:rFonts w:ascii="Tahoma" w:hAnsi="Tahoma" w:cs="Tahoma"/>
                                  <w:sz w:val="20"/>
                                </w:rPr>
                                <w:t>BAnderson@NetGainIT.com</w:t>
                              </w:r>
                            </w:hyperlink>
                          </w:p>
                          <w:p w:rsidR="00AC5684" w:rsidRPr="00AB2E7F" w:rsidRDefault="00AC5684" w:rsidP="00AC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1.8pt;margin-top:23.6pt;width:200.65pt;height:6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" fillcolor="white [3201]" stroked="f" strokeweight=".5pt">
                <v:textbox>
                  <w:txbxContent>
                    <w:p w:rsidR="00AC5684" w:rsidRPr="00106312" w:rsidRDefault="00AC5684" w:rsidP="00AC5684">
                      <w:pPr>
                        <w:rPr>
                          <w:rFonts w:ascii="Tahoma" w:hAnsi="Tahoma" w:cs="Tahoma"/>
                          <w:sz w:val="20"/>
                        </w:rPr>
                      </w:pPr>
                      <w:r w:rsidRPr="00106312">
                        <w:rPr>
                          <w:rFonts w:ascii="Tahoma" w:hAnsi="Tahoma" w:cs="Tahoma"/>
                          <w:b/>
                          <w:color w:val="262626" w:themeColor="text1" w:themeTint="D9"/>
                          <w:sz w:val="20"/>
                        </w:rPr>
                        <w:t>Bret Anderson</w:t>
                      </w:r>
                      <w:r w:rsidRPr="00106312">
                        <w:rPr>
                          <w:rFonts w:ascii="Tahoma" w:hAnsi="Tahoma" w:cs="Tahoma"/>
                          <w:sz w:val="20"/>
                        </w:rPr>
                        <w:br/>
                        <w:t xml:space="preserve">Vice President of </w:t>
                      </w:r>
                      <w:r w:rsidR="00A146EC" w:rsidRPr="00106312">
                        <w:rPr>
                          <w:rFonts w:ascii="Tahoma" w:hAnsi="Tahoma" w:cs="Tahoma"/>
                          <w:sz w:val="20"/>
                        </w:rPr>
                        <w:t xml:space="preserve">Marketing </w:t>
                      </w:r>
                      <w:r w:rsidRPr="00106312">
                        <w:rPr>
                          <w:rFonts w:ascii="Tahoma" w:hAnsi="Tahoma" w:cs="Tahoma"/>
                          <w:sz w:val="20"/>
                        </w:rPr>
                        <w:br/>
                        <w:t>(859) 266 – 1991</w:t>
                      </w:r>
                      <w:r w:rsidRPr="00106312">
                        <w:rPr>
                          <w:rFonts w:ascii="Tahoma" w:hAnsi="Tahoma" w:cs="Tahoma"/>
                          <w:sz w:val="20"/>
                        </w:rPr>
                        <w:br/>
                      </w:r>
                      <w:hyperlink r:id="rId12" w:history="1">
                        <w:r w:rsidRPr="006C2A92">
                          <w:rPr>
                            <w:rStyle w:val="Hyperlink"/>
                            <w:rFonts w:ascii="Tahoma" w:hAnsi="Tahoma" w:cs="Tahoma"/>
                            <w:noProof/>
                            <w:sz w:val="20"/>
                          </w:rPr>
                          <w:t xml:space="preserve"> </w:t>
                        </w:r>
                        <w:r w:rsidRPr="00533EE6">
                          <w:rPr>
                            <w:rStyle w:val="Hyperlink"/>
                            <w:rFonts w:ascii="Tahoma" w:hAnsi="Tahoma" w:cs="Tahoma"/>
                            <w:sz w:val="20"/>
                          </w:rPr>
                          <w:t>BAnderson@NetGainIT.com</w:t>
                        </w:r>
                      </w:hyperlink>
                    </w:p>
                    <w:p w:rsidR="00AC5684" w:rsidRPr="00AB2E7F" w:rsidRDefault="00AC5684" w:rsidP="00AC5684"/>
                  </w:txbxContent>
                </v:textbox>
                <w10:wrap type="tight"/>
              </v:shape>
            </w:pict>
          </mc:Fallback>
        </mc:AlternateContent>
      </w:r>
      <w:r w:rsidRPr="00CD5F08">
        <w:rPr>
          <w:rFonts w:cstheme="minorHAnsi"/>
          <w:b/>
          <w:szCs w:val="24"/>
        </w:rPr>
        <w:t>For more information, contact:</w:t>
      </w:r>
    </w:p>
    <w:sectPr w:rsidR="00AC5684" w:rsidRPr="00CD5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90B10"/>
    <w:multiLevelType w:val="hybridMultilevel"/>
    <w:tmpl w:val="1126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151D39"/>
    <w:multiLevelType w:val="hybridMultilevel"/>
    <w:tmpl w:val="A84A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84"/>
    <w:rsid w:val="000976C8"/>
    <w:rsid w:val="000D4A19"/>
    <w:rsid w:val="00123E91"/>
    <w:rsid w:val="001C4037"/>
    <w:rsid w:val="00396DA6"/>
    <w:rsid w:val="00663F29"/>
    <w:rsid w:val="009065C9"/>
    <w:rsid w:val="0092795D"/>
    <w:rsid w:val="00A146EC"/>
    <w:rsid w:val="00AC5684"/>
    <w:rsid w:val="00B95B6E"/>
    <w:rsid w:val="00CD5F08"/>
    <w:rsid w:val="00E73A97"/>
    <w:rsid w:val="00FC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68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AC5684"/>
    <w:rPr>
      <w:color w:val="0000FF" w:themeColor="hyperlink"/>
      <w:u w:val="single"/>
    </w:rPr>
  </w:style>
  <w:style w:type="paragraph" w:styleId="NormalWeb">
    <w:name w:val="Normal (Web)"/>
    <w:basedOn w:val="Normal"/>
    <w:uiPriority w:val="99"/>
    <w:unhideWhenUsed/>
    <w:rsid w:val="00AC568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C5684"/>
    <w:pPr>
      <w:ind w:left="720"/>
      <w:contextualSpacing/>
    </w:pPr>
  </w:style>
  <w:style w:type="paragraph" w:styleId="BalloonText">
    <w:name w:val="Balloon Text"/>
    <w:basedOn w:val="Normal"/>
    <w:link w:val="BalloonTextChar"/>
    <w:uiPriority w:val="99"/>
    <w:semiHidden/>
    <w:unhideWhenUsed/>
    <w:rsid w:val="00CD5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68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AC5684"/>
    <w:rPr>
      <w:color w:val="0000FF" w:themeColor="hyperlink"/>
      <w:u w:val="single"/>
    </w:rPr>
  </w:style>
  <w:style w:type="paragraph" w:styleId="NormalWeb">
    <w:name w:val="Normal (Web)"/>
    <w:basedOn w:val="Normal"/>
    <w:uiPriority w:val="99"/>
    <w:unhideWhenUsed/>
    <w:rsid w:val="00AC568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C5684"/>
    <w:pPr>
      <w:ind w:left="720"/>
      <w:contextualSpacing/>
    </w:pPr>
  </w:style>
  <w:style w:type="paragraph" w:styleId="BalloonText">
    <w:name w:val="Balloon Text"/>
    <w:basedOn w:val="Normal"/>
    <w:link w:val="BalloonTextChar"/>
    <w:uiPriority w:val="99"/>
    <w:semiHidden/>
    <w:unhideWhenUsed/>
    <w:rsid w:val="00CD5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GainI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20BAnderson@NetGain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20BAnderson@NetGainIT.com" TargetMode="External"/><Relationship Id="rId5" Type="http://schemas.openxmlformats.org/officeDocument/2006/relationships/webSettings" Target="webSettings.xml"/><Relationship Id="rId10" Type="http://schemas.openxmlformats.org/officeDocument/2006/relationships/hyperlink" Target="mailto:ecedargren@NetGainIT.com" TargetMode="External"/><Relationship Id="rId4" Type="http://schemas.openxmlformats.org/officeDocument/2006/relationships/settings" Target="settings.xml"/><Relationship Id="rId9" Type="http://schemas.openxmlformats.org/officeDocument/2006/relationships/hyperlink" Target="mailto:ecedargren@NetGainI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NetGain Technologies</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Cedargren, Emily</dc:creator>
  <cp:lastModifiedBy>Cedargren, Emily</cp:lastModifiedBy>
  <cp:revision>6</cp:revision>
  <cp:lastPrinted>2012-11-09T18:58:00Z</cp:lastPrinted>
  <dcterms:created xsi:type="dcterms:W3CDTF">2012-11-05T14:31:00Z</dcterms:created>
  <dcterms:modified xsi:type="dcterms:W3CDTF">2012-11-09T19:44:00Z</dcterms:modified>
</cp:coreProperties>
</file>