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3B7" w:rsidRPr="00B41B48" w:rsidRDefault="003E03B7" w:rsidP="00B41B48">
      <w:pPr>
        <w:rPr>
          <w:rFonts w:asciiTheme="majorHAnsi" w:hAnsiTheme="majorHAnsi"/>
          <w:color w:val="000000"/>
          <w:sz w:val="22"/>
          <w:szCs w:val="26"/>
        </w:rPr>
      </w:pPr>
      <w:proofErr w:type="spellStart"/>
      <w:r w:rsidRPr="00B41B48">
        <w:rPr>
          <w:rFonts w:asciiTheme="majorHAnsi" w:hAnsiTheme="majorHAnsi"/>
          <w:b/>
          <w:bCs/>
          <w:color w:val="000000"/>
          <w:sz w:val="22"/>
          <w:szCs w:val="30"/>
        </w:rPr>
        <w:t>Bernstein</w:t>
      </w:r>
      <w:proofErr w:type="spellEnd"/>
      <w:r w:rsidRPr="00B41B48">
        <w:rPr>
          <w:rFonts w:asciiTheme="majorHAnsi" w:hAnsiTheme="majorHAnsi"/>
          <w:b/>
          <w:bCs/>
          <w:color w:val="000000"/>
          <w:sz w:val="22"/>
          <w:szCs w:val="30"/>
        </w:rPr>
        <w:t xml:space="preserve"> </w:t>
      </w:r>
      <w:proofErr w:type="spellStart"/>
      <w:r w:rsidRPr="00B41B48">
        <w:rPr>
          <w:rFonts w:asciiTheme="majorHAnsi" w:hAnsiTheme="majorHAnsi"/>
          <w:b/>
          <w:bCs/>
          <w:color w:val="000000"/>
          <w:sz w:val="22"/>
          <w:szCs w:val="30"/>
        </w:rPr>
        <w:t>Liebhard</w:t>
      </w:r>
      <w:proofErr w:type="spellEnd"/>
      <w:r w:rsidRPr="00B41B48">
        <w:rPr>
          <w:rFonts w:asciiTheme="majorHAnsi" w:hAnsiTheme="majorHAnsi"/>
          <w:b/>
          <w:bCs/>
          <w:color w:val="000000"/>
          <w:sz w:val="22"/>
          <w:szCs w:val="30"/>
        </w:rPr>
        <w:t xml:space="preserve"> LLP lanzó un sitio web de Demandas contra el DIU </w:t>
      </w:r>
      <w:proofErr w:type="spellStart"/>
      <w:r w:rsidRPr="00B41B48">
        <w:rPr>
          <w:rFonts w:asciiTheme="majorHAnsi" w:hAnsiTheme="majorHAnsi"/>
          <w:b/>
          <w:bCs/>
          <w:color w:val="000000"/>
          <w:sz w:val="22"/>
          <w:szCs w:val="30"/>
        </w:rPr>
        <w:t>Mirena</w:t>
      </w:r>
      <w:proofErr w:type="spellEnd"/>
      <w:r w:rsidRPr="00B41B48">
        <w:rPr>
          <w:rFonts w:asciiTheme="majorHAnsi" w:hAnsiTheme="majorHAnsi"/>
          <w:b/>
          <w:bCs/>
          <w:color w:val="000000"/>
          <w:sz w:val="22"/>
          <w:szCs w:val="30"/>
        </w:rPr>
        <w:t xml:space="preserve"> para brindar información sobre los efectos secundarios de </w:t>
      </w:r>
      <w:proofErr w:type="spellStart"/>
      <w:r w:rsidRPr="00B41B48">
        <w:rPr>
          <w:rFonts w:asciiTheme="majorHAnsi" w:hAnsiTheme="majorHAnsi"/>
          <w:b/>
          <w:bCs/>
          <w:color w:val="000000"/>
          <w:sz w:val="22"/>
          <w:szCs w:val="30"/>
        </w:rPr>
        <w:t>Mirena</w:t>
      </w:r>
      <w:proofErr w:type="spellEnd"/>
      <w:r w:rsidRPr="00B41B48">
        <w:rPr>
          <w:rFonts w:asciiTheme="majorHAnsi" w:hAnsiTheme="majorHAnsi"/>
          <w:b/>
          <w:bCs/>
          <w:color w:val="000000"/>
          <w:sz w:val="22"/>
          <w:szCs w:val="30"/>
        </w:rPr>
        <w:t xml:space="preserve"> que aumentan los litigios contra </w:t>
      </w:r>
      <w:proofErr w:type="spellStart"/>
      <w:r w:rsidRPr="00B41B48">
        <w:rPr>
          <w:rFonts w:asciiTheme="majorHAnsi" w:hAnsiTheme="majorHAnsi"/>
          <w:b/>
          <w:bCs/>
          <w:color w:val="000000"/>
          <w:sz w:val="22"/>
          <w:szCs w:val="30"/>
        </w:rPr>
        <w:t>Mirena</w:t>
      </w:r>
      <w:proofErr w:type="spellEnd"/>
      <w:r w:rsidRPr="00B41B48">
        <w:rPr>
          <w:rFonts w:asciiTheme="majorHAnsi" w:hAnsiTheme="majorHAnsi"/>
          <w:b/>
          <w:bCs/>
          <w:color w:val="000000"/>
          <w:sz w:val="22"/>
          <w:szCs w:val="30"/>
        </w:rPr>
        <w:t xml:space="preserve">. </w:t>
      </w:r>
      <w:r w:rsidRPr="00B41B48">
        <w:rPr>
          <w:rFonts w:asciiTheme="majorHAnsi" w:hAnsiTheme="majorHAnsi"/>
          <w:color w:val="000000"/>
          <w:sz w:val="22"/>
          <w:szCs w:val="26"/>
        </w:rPr>
        <w:br/>
      </w:r>
      <w:r w:rsidRPr="00B41B48">
        <w:rPr>
          <w:rFonts w:asciiTheme="majorHAnsi" w:hAnsiTheme="majorHAnsi"/>
          <w:color w:val="000000"/>
          <w:sz w:val="22"/>
          <w:szCs w:val="26"/>
        </w:rPr>
        <w:br/>
      </w:r>
      <w:proofErr w:type="spellStart"/>
      <w:r w:rsidRPr="00B41B48">
        <w:rPr>
          <w:rFonts w:asciiTheme="majorHAnsi" w:hAnsiTheme="majorHAnsi"/>
          <w:b/>
          <w:bCs/>
          <w:color w:val="000000"/>
          <w:sz w:val="22"/>
          <w:szCs w:val="30"/>
        </w:rPr>
        <w:t>Bernstein</w:t>
      </w:r>
      <w:proofErr w:type="spellEnd"/>
      <w:r w:rsidRPr="00B41B48">
        <w:rPr>
          <w:rFonts w:asciiTheme="majorHAnsi" w:hAnsiTheme="majorHAnsi"/>
          <w:b/>
          <w:bCs/>
          <w:color w:val="000000"/>
          <w:sz w:val="22"/>
          <w:szCs w:val="30"/>
        </w:rPr>
        <w:t xml:space="preserve"> </w:t>
      </w:r>
      <w:proofErr w:type="spellStart"/>
      <w:r w:rsidRPr="00B41B48">
        <w:rPr>
          <w:rFonts w:asciiTheme="majorHAnsi" w:hAnsiTheme="majorHAnsi"/>
          <w:b/>
          <w:bCs/>
          <w:color w:val="000000"/>
          <w:sz w:val="22"/>
          <w:szCs w:val="30"/>
        </w:rPr>
        <w:t>Liebhard</w:t>
      </w:r>
      <w:proofErr w:type="spellEnd"/>
      <w:r w:rsidRPr="00B41B48">
        <w:rPr>
          <w:rFonts w:asciiTheme="majorHAnsi" w:hAnsiTheme="majorHAnsi"/>
          <w:b/>
          <w:bCs/>
          <w:color w:val="000000"/>
          <w:sz w:val="22"/>
          <w:szCs w:val="30"/>
        </w:rPr>
        <w:t xml:space="preserve"> LLP actualmente ofrece evaluaciones sobre demandas potenciales contra el DIU </w:t>
      </w:r>
      <w:proofErr w:type="spellStart"/>
      <w:r w:rsidRPr="00B41B48">
        <w:rPr>
          <w:rFonts w:asciiTheme="majorHAnsi" w:hAnsiTheme="majorHAnsi"/>
          <w:b/>
          <w:bCs/>
          <w:color w:val="000000"/>
          <w:sz w:val="22"/>
          <w:szCs w:val="30"/>
        </w:rPr>
        <w:t>Mirena</w:t>
      </w:r>
      <w:proofErr w:type="spellEnd"/>
      <w:r w:rsidRPr="00B41B48">
        <w:rPr>
          <w:rFonts w:asciiTheme="majorHAnsi" w:hAnsiTheme="majorHAnsi"/>
          <w:b/>
          <w:bCs/>
          <w:color w:val="000000"/>
          <w:sz w:val="22"/>
          <w:szCs w:val="30"/>
        </w:rPr>
        <w:t xml:space="preserve"> para las mujeres que sufrieron perforaciones uterinas, desplazamiento del dispositivo y otros efectos secundarios de peligrosos de </w:t>
      </w:r>
      <w:proofErr w:type="spellStart"/>
      <w:r w:rsidRPr="00B41B48">
        <w:rPr>
          <w:rFonts w:asciiTheme="majorHAnsi" w:hAnsiTheme="majorHAnsi"/>
          <w:b/>
          <w:bCs/>
          <w:color w:val="000000"/>
          <w:sz w:val="22"/>
          <w:szCs w:val="30"/>
        </w:rPr>
        <w:t>Mirena</w:t>
      </w:r>
      <w:proofErr w:type="spellEnd"/>
      <w:r w:rsidRPr="00B41B48">
        <w:rPr>
          <w:rFonts w:asciiTheme="majorHAnsi" w:hAnsiTheme="majorHAnsi"/>
          <w:b/>
          <w:bCs/>
          <w:color w:val="000000"/>
          <w:sz w:val="22"/>
          <w:szCs w:val="30"/>
        </w:rPr>
        <w:t xml:space="preserve">. </w:t>
      </w:r>
      <w:r w:rsidRPr="00B41B48">
        <w:rPr>
          <w:rFonts w:asciiTheme="majorHAnsi" w:hAnsiTheme="majorHAnsi"/>
          <w:color w:val="000000"/>
          <w:sz w:val="22"/>
          <w:szCs w:val="26"/>
        </w:rPr>
        <w:br/>
      </w:r>
      <w:r w:rsidRPr="00B41B48">
        <w:rPr>
          <w:rFonts w:asciiTheme="majorHAnsi" w:hAnsiTheme="majorHAnsi"/>
          <w:color w:val="000000"/>
          <w:sz w:val="22"/>
          <w:szCs w:val="26"/>
        </w:rPr>
        <w:br/>
      </w:r>
      <w:proofErr w:type="spellStart"/>
      <w:r w:rsidRPr="00B41B48">
        <w:rPr>
          <w:rFonts w:asciiTheme="majorHAnsi" w:hAnsiTheme="majorHAnsi"/>
          <w:color w:val="000000"/>
          <w:sz w:val="22"/>
          <w:szCs w:val="30"/>
        </w:rPr>
        <w:t>Bernstein</w:t>
      </w:r>
      <w:proofErr w:type="spellEnd"/>
      <w:r w:rsidRPr="00B41B48">
        <w:rPr>
          <w:rFonts w:asciiTheme="majorHAnsi" w:hAnsiTheme="majorHAnsi"/>
          <w:color w:val="000000"/>
          <w:sz w:val="22"/>
          <w:szCs w:val="30"/>
        </w:rPr>
        <w:t xml:space="preserve"> </w:t>
      </w:r>
      <w:proofErr w:type="spellStart"/>
      <w:r w:rsidRPr="00B41B48">
        <w:rPr>
          <w:rFonts w:asciiTheme="majorHAnsi" w:hAnsiTheme="majorHAnsi"/>
          <w:color w:val="000000"/>
          <w:sz w:val="22"/>
          <w:szCs w:val="30"/>
        </w:rPr>
        <w:t>Liebhard</w:t>
      </w:r>
      <w:proofErr w:type="spellEnd"/>
      <w:r w:rsidRPr="00B41B48">
        <w:rPr>
          <w:rFonts w:asciiTheme="majorHAnsi" w:hAnsiTheme="majorHAnsi"/>
          <w:color w:val="000000"/>
          <w:sz w:val="22"/>
          <w:szCs w:val="30"/>
        </w:rPr>
        <w:t xml:space="preserve"> LLP ha lanzado un nuevo sitio web dedicado a brindar información para las mujeres que quieren presentar una demanda contra el DIU </w:t>
      </w:r>
      <w:proofErr w:type="spellStart"/>
      <w:r w:rsidRPr="00B41B48">
        <w:rPr>
          <w:rFonts w:asciiTheme="majorHAnsi" w:hAnsiTheme="majorHAnsi"/>
          <w:color w:val="000000"/>
          <w:sz w:val="22"/>
          <w:szCs w:val="30"/>
        </w:rPr>
        <w:t>Mirena</w:t>
      </w:r>
      <w:proofErr w:type="spellEnd"/>
      <w:r w:rsidRPr="00B41B48">
        <w:rPr>
          <w:rFonts w:asciiTheme="majorHAnsi" w:hAnsiTheme="majorHAnsi"/>
          <w:color w:val="000000"/>
          <w:sz w:val="22"/>
          <w:szCs w:val="30"/>
        </w:rPr>
        <w:t xml:space="preserve"> </w:t>
      </w:r>
      <w:hyperlink r:id="rId8" w:history="1">
        <w:r w:rsidRPr="00B41B48">
          <w:rPr>
            <w:rFonts w:asciiTheme="majorHAnsi" w:hAnsiTheme="majorHAnsi"/>
            <w:color w:val="1155CC"/>
            <w:sz w:val="22"/>
            <w:u w:val="single"/>
          </w:rPr>
          <w:t>http://www.demandadiumirena.com/</w:t>
        </w:r>
      </w:hyperlink>
      <w:r w:rsidRPr="00B41B48">
        <w:rPr>
          <w:rFonts w:asciiTheme="majorHAnsi" w:hAnsiTheme="majorHAnsi"/>
          <w:color w:val="000000"/>
          <w:sz w:val="22"/>
          <w:szCs w:val="30"/>
        </w:rPr>
        <w:t xml:space="preserve">.  El nuevo sitio web sobre </w:t>
      </w:r>
      <w:proofErr w:type="spellStart"/>
      <w:r w:rsidRPr="00B41B48">
        <w:rPr>
          <w:rFonts w:asciiTheme="majorHAnsi" w:hAnsiTheme="majorHAnsi"/>
          <w:color w:val="000000"/>
          <w:sz w:val="22"/>
          <w:szCs w:val="30"/>
        </w:rPr>
        <w:t>Mirena</w:t>
      </w:r>
      <w:proofErr w:type="spellEnd"/>
      <w:r w:rsidRPr="00B41B48">
        <w:rPr>
          <w:rFonts w:asciiTheme="majorHAnsi" w:hAnsiTheme="majorHAnsi"/>
          <w:color w:val="000000"/>
          <w:sz w:val="22"/>
          <w:szCs w:val="30"/>
        </w:rPr>
        <w:t xml:space="preserve"> de la firma está totalmente disponible en español y fue creado para brindar información importante a todas las personas de la comunidad Hispana que sufrieron lesiones a causa del DIU </w:t>
      </w:r>
      <w:proofErr w:type="spellStart"/>
      <w:r w:rsidRPr="00B41B48">
        <w:rPr>
          <w:rFonts w:asciiTheme="majorHAnsi" w:hAnsiTheme="majorHAnsi"/>
          <w:color w:val="000000"/>
          <w:sz w:val="22"/>
          <w:szCs w:val="30"/>
        </w:rPr>
        <w:t>Mirena</w:t>
      </w:r>
      <w:proofErr w:type="spellEnd"/>
      <w:r w:rsidRPr="00B41B48">
        <w:rPr>
          <w:rFonts w:asciiTheme="majorHAnsi" w:hAnsiTheme="majorHAnsi"/>
          <w:color w:val="000000"/>
          <w:sz w:val="22"/>
          <w:szCs w:val="30"/>
        </w:rPr>
        <w:t xml:space="preserve">. </w:t>
      </w:r>
      <w:proofErr w:type="spellStart"/>
      <w:r w:rsidRPr="00B41B48">
        <w:rPr>
          <w:rFonts w:asciiTheme="majorHAnsi" w:hAnsiTheme="majorHAnsi"/>
          <w:color w:val="000000"/>
          <w:sz w:val="22"/>
          <w:szCs w:val="30"/>
        </w:rPr>
        <w:t>Bernstein</w:t>
      </w:r>
      <w:proofErr w:type="spellEnd"/>
      <w:r w:rsidRPr="00B41B48">
        <w:rPr>
          <w:rFonts w:asciiTheme="majorHAnsi" w:hAnsiTheme="majorHAnsi"/>
          <w:color w:val="000000"/>
          <w:sz w:val="22"/>
          <w:szCs w:val="30"/>
        </w:rPr>
        <w:t xml:space="preserve"> </w:t>
      </w:r>
      <w:proofErr w:type="spellStart"/>
      <w:r w:rsidRPr="00B41B48">
        <w:rPr>
          <w:rFonts w:asciiTheme="majorHAnsi" w:hAnsiTheme="majorHAnsi"/>
          <w:color w:val="000000"/>
          <w:sz w:val="22"/>
          <w:szCs w:val="30"/>
        </w:rPr>
        <w:t>Liebhard</w:t>
      </w:r>
      <w:proofErr w:type="spellEnd"/>
      <w:r w:rsidRPr="00B41B48">
        <w:rPr>
          <w:rFonts w:asciiTheme="majorHAnsi" w:hAnsiTheme="majorHAnsi"/>
          <w:color w:val="000000"/>
          <w:sz w:val="22"/>
          <w:szCs w:val="30"/>
        </w:rPr>
        <w:t xml:space="preserve"> LLP también cuenta con abogados y personal de apoyo para contestar todas las preguntas tanto en inglés como en español relacionadas a una potencial demanda contra el DIU </w:t>
      </w:r>
      <w:proofErr w:type="spellStart"/>
      <w:r w:rsidRPr="00B41B48">
        <w:rPr>
          <w:rFonts w:asciiTheme="majorHAnsi" w:hAnsiTheme="majorHAnsi"/>
          <w:color w:val="000000"/>
          <w:sz w:val="22"/>
          <w:szCs w:val="30"/>
        </w:rPr>
        <w:t>Mirena</w:t>
      </w:r>
      <w:proofErr w:type="spellEnd"/>
      <w:r w:rsidRPr="00B41B48">
        <w:rPr>
          <w:rFonts w:asciiTheme="majorHAnsi" w:hAnsiTheme="majorHAnsi"/>
          <w:color w:val="000000"/>
          <w:sz w:val="22"/>
          <w:szCs w:val="30"/>
        </w:rPr>
        <w:t xml:space="preserve">. Actualmente la firma les ofrece revisiones de casos confidenciales y gratuitas a personas que han sufrido efectos secundarios graves de </w:t>
      </w:r>
      <w:proofErr w:type="spellStart"/>
      <w:r w:rsidRPr="00B41B48">
        <w:rPr>
          <w:rFonts w:asciiTheme="majorHAnsi" w:hAnsiTheme="majorHAnsi"/>
          <w:color w:val="000000"/>
          <w:sz w:val="22"/>
          <w:szCs w:val="30"/>
        </w:rPr>
        <w:t>Mirena</w:t>
      </w:r>
      <w:proofErr w:type="spellEnd"/>
      <w:r w:rsidRPr="00B41B48">
        <w:rPr>
          <w:rFonts w:asciiTheme="majorHAnsi" w:hAnsiTheme="majorHAnsi"/>
          <w:color w:val="000000"/>
          <w:sz w:val="22"/>
          <w:szCs w:val="30"/>
        </w:rPr>
        <w:t>, tales como:</w:t>
      </w:r>
      <w:r w:rsidRPr="00B41B48">
        <w:rPr>
          <w:rFonts w:asciiTheme="majorHAnsi" w:hAnsiTheme="majorHAnsi"/>
          <w:color w:val="000000"/>
          <w:sz w:val="22"/>
          <w:szCs w:val="26"/>
        </w:rPr>
        <w:br/>
      </w:r>
    </w:p>
    <w:p w:rsidR="003E03B7" w:rsidRPr="00B41B48" w:rsidRDefault="003E03B7" w:rsidP="00B41B48">
      <w:pPr>
        <w:pStyle w:val="ListParagraph"/>
        <w:numPr>
          <w:ilvl w:val="0"/>
          <w:numId w:val="1"/>
        </w:numPr>
        <w:spacing w:after="0"/>
        <w:rPr>
          <w:rFonts w:asciiTheme="majorHAnsi" w:hAnsiTheme="majorHAnsi" w:cs="Times New Roman"/>
          <w:color w:val="000000"/>
          <w:sz w:val="22"/>
          <w:szCs w:val="26"/>
        </w:rPr>
      </w:pPr>
      <w:r w:rsidRPr="00B41B48">
        <w:rPr>
          <w:rFonts w:asciiTheme="majorHAnsi" w:hAnsiTheme="majorHAnsi" w:cs="Times New Roman"/>
          <w:color w:val="000000"/>
          <w:sz w:val="22"/>
          <w:szCs w:val="30"/>
        </w:rPr>
        <w:t>Absceso</w:t>
      </w:r>
    </w:p>
    <w:p w:rsidR="003E03B7" w:rsidRPr="00B41B48" w:rsidRDefault="003E03B7" w:rsidP="00B41B48">
      <w:pPr>
        <w:pStyle w:val="ListParagraph"/>
        <w:numPr>
          <w:ilvl w:val="0"/>
          <w:numId w:val="1"/>
        </w:numPr>
        <w:spacing w:after="0"/>
        <w:rPr>
          <w:rFonts w:asciiTheme="majorHAnsi" w:hAnsiTheme="majorHAnsi" w:cs="Times New Roman"/>
          <w:color w:val="000000"/>
          <w:sz w:val="22"/>
          <w:szCs w:val="26"/>
        </w:rPr>
      </w:pPr>
      <w:r w:rsidRPr="00B41B48">
        <w:rPr>
          <w:rFonts w:asciiTheme="majorHAnsi" w:hAnsiTheme="majorHAnsi" w:cs="Times New Roman"/>
          <w:color w:val="000000"/>
          <w:sz w:val="22"/>
          <w:szCs w:val="30"/>
        </w:rPr>
        <w:t xml:space="preserve">Desplazamiento del DIU </w:t>
      </w:r>
      <w:proofErr w:type="spellStart"/>
      <w:r w:rsidRPr="00B41B48">
        <w:rPr>
          <w:rFonts w:asciiTheme="majorHAnsi" w:hAnsiTheme="majorHAnsi" w:cs="Times New Roman"/>
          <w:color w:val="000000"/>
          <w:sz w:val="22"/>
          <w:szCs w:val="30"/>
        </w:rPr>
        <w:t>Mirena</w:t>
      </w:r>
      <w:proofErr w:type="spellEnd"/>
    </w:p>
    <w:p w:rsidR="003E03B7" w:rsidRPr="00B41B48" w:rsidRDefault="003E03B7" w:rsidP="00B41B48">
      <w:pPr>
        <w:pStyle w:val="ListParagraph"/>
        <w:numPr>
          <w:ilvl w:val="0"/>
          <w:numId w:val="1"/>
        </w:numPr>
        <w:spacing w:after="0"/>
        <w:rPr>
          <w:rFonts w:asciiTheme="majorHAnsi" w:hAnsiTheme="majorHAnsi" w:cs="Times New Roman"/>
          <w:color w:val="000000"/>
          <w:sz w:val="22"/>
          <w:szCs w:val="26"/>
        </w:rPr>
      </w:pPr>
      <w:r w:rsidRPr="00B41B48">
        <w:rPr>
          <w:rFonts w:asciiTheme="majorHAnsi" w:hAnsiTheme="majorHAnsi" w:cs="Times New Roman"/>
          <w:color w:val="000000"/>
          <w:sz w:val="22"/>
          <w:szCs w:val="30"/>
        </w:rPr>
        <w:t>Empotramiento en la pared uterina</w:t>
      </w:r>
    </w:p>
    <w:p w:rsidR="003E03B7" w:rsidRPr="00B41B48" w:rsidRDefault="003E03B7" w:rsidP="00B41B48">
      <w:pPr>
        <w:pStyle w:val="ListParagraph"/>
        <w:numPr>
          <w:ilvl w:val="0"/>
          <w:numId w:val="1"/>
        </w:numPr>
        <w:spacing w:after="0"/>
        <w:rPr>
          <w:rFonts w:asciiTheme="majorHAnsi" w:hAnsiTheme="majorHAnsi" w:cs="Times New Roman"/>
          <w:color w:val="000000"/>
          <w:sz w:val="22"/>
          <w:szCs w:val="26"/>
        </w:rPr>
      </w:pPr>
      <w:r w:rsidRPr="00B41B48">
        <w:rPr>
          <w:rFonts w:asciiTheme="majorHAnsi" w:hAnsiTheme="majorHAnsi" w:cs="Times New Roman"/>
          <w:color w:val="000000"/>
          <w:sz w:val="22"/>
          <w:szCs w:val="30"/>
        </w:rPr>
        <w:t>Útero perforado</w:t>
      </w:r>
    </w:p>
    <w:p w:rsidR="003E03B7" w:rsidRPr="00B41B48" w:rsidRDefault="003E03B7" w:rsidP="00B41B48">
      <w:pPr>
        <w:pStyle w:val="ListParagraph"/>
        <w:numPr>
          <w:ilvl w:val="0"/>
          <w:numId w:val="1"/>
        </w:numPr>
        <w:spacing w:after="0"/>
        <w:rPr>
          <w:rFonts w:asciiTheme="majorHAnsi" w:hAnsiTheme="majorHAnsi" w:cs="Times New Roman"/>
          <w:color w:val="000000"/>
          <w:sz w:val="22"/>
          <w:szCs w:val="26"/>
        </w:rPr>
      </w:pPr>
      <w:r w:rsidRPr="00B41B48">
        <w:rPr>
          <w:rFonts w:asciiTheme="majorHAnsi" w:hAnsiTheme="majorHAnsi" w:cs="Times New Roman"/>
          <w:color w:val="000000"/>
          <w:sz w:val="22"/>
          <w:szCs w:val="30"/>
        </w:rPr>
        <w:t>Infertilidad</w:t>
      </w:r>
    </w:p>
    <w:p w:rsidR="003E03B7" w:rsidRPr="00B41B48" w:rsidRDefault="003E03B7" w:rsidP="00B41B48">
      <w:pPr>
        <w:pStyle w:val="ListParagraph"/>
        <w:numPr>
          <w:ilvl w:val="0"/>
          <w:numId w:val="1"/>
        </w:numPr>
        <w:spacing w:after="0"/>
        <w:rPr>
          <w:rFonts w:asciiTheme="majorHAnsi" w:hAnsiTheme="majorHAnsi" w:cs="Times New Roman"/>
          <w:color w:val="000000"/>
          <w:sz w:val="22"/>
          <w:szCs w:val="26"/>
        </w:rPr>
      </w:pPr>
      <w:r w:rsidRPr="00B41B48">
        <w:rPr>
          <w:rFonts w:asciiTheme="majorHAnsi" w:hAnsiTheme="majorHAnsi" w:cs="Times New Roman"/>
          <w:color w:val="000000"/>
          <w:sz w:val="22"/>
          <w:szCs w:val="30"/>
        </w:rPr>
        <w:t xml:space="preserve">Infección </w:t>
      </w:r>
    </w:p>
    <w:p w:rsidR="003E03B7" w:rsidRPr="00B41B48" w:rsidRDefault="003E03B7" w:rsidP="00B41B48">
      <w:pPr>
        <w:pStyle w:val="ListParagraph"/>
        <w:numPr>
          <w:ilvl w:val="0"/>
          <w:numId w:val="1"/>
        </w:numPr>
        <w:spacing w:after="0"/>
        <w:rPr>
          <w:rFonts w:asciiTheme="majorHAnsi" w:hAnsiTheme="majorHAnsi" w:cs="Times New Roman"/>
          <w:color w:val="000000"/>
          <w:sz w:val="22"/>
          <w:szCs w:val="26"/>
        </w:rPr>
      </w:pPr>
      <w:r w:rsidRPr="00B41B48">
        <w:rPr>
          <w:rFonts w:asciiTheme="majorHAnsi" w:hAnsiTheme="majorHAnsi" w:cs="Times New Roman"/>
          <w:color w:val="000000"/>
          <w:sz w:val="22"/>
          <w:szCs w:val="30"/>
        </w:rPr>
        <w:t>Obstrucción o perforación intestinal  </w:t>
      </w:r>
    </w:p>
    <w:p w:rsidR="003E03B7" w:rsidRPr="00B41B48" w:rsidRDefault="003E03B7" w:rsidP="00B41B48">
      <w:pPr>
        <w:pStyle w:val="ListParagraph"/>
        <w:numPr>
          <w:ilvl w:val="0"/>
          <w:numId w:val="1"/>
        </w:numPr>
        <w:spacing w:after="0"/>
        <w:rPr>
          <w:rFonts w:asciiTheme="majorHAnsi" w:hAnsiTheme="majorHAnsi" w:cs="Times New Roman"/>
          <w:color w:val="000000"/>
          <w:sz w:val="22"/>
          <w:szCs w:val="26"/>
        </w:rPr>
      </w:pPr>
      <w:r w:rsidRPr="00B41B48">
        <w:rPr>
          <w:rFonts w:asciiTheme="majorHAnsi" w:hAnsiTheme="majorHAnsi" w:cs="Times New Roman"/>
          <w:color w:val="000000"/>
          <w:sz w:val="22"/>
          <w:szCs w:val="30"/>
        </w:rPr>
        <w:t>Enfermedad pélvica inflamatoria</w:t>
      </w:r>
    </w:p>
    <w:p w:rsidR="003E03B7" w:rsidRPr="00B41B48" w:rsidRDefault="003E03B7" w:rsidP="00B41B48">
      <w:pPr>
        <w:pStyle w:val="ListParagraph"/>
        <w:numPr>
          <w:ilvl w:val="0"/>
          <w:numId w:val="1"/>
        </w:numPr>
        <w:spacing w:after="0"/>
        <w:rPr>
          <w:rFonts w:asciiTheme="majorHAnsi" w:hAnsiTheme="majorHAnsi" w:cs="Times New Roman"/>
          <w:color w:val="000000"/>
          <w:sz w:val="22"/>
          <w:szCs w:val="26"/>
        </w:rPr>
      </w:pPr>
      <w:r w:rsidRPr="00B41B48">
        <w:rPr>
          <w:rFonts w:asciiTheme="majorHAnsi" w:hAnsiTheme="majorHAnsi" w:cs="Times New Roman"/>
          <w:color w:val="000000"/>
          <w:sz w:val="22"/>
          <w:szCs w:val="30"/>
        </w:rPr>
        <w:t>Embarazo ectópico</w:t>
      </w:r>
    </w:p>
    <w:p w:rsidR="003E03B7" w:rsidRPr="00B41B48" w:rsidRDefault="003E03B7" w:rsidP="00B41B48">
      <w:pPr>
        <w:pStyle w:val="ListParagraph"/>
        <w:numPr>
          <w:ilvl w:val="0"/>
          <w:numId w:val="1"/>
        </w:numPr>
        <w:spacing w:after="0"/>
        <w:rPr>
          <w:rFonts w:asciiTheme="majorHAnsi" w:hAnsiTheme="majorHAnsi" w:cs="Times New Roman"/>
          <w:color w:val="000000"/>
          <w:sz w:val="22"/>
          <w:szCs w:val="26"/>
        </w:rPr>
      </w:pPr>
      <w:r w:rsidRPr="00B41B48">
        <w:rPr>
          <w:rFonts w:asciiTheme="majorHAnsi" w:hAnsiTheme="majorHAnsi" w:cs="Times New Roman"/>
          <w:color w:val="000000"/>
          <w:sz w:val="22"/>
          <w:szCs w:val="30"/>
        </w:rPr>
        <w:t>Daño de órganos</w:t>
      </w:r>
    </w:p>
    <w:p w:rsidR="003E03B7" w:rsidRPr="00B41B48" w:rsidRDefault="003E03B7" w:rsidP="003E03B7">
      <w:pPr>
        <w:spacing w:after="0"/>
        <w:ind w:firstLine="6500"/>
        <w:rPr>
          <w:rFonts w:asciiTheme="majorHAnsi" w:hAnsiTheme="majorHAnsi"/>
          <w:color w:val="000000"/>
          <w:sz w:val="22"/>
          <w:szCs w:val="26"/>
        </w:rPr>
      </w:pPr>
      <w:r w:rsidRPr="00B41B48">
        <w:rPr>
          <w:rFonts w:asciiTheme="majorHAnsi" w:hAnsiTheme="majorHAnsi"/>
          <w:color w:val="000000"/>
          <w:sz w:val="22"/>
          <w:szCs w:val="26"/>
        </w:rPr>
        <w:br/>
      </w:r>
      <w:r w:rsidRPr="00B41B48">
        <w:rPr>
          <w:rFonts w:asciiTheme="majorHAnsi" w:hAnsiTheme="majorHAnsi"/>
          <w:color w:val="000000"/>
          <w:sz w:val="22"/>
          <w:szCs w:val="30"/>
        </w:rPr>
        <w:t xml:space="preserve">“Estamos recibiendo una cantidad creciente de consultas por parte de mujeres jóvenes que han sufrido lesiones espantosas, presuntamente por causa del DIU </w:t>
      </w:r>
      <w:proofErr w:type="spellStart"/>
      <w:r w:rsidRPr="00B41B48">
        <w:rPr>
          <w:rFonts w:asciiTheme="majorHAnsi" w:hAnsiTheme="majorHAnsi"/>
          <w:color w:val="000000"/>
          <w:sz w:val="22"/>
          <w:szCs w:val="30"/>
        </w:rPr>
        <w:t>Mirena</w:t>
      </w:r>
      <w:proofErr w:type="spellEnd"/>
      <w:r w:rsidRPr="00B41B48">
        <w:rPr>
          <w:rFonts w:asciiTheme="majorHAnsi" w:hAnsiTheme="majorHAnsi"/>
          <w:color w:val="000000"/>
          <w:sz w:val="22"/>
          <w:szCs w:val="30"/>
        </w:rPr>
        <w:t xml:space="preserve">. Este sitio web nuevo brindará actualizaciones sobre los posibles efectos secundarios de </w:t>
      </w:r>
      <w:proofErr w:type="spellStart"/>
      <w:r w:rsidRPr="00B41B48">
        <w:rPr>
          <w:rFonts w:asciiTheme="majorHAnsi" w:hAnsiTheme="majorHAnsi"/>
          <w:color w:val="000000"/>
          <w:sz w:val="22"/>
          <w:szCs w:val="30"/>
        </w:rPr>
        <w:t>Mirena</w:t>
      </w:r>
      <w:proofErr w:type="spellEnd"/>
      <w:r w:rsidRPr="00B41B48">
        <w:rPr>
          <w:rFonts w:asciiTheme="majorHAnsi" w:hAnsiTheme="majorHAnsi"/>
          <w:color w:val="000000"/>
          <w:sz w:val="22"/>
          <w:szCs w:val="30"/>
        </w:rPr>
        <w:t xml:space="preserve">, así como también la cantidad creciente de demandas contra el DIU </w:t>
      </w:r>
      <w:proofErr w:type="spellStart"/>
      <w:r w:rsidRPr="00B41B48">
        <w:rPr>
          <w:rFonts w:asciiTheme="majorHAnsi" w:hAnsiTheme="majorHAnsi"/>
          <w:color w:val="000000"/>
          <w:sz w:val="22"/>
          <w:szCs w:val="30"/>
        </w:rPr>
        <w:t>Mirena</w:t>
      </w:r>
      <w:proofErr w:type="spellEnd"/>
      <w:r w:rsidRPr="00B41B48">
        <w:rPr>
          <w:rFonts w:asciiTheme="majorHAnsi" w:hAnsiTheme="majorHAnsi"/>
          <w:color w:val="000000"/>
          <w:sz w:val="22"/>
          <w:szCs w:val="30"/>
        </w:rPr>
        <w:t xml:space="preserve"> presentadas por mujeres en todo el país”, afirmó </w:t>
      </w:r>
      <w:proofErr w:type="spellStart"/>
      <w:r w:rsidRPr="00B41B48">
        <w:rPr>
          <w:rFonts w:asciiTheme="majorHAnsi" w:hAnsiTheme="majorHAnsi"/>
          <w:color w:val="000000"/>
          <w:sz w:val="22"/>
          <w:szCs w:val="30"/>
        </w:rPr>
        <w:t>Bernstein</w:t>
      </w:r>
      <w:proofErr w:type="spellEnd"/>
      <w:r w:rsidRPr="00B41B48">
        <w:rPr>
          <w:rFonts w:asciiTheme="majorHAnsi" w:hAnsiTheme="majorHAnsi"/>
          <w:color w:val="000000"/>
          <w:sz w:val="22"/>
          <w:szCs w:val="30"/>
        </w:rPr>
        <w:t xml:space="preserve"> </w:t>
      </w:r>
      <w:proofErr w:type="spellStart"/>
      <w:r w:rsidRPr="00B41B48">
        <w:rPr>
          <w:rFonts w:asciiTheme="majorHAnsi" w:hAnsiTheme="majorHAnsi"/>
          <w:color w:val="000000"/>
          <w:sz w:val="22"/>
          <w:szCs w:val="30"/>
        </w:rPr>
        <w:t>Liebhard</w:t>
      </w:r>
      <w:proofErr w:type="spellEnd"/>
      <w:r w:rsidRPr="00B41B48">
        <w:rPr>
          <w:rFonts w:asciiTheme="majorHAnsi" w:hAnsiTheme="majorHAnsi"/>
          <w:color w:val="000000"/>
          <w:sz w:val="22"/>
          <w:szCs w:val="30"/>
        </w:rPr>
        <w:t xml:space="preserve"> LLP, una firma de abogados que trabaja a nivel nacional representando víctimas de drogas y dispositivos médicos. </w:t>
      </w:r>
      <w:r w:rsidRPr="00B41B48">
        <w:rPr>
          <w:rFonts w:asciiTheme="majorHAnsi" w:hAnsiTheme="majorHAnsi"/>
          <w:color w:val="000000"/>
          <w:sz w:val="22"/>
          <w:szCs w:val="26"/>
        </w:rPr>
        <w:br/>
      </w:r>
      <w:r w:rsidRPr="00B41B48">
        <w:rPr>
          <w:rFonts w:asciiTheme="majorHAnsi" w:hAnsiTheme="majorHAnsi"/>
          <w:color w:val="000000"/>
          <w:sz w:val="22"/>
          <w:szCs w:val="26"/>
        </w:rPr>
        <w:br/>
      </w:r>
      <w:r w:rsidRPr="00B41B48">
        <w:rPr>
          <w:rFonts w:asciiTheme="majorHAnsi" w:hAnsiTheme="majorHAnsi"/>
          <w:color w:val="000000"/>
          <w:sz w:val="22"/>
          <w:szCs w:val="30"/>
        </w:rPr>
        <w:t xml:space="preserve">Demandas contra el DIU </w:t>
      </w:r>
      <w:proofErr w:type="spellStart"/>
      <w:r w:rsidRPr="00B41B48">
        <w:rPr>
          <w:rFonts w:asciiTheme="majorHAnsi" w:hAnsiTheme="majorHAnsi"/>
          <w:color w:val="000000"/>
          <w:sz w:val="22"/>
          <w:szCs w:val="30"/>
        </w:rPr>
        <w:t>Mirena</w:t>
      </w:r>
      <w:proofErr w:type="spellEnd"/>
      <w:r w:rsidRPr="00B41B48">
        <w:rPr>
          <w:rFonts w:asciiTheme="majorHAnsi" w:hAnsiTheme="majorHAnsi"/>
          <w:color w:val="000000"/>
          <w:sz w:val="22"/>
          <w:szCs w:val="26"/>
        </w:rPr>
        <w:br/>
      </w:r>
    </w:p>
    <w:p w:rsidR="003E03B7" w:rsidRPr="00B41B48" w:rsidRDefault="00B41B48" w:rsidP="00B41B48">
      <w:pPr>
        <w:spacing w:after="0"/>
        <w:rPr>
          <w:rFonts w:asciiTheme="majorHAnsi" w:hAnsiTheme="majorHAnsi" w:cs="Times New Roman"/>
          <w:color w:val="000000"/>
          <w:sz w:val="22"/>
          <w:szCs w:val="26"/>
        </w:rPr>
      </w:pPr>
      <w:r>
        <w:rPr>
          <w:rFonts w:asciiTheme="majorHAnsi" w:hAnsiTheme="majorHAnsi" w:cs="Times New Roman"/>
          <w:color w:val="000000"/>
          <w:sz w:val="22"/>
          <w:szCs w:val="26"/>
        </w:rPr>
        <w:t> </w:t>
      </w:r>
      <w:proofErr w:type="spellStart"/>
      <w:r w:rsidR="003E03B7" w:rsidRPr="00B41B48">
        <w:rPr>
          <w:rFonts w:asciiTheme="majorHAnsi" w:hAnsiTheme="majorHAnsi" w:cs="Times New Roman"/>
          <w:color w:val="000000"/>
          <w:sz w:val="22"/>
          <w:szCs w:val="26"/>
        </w:rPr>
        <w:t>Mirena</w:t>
      </w:r>
      <w:proofErr w:type="spellEnd"/>
      <w:r w:rsidR="003E03B7" w:rsidRPr="00B41B48">
        <w:rPr>
          <w:rFonts w:asciiTheme="majorHAnsi" w:hAnsiTheme="majorHAnsi" w:cs="Times New Roman"/>
          <w:color w:val="000000"/>
          <w:sz w:val="22"/>
          <w:szCs w:val="26"/>
        </w:rPr>
        <w:t xml:space="preserve"> es un dispositivo intrauterino que se coloca directamente en el útero para evitar el embarazo. Puede permanecer allí hasta cinco años. </w:t>
      </w:r>
      <w:proofErr w:type="spellStart"/>
      <w:r w:rsidR="003E03B7" w:rsidRPr="00B41B48">
        <w:rPr>
          <w:rFonts w:asciiTheme="majorHAnsi" w:hAnsiTheme="majorHAnsi" w:cs="Times New Roman"/>
          <w:color w:val="000000"/>
          <w:sz w:val="22"/>
          <w:szCs w:val="26"/>
        </w:rPr>
        <w:t>Mirena</w:t>
      </w:r>
      <w:proofErr w:type="spellEnd"/>
      <w:r w:rsidR="003E03B7" w:rsidRPr="00B41B48">
        <w:rPr>
          <w:rFonts w:asciiTheme="majorHAnsi" w:hAnsiTheme="majorHAnsi" w:cs="Times New Roman"/>
          <w:color w:val="000000"/>
          <w:sz w:val="22"/>
          <w:szCs w:val="26"/>
        </w:rPr>
        <w:t xml:space="preserve"> fue aprobado por la Administración de Alimentos y Medicamentos (FDA por su sigla en inglés) en 2000, y luego se extendió su aprobación para el tratamiento del sangrado menstrual abundante en mujeres que prefieren un dispositivo intrauterino para la anticoncepción. En 2009, la FDA emitió una carta de advertencia a Bayer, luego de encontrar que sus promociones de </w:t>
      </w:r>
      <w:proofErr w:type="spellStart"/>
      <w:r w:rsidR="003E03B7" w:rsidRPr="00B41B48">
        <w:rPr>
          <w:rFonts w:asciiTheme="majorHAnsi" w:hAnsiTheme="majorHAnsi" w:cs="Times New Roman"/>
          <w:color w:val="000000"/>
          <w:sz w:val="22"/>
          <w:szCs w:val="26"/>
        </w:rPr>
        <w:t>Mirena</w:t>
      </w:r>
      <w:proofErr w:type="spellEnd"/>
      <w:r w:rsidR="003E03B7" w:rsidRPr="00B41B48">
        <w:rPr>
          <w:rFonts w:asciiTheme="majorHAnsi" w:hAnsiTheme="majorHAnsi" w:cs="Times New Roman"/>
          <w:color w:val="000000"/>
          <w:sz w:val="22"/>
          <w:szCs w:val="26"/>
        </w:rPr>
        <w:t xml:space="preserve"> exageraban la eficacia del dispositivo y minimizaban los riesgos de </w:t>
      </w:r>
      <w:proofErr w:type="spellStart"/>
      <w:r w:rsidR="003E03B7" w:rsidRPr="00B41B48">
        <w:rPr>
          <w:rFonts w:asciiTheme="majorHAnsi" w:hAnsiTheme="majorHAnsi" w:cs="Times New Roman"/>
          <w:color w:val="000000"/>
          <w:sz w:val="22"/>
          <w:szCs w:val="26"/>
        </w:rPr>
        <w:t>Mirena</w:t>
      </w:r>
      <w:proofErr w:type="spellEnd"/>
      <w:r w:rsidR="003E03B7" w:rsidRPr="00B41B48">
        <w:rPr>
          <w:rFonts w:asciiTheme="majorHAnsi" w:hAnsiTheme="majorHAnsi" w:cs="Times New Roman"/>
          <w:color w:val="000000"/>
          <w:sz w:val="22"/>
          <w:szCs w:val="26"/>
        </w:rPr>
        <w:t xml:space="preserve">. </w:t>
      </w:r>
    </w:p>
    <w:p w:rsidR="003E03B7" w:rsidRPr="00B41B48" w:rsidRDefault="003E03B7" w:rsidP="003E03B7">
      <w:pPr>
        <w:spacing w:after="0"/>
        <w:ind w:firstLine="8100"/>
        <w:rPr>
          <w:rFonts w:asciiTheme="majorHAnsi" w:hAnsiTheme="majorHAnsi" w:cs="Times New Roman"/>
          <w:color w:val="000000"/>
          <w:sz w:val="22"/>
          <w:szCs w:val="26"/>
        </w:rPr>
      </w:pPr>
      <w:r w:rsidRPr="00B41B48">
        <w:rPr>
          <w:rFonts w:asciiTheme="majorHAnsi" w:hAnsiTheme="majorHAnsi" w:cs="Times New Roman"/>
          <w:color w:val="000000"/>
          <w:sz w:val="22"/>
          <w:szCs w:val="26"/>
        </w:rPr>
        <w:t xml:space="preserve">    Una gran cantidad de mujeres ya ha presentado demandas contra el DIU </w:t>
      </w:r>
      <w:proofErr w:type="spellStart"/>
      <w:r w:rsidRPr="00B41B48">
        <w:rPr>
          <w:rFonts w:asciiTheme="majorHAnsi" w:hAnsiTheme="majorHAnsi" w:cs="Times New Roman"/>
          <w:color w:val="000000"/>
          <w:sz w:val="22"/>
          <w:szCs w:val="26"/>
        </w:rPr>
        <w:t>Mirena</w:t>
      </w:r>
      <w:proofErr w:type="spellEnd"/>
      <w:r w:rsidRPr="00B41B48">
        <w:rPr>
          <w:rFonts w:asciiTheme="majorHAnsi" w:hAnsiTheme="majorHAnsi" w:cs="Times New Roman"/>
          <w:color w:val="000000"/>
          <w:sz w:val="22"/>
          <w:szCs w:val="26"/>
        </w:rPr>
        <w:t xml:space="preserve">, alegando haber sufrido efectos secundarios graves de </w:t>
      </w:r>
      <w:proofErr w:type="spellStart"/>
      <w:r w:rsidRPr="00B41B48">
        <w:rPr>
          <w:rFonts w:asciiTheme="majorHAnsi" w:hAnsiTheme="majorHAnsi" w:cs="Times New Roman"/>
          <w:color w:val="000000"/>
          <w:sz w:val="22"/>
          <w:szCs w:val="26"/>
        </w:rPr>
        <w:t>Mirena</w:t>
      </w:r>
      <w:proofErr w:type="spellEnd"/>
      <w:r w:rsidRPr="00B41B48">
        <w:rPr>
          <w:rFonts w:asciiTheme="majorHAnsi" w:hAnsiTheme="majorHAnsi" w:cs="Times New Roman"/>
          <w:color w:val="000000"/>
          <w:sz w:val="22"/>
          <w:szCs w:val="26"/>
        </w:rPr>
        <w:t xml:space="preserve">. Hay por lo menos 16 demandas pendientes en la Corte Suprema de Nueva Jersey. Bayer </w:t>
      </w:r>
      <w:proofErr w:type="spellStart"/>
      <w:r w:rsidRPr="00B41B48">
        <w:rPr>
          <w:rFonts w:asciiTheme="majorHAnsi" w:hAnsiTheme="majorHAnsi" w:cs="Times New Roman"/>
          <w:color w:val="000000"/>
          <w:sz w:val="22"/>
          <w:szCs w:val="26"/>
        </w:rPr>
        <w:t>Healthcare</w:t>
      </w:r>
      <w:proofErr w:type="spellEnd"/>
      <w:r w:rsidRPr="00B41B48">
        <w:rPr>
          <w:rFonts w:asciiTheme="majorHAnsi" w:hAnsiTheme="majorHAnsi" w:cs="Times New Roman"/>
          <w:color w:val="000000"/>
          <w:sz w:val="22"/>
          <w:szCs w:val="26"/>
        </w:rPr>
        <w:t xml:space="preserve"> </w:t>
      </w:r>
      <w:proofErr w:type="spellStart"/>
      <w:r w:rsidRPr="00B41B48">
        <w:rPr>
          <w:rFonts w:asciiTheme="majorHAnsi" w:hAnsiTheme="majorHAnsi" w:cs="Times New Roman"/>
          <w:color w:val="000000"/>
          <w:sz w:val="22"/>
          <w:szCs w:val="26"/>
        </w:rPr>
        <w:t>Pharmaceuticals</w:t>
      </w:r>
      <w:proofErr w:type="spellEnd"/>
      <w:r w:rsidRPr="00B41B48">
        <w:rPr>
          <w:rFonts w:asciiTheme="majorHAnsi" w:hAnsiTheme="majorHAnsi" w:cs="Times New Roman"/>
          <w:color w:val="000000"/>
          <w:sz w:val="22"/>
          <w:szCs w:val="26"/>
        </w:rPr>
        <w:t xml:space="preserve">, Inc., el fabricante del dispositivo, le solicitó una moción en agosto, buscando que se consolidaran </w:t>
      </w:r>
      <w:r w:rsidRPr="00B41B48">
        <w:rPr>
          <w:rFonts w:asciiTheme="majorHAnsi" w:hAnsiTheme="majorHAnsi" w:cs="Times New Roman"/>
          <w:color w:val="000000"/>
          <w:sz w:val="22"/>
          <w:szCs w:val="26"/>
        </w:rPr>
        <w:lastRenderedPageBreak/>
        <w:t xml:space="preserve">todas las demandas contra el DIU </w:t>
      </w:r>
      <w:proofErr w:type="spellStart"/>
      <w:r w:rsidRPr="00B41B48">
        <w:rPr>
          <w:rFonts w:asciiTheme="majorHAnsi" w:hAnsiTheme="majorHAnsi" w:cs="Times New Roman"/>
          <w:color w:val="000000"/>
          <w:sz w:val="22"/>
          <w:szCs w:val="26"/>
        </w:rPr>
        <w:t>Mirena</w:t>
      </w:r>
      <w:proofErr w:type="spellEnd"/>
      <w:r w:rsidRPr="00B41B48">
        <w:rPr>
          <w:rFonts w:asciiTheme="majorHAnsi" w:hAnsiTheme="majorHAnsi" w:cs="Times New Roman"/>
          <w:color w:val="000000"/>
          <w:sz w:val="22"/>
          <w:szCs w:val="26"/>
        </w:rPr>
        <w:t xml:space="preserve"> del estado ante un solo tribunal en la Corte Superior, Condado de Middlesex. </w:t>
      </w:r>
    </w:p>
    <w:p w:rsidR="003E03B7" w:rsidRPr="00B41B48" w:rsidRDefault="003E03B7" w:rsidP="003E03B7">
      <w:pPr>
        <w:spacing w:after="0"/>
        <w:ind w:firstLine="6500"/>
        <w:rPr>
          <w:rFonts w:asciiTheme="majorHAnsi" w:hAnsiTheme="majorHAnsi"/>
          <w:color w:val="000000"/>
          <w:sz w:val="22"/>
          <w:szCs w:val="26"/>
        </w:rPr>
      </w:pPr>
      <w:r w:rsidRPr="00B41B48">
        <w:rPr>
          <w:rFonts w:asciiTheme="majorHAnsi" w:hAnsiTheme="majorHAnsi"/>
          <w:color w:val="000000"/>
          <w:sz w:val="22"/>
          <w:szCs w:val="26"/>
        </w:rPr>
        <w:br/>
      </w:r>
      <w:r w:rsidRPr="00B41B48">
        <w:rPr>
          <w:rFonts w:asciiTheme="majorHAnsi" w:hAnsiTheme="majorHAnsi"/>
          <w:color w:val="000000"/>
          <w:sz w:val="22"/>
          <w:szCs w:val="26"/>
        </w:rPr>
        <w:br/>
      </w:r>
      <w:r w:rsidRPr="00B41B48">
        <w:rPr>
          <w:rFonts w:asciiTheme="majorHAnsi" w:hAnsiTheme="majorHAnsi"/>
          <w:color w:val="000000"/>
          <w:sz w:val="22"/>
          <w:szCs w:val="30"/>
        </w:rPr>
        <w:t>*fda.gov/downloads/Drugs/GuidanceComplianceRegulatoryInformation/EnforcementActivitiesbyFDA/WarningLettersandNoticeofViolationLetterstoPharmaceuticalCompanies/UCM197229.pdf</w:t>
      </w:r>
      <w:r w:rsidRPr="00B41B48">
        <w:rPr>
          <w:rFonts w:asciiTheme="majorHAnsi" w:hAnsiTheme="majorHAnsi"/>
          <w:color w:val="000000"/>
          <w:sz w:val="22"/>
          <w:szCs w:val="26"/>
        </w:rPr>
        <w:br/>
      </w:r>
      <w:r w:rsidRPr="00B41B48">
        <w:rPr>
          <w:rFonts w:asciiTheme="majorHAnsi" w:hAnsiTheme="majorHAnsi"/>
          <w:color w:val="000000"/>
          <w:sz w:val="22"/>
          <w:szCs w:val="30"/>
        </w:rPr>
        <w:t>**judiciary.state.nj.us/</w:t>
      </w:r>
      <w:proofErr w:type="spellStart"/>
      <w:r w:rsidRPr="00B41B48">
        <w:rPr>
          <w:rFonts w:asciiTheme="majorHAnsi" w:hAnsiTheme="majorHAnsi"/>
          <w:color w:val="000000"/>
          <w:sz w:val="22"/>
          <w:szCs w:val="30"/>
        </w:rPr>
        <w:t>mass-tort</w:t>
      </w:r>
      <w:proofErr w:type="spellEnd"/>
      <w:r w:rsidRPr="00B41B48">
        <w:rPr>
          <w:rFonts w:asciiTheme="majorHAnsi" w:hAnsiTheme="majorHAnsi"/>
          <w:color w:val="000000"/>
          <w:sz w:val="22"/>
          <w:szCs w:val="30"/>
        </w:rPr>
        <w:t>/mirena-app.pdf</w:t>
      </w:r>
      <w:r w:rsidRPr="00B41B48">
        <w:rPr>
          <w:rFonts w:asciiTheme="majorHAnsi" w:hAnsiTheme="majorHAnsi"/>
          <w:color w:val="000000"/>
          <w:sz w:val="22"/>
          <w:szCs w:val="26"/>
        </w:rPr>
        <w:br/>
      </w:r>
      <w:r w:rsidRPr="00B41B48">
        <w:rPr>
          <w:rFonts w:asciiTheme="majorHAnsi" w:hAnsiTheme="majorHAnsi"/>
          <w:color w:val="000000"/>
          <w:sz w:val="22"/>
          <w:szCs w:val="26"/>
        </w:rPr>
        <w:br/>
      </w:r>
      <w:r w:rsidRPr="00B41B48">
        <w:rPr>
          <w:rFonts w:asciiTheme="majorHAnsi" w:hAnsiTheme="majorHAnsi"/>
          <w:color w:val="000000"/>
          <w:sz w:val="22"/>
          <w:szCs w:val="30"/>
        </w:rPr>
        <w:t xml:space="preserve">Las mujeres jóvenes que usaron </w:t>
      </w:r>
      <w:proofErr w:type="spellStart"/>
      <w:r w:rsidRPr="00B41B48">
        <w:rPr>
          <w:rFonts w:asciiTheme="majorHAnsi" w:hAnsiTheme="majorHAnsi"/>
          <w:color w:val="000000"/>
          <w:sz w:val="22"/>
          <w:szCs w:val="30"/>
        </w:rPr>
        <w:t>Mirena</w:t>
      </w:r>
      <w:proofErr w:type="spellEnd"/>
      <w:r w:rsidRPr="00B41B48">
        <w:rPr>
          <w:rFonts w:asciiTheme="majorHAnsi" w:hAnsiTheme="majorHAnsi"/>
          <w:color w:val="000000"/>
          <w:sz w:val="22"/>
          <w:szCs w:val="30"/>
        </w:rPr>
        <w:t xml:space="preserve"> y sufrieron del desplazamiento del dispositivo, perforaciones uterinas y otras lesiones graves pueden tener derecho a presentar sus propias demandas contra el DIU </w:t>
      </w:r>
      <w:proofErr w:type="spellStart"/>
      <w:r w:rsidRPr="00B41B48">
        <w:rPr>
          <w:rFonts w:asciiTheme="majorHAnsi" w:hAnsiTheme="majorHAnsi"/>
          <w:color w:val="000000"/>
          <w:sz w:val="22"/>
          <w:szCs w:val="30"/>
        </w:rPr>
        <w:t>Mirena</w:t>
      </w:r>
      <w:proofErr w:type="spellEnd"/>
      <w:r w:rsidRPr="00B41B48">
        <w:rPr>
          <w:rFonts w:asciiTheme="majorHAnsi" w:hAnsiTheme="majorHAnsi"/>
          <w:color w:val="000000"/>
          <w:sz w:val="22"/>
          <w:szCs w:val="30"/>
        </w:rPr>
        <w:t xml:space="preserve"> para obtener una indemnización por las facturas médicas, salarios perdidos, dolor físico y psicológico y más. Lea más sobre los efectos secundarios de </w:t>
      </w:r>
      <w:proofErr w:type="spellStart"/>
      <w:r w:rsidRPr="00B41B48">
        <w:rPr>
          <w:rFonts w:asciiTheme="majorHAnsi" w:hAnsiTheme="majorHAnsi"/>
          <w:color w:val="000000"/>
          <w:sz w:val="22"/>
          <w:szCs w:val="30"/>
        </w:rPr>
        <w:t>Mirena</w:t>
      </w:r>
      <w:proofErr w:type="spellEnd"/>
      <w:r w:rsidRPr="00B41B48">
        <w:rPr>
          <w:rFonts w:asciiTheme="majorHAnsi" w:hAnsiTheme="majorHAnsi"/>
          <w:color w:val="000000"/>
          <w:sz w:val="22"/>
          <w:szCs w:val="30"/>
        </w:rPr>
        <w:t xml:space="preserve"> en la página web de </w:t>
      </w:r>
      <w:proofErr w:type="spellStart"/>
      <w:r w:rsidRPr="00B41B48">
        <w:rPr>
          <w:rFonts w:asciiTheme="majorHAnsi" w:hAnsiTheme="majorHAnsi"/>
          <w:color w:val="000000"/>
          <w:sz w:val="22"/>
          <w:szCs w:val="30"/>
        </w:rPr>
        <w:t>Bernstein</w:t>
      </w:r>
      <w:proofErr w:type="spellEnd"/>
      <w:r w:rsidRPr="00B41B48">
        <w:rPr>
          <w:rFonts w:asciiTheme="majorHAnsi" w:hAnsiTheme="majorHAnsi"/>
          <w:color w:val="000000"/>
          <w:sz w:val="22"/>
          <w:szCs w:val="30"/>
        </w:rPr>
        <w:t xml:space="preserve"> </w:t>
      </w:r>
      <w:proofErr w:type="spellStart"/>
      <w:r w:rsidRPr="00B41B48">
        <w:rPr>
          <w:rFonts w:asciiTheme="majorHAnsi" w:hAnsiTheme="majorHAnsi"/>
          <w:color w:val="000000"/>
          <w:sz w:val="22"/>
          <w:szCs w:val="30"/>
        </w:rPr>
        <w:t>Liebhard</w:t>
      </w:r>
      <w:proofErr w:type="spellEnd"/>
      <w:r w:rsidRPr="00B41B48">
        <w:rPr>
          <w:rFonts w:asciiTheme="majorHAnsi" w:hAnsiTheme="majorHAnsi"/>
          <w:color w:val="000000"/>
          <w:sz w:val="22"/>
          <w:szCs w:val="30"/>
        </w:rPr>
        <w:t xml:space="preserve"> LLP </w:t>
      </w:r>
      <w:r w:rsidR="00B41B48">
        <w:rPr>
          <w:rFonts w:asciiTheme="majorHAnsi" w:hAnsiTheme="majorHAnsi"/>
          <w:color w:val="1155CC"/>
          <w:sz w:val="22"/>
          <w:u w:val="single"/>
        </w:rPr>
        <w:t>http://www.demandadiumirena</w:t>
      </w:r>
      <w:r w:rsidRPr="00B41B48">
        <w:rPr>
          <w:rFonts w:asciiTheme="majorHAnsi" w:hAnsiTheme="majorHAnsi"/>
          <w:color w:val="1155CC"/>
          <w:sz w:val="22"/>
          <w:u w:val="single"/>
        </w:rPr>
        <w:t>.com/</w:t>
      </w:r>
      <w:r w:rsidRPr="00B41B48">
        <w:rPr>
          <w:rFonts w:asciiTheme="majorHAnsi" w:hAnsiTheme="majorHAnsi"/>
          <w:color w:val="000000"/>
          <w:sz w:val="22"/>
          <w:szCs w:val="30"/>
        </w:rPr>
        <w:t xml:space="preserve">. </w:t>
      </w:r>
      <w:r w:rsidRPr="00B41B48">
        <w:rPr>
          <w:rFonts w:asciiTheme="majorHAnsi" w:hAnsiTheme="majorHAnsi"/>
          <w:color w:val="000000"/>
          <w:sz w:val="22"/>
          <w:szCs w:val="26"/>
        </w:rPr>
        <w:br/>
      </w:r>
      <w:r w:rsidRPr="00B41B48">
        <w:rPr>
          <w:rFonts w:asciiTheme="majorHAnsi" w:hAnsiTheme="majorHAnsi"/>
          <w:color w:val="000000"/>
          <w:sz w:val="22"/>
          <w:szCs w:val="30"/>
        </w:rPr>
        <w:t xml:space="preserve">Para mayor información, contacte a un abogado de </w:t>
      </w:r>
      <w:proofErr w:type="spellStart"/>
      <w:r w:rsidRPr="00B41B48">
        <w:rPr>
          <w:rFonts w:asciiTheme="majorHAnsi" w:hAnsiTheme="majorHAnsi"/>
          <w:color w:val="000000"/>
          <w:sz w:val="22"/>
          <w:szCs w:val="30"/>
        </w:rPr>
        <w:t>Bernstein</w:t>
      </w:r>
      <w:proofErr w:type="spellEnd"/>
      <w:r w:rsidRPr="00B41B48">
        <w:rPr>
          <w:rFonts w:asciiTheme="majorHAnsi" w:hAnsiTheme="majorHAnsi"/>
          <w:color w:val="000000"/>
          <w:sz w:val="22"/>
          <w:szCs w:val="30"/>
        </w:rPr>
        <w:t xml:space="preserve"> </w:t>
      </w:r>
      <w:proofErr w:type="spellStart"/>
      <w:r w:rsidRPr="00B41B48">
        <w:rPr>
          <w:rFonts w:asciiTheme="majorHAnsi" w:hAnsiTheme="majorHAnsi"/>
          <w:color w:val="000000"/>
          <w:sz w:val="22"/>
          <w:szCs w:val="30"/>
        </w:rPr>
        <w:t>Liebhard</w:t>
      </w:r>
      <w:proofErr w:type="spellEnd"/>
      <w:r w:rsidRPr="00B41B48">
        <w:rPr>
          <w:rFonts w:asciiTheme="majorHAnsi" w:hAnsiTheme="majorHAnsi"/>
          <w:color w:val="000000"/>
          <w:sz w:val="22"/>
          <w:szCs w:val="30"/>
        </w:rPr>
        <w:t xml:space="preserve"> LLP hoy mismo al </w:t>
      </w:r>
      <w:r w:rsidR="00EF5EE7">
        <w:rPr>
          <w:rFonts w:ascii="Tahoma" w:hAnsi="Tahoma" w:cs="Tahoma"/>
          <w:b/>
          <w:bCs/>
          <w:color w:val="000000"/>
          <w:sz w:val="20"/>
          <w:szCs w:val="20"/>
        </w:rPr>
        <w:t>1-855-646-2552</w:t>
      </w:r>
      <w:r w:rsidRPr="00B41B48">
        <w:rPr>
          <w:rFonts w:asciiTheme="majorHAnsi" w:hAnsiTheme="majorHAnsi"/>
          <w:color w:val="000000"/>
          <w:sz w:val="22"/>
          <w:szCs w:val="30"/>
        </w:rPr>
        <w:t>.</w:t>
      </w:r>
      <w:r w:rsidRPr="00B41B48">
        <w:rPr>
          <w:rFonts w:asciiTheme="majorHAnsi" w:hAnsiTheme="majorHAnsi"/>
          <w:color w:val="000000"/>
          <w:sz w:val="22"/>
          <w:szCs w:val="26"/>
        </w:rPr>
        <w:br/>
      </w:r>
    </w:p>
    <w:p w:rsidR="003E03B7" w:rsidRPr="00B41B48" w:rsidRDefault="003E03B7" w:rsidP="003E03B7">
      <w:pPr>
        <w:spacing w:after="0"/>
        <w:ind w:firstLine="8100"/>
        <w:rPr>
          <w:rFonts w:asciiTheme="majorHAnsi" w:hAnsiTheme="majorHAnsi" w:cs="Times New Roman"/>
          <w:color w:val="000000"/>
          <w:sz w:val="22"/>
          <w:szCs w:val="26"/>
        </w:rPr>
      </w:pPr>
      <w:r w:rsidRPr="00B41B48">
        <w:rPr>
          <w:rFonts w:asciiTheme="majorHAnsi" w:hAnsiTheme="majorHAnsi" w:cs="Times New Roman"/>
          <w:color w:val="000000"/>
          <w:sz w:val="22"/>
          <w:szCs w:val="26"/>
        </w:rPr>
        <w:t xml:space="preserve"> Acerca de </w:t>
      </w:r>
      <w:proofErr w:type="spellStart"/>
      <w:r w:rsidRPr="00B41B48">
        <w:rPr>
          <w:rFonts w:asciiTheme="majorHAnsi" w:hAnsiTheme="majorHAnsi" w:cs="Times New Roman"/>
          <w:color w:val="000000"/>
          <w:sz w:val="22"/>
          <w:szCs w:val="26"/>
        </w:rPr>
        <w:t>Bernstein</w:t>
      </w:r>
      <w:proofErr w:type="spellEnd"/>
      <w:r w:rsidRPr="00B41B48">
        <w:rPr>
          <w:rFonts w:asciiTheme="majorHAnsi" w:hAnsiTheme="majorHAnsi" w:cs="Times New Roman"/>
          <w:color w:val="000000"/>
          <w:sz w:val="22"/>
          <w:szCs w:val="26"/>
        </w:rPr>
        <w:t xml:space="preserve"> </w:t>
      </w:r>
      <w:proofErr w:type="spellStart"/>
      <w:r w:rsidRPr="00B41B48">
        <w:rPr>
          <w:rFonts w:asciiTheme="majorHAnsi" w:hAnsiTheme="majorHAnsi" w:cs="Times New Roman"/>
          <w:color w:val="000000"/>
          <w:sz w:val="22"/>
          <w:szCs w:val="26"/>
        </w:rPr>
        <w:t>Liebhard</w:t>
      </w:r>
      <w:proofErr w:type="spellEnd"/>
      <w:r w:rsidRPr="00B41B48">
        <w:rPr>
          <w:rFonts w:asciiTheme="majorHAnsi" w:hAnsiTheme="majorHAnsi" w:cs="Times New Roman"/>
          <w:color w:val="000000"/>
          <w:sz w:val="22"/>
          <w:szCs w:val="26"/>
        </w:rPr>
        <w:t xml:space="preserve"> LLP</w:t>
      </w:r>
    </w:p>
    <w:p w:rsidR="00B41B48" w:rsidRDefault="003E03B7" w:rsidP="00B41B48">
      <w:pPr>
        <w:spacing w:after="0"/>
        <w:rPr>
          <w:rFonts w:asciiTheme="majorHAnsi" w:hAnsiTheme="majorHAnsi"/>
          <w:sz w:val="22"/>
          <w:szCs w:val="20"/>
        </w:rPr>
      </w:pPr>
      <w:proofErr w:type="spellStart"/>
      <w:r w:rsidRPr="00B41B48">
        <w:rPr>
          <w:rFonts w:asciiTheme="majorHAnsi" w:hAnsiTheme="majorHAnsi"/>
          <w:color w:val="000000"/>
          <w:sz w:val="22"/>
          <w:szCs w:val="26"/>
        </w:rPr>
        <w:t>Bernstein</w:t>
      </w:r>
      <w:proofErr w:type="spellEnd"/>
      <w:r w:rsidRPr="00B41B48">
        <w:rPr>
          <w:rFonts w:asciiTheme="majorHAnsi" w:hAnsiTheme="majorHAnsi"/>
          <w:color w:val="000000"/>
          <w:sz w:val="22"/>
          <w:szCs w:val="26"/>
        </w:rPr>
        <w:t xml:space="preserve"> </w:t>
      </w:r>
      <w:proofErr w:type="spellStart"/>
      <w:r w:rsidRPr="00B41B48">
        <w:rPr>
          <w:rFonts w:asciiTheme="majorHAnsi" w:hAnsiTheme="majorHAnsi"/>
          <w:color w:val="000000"/>
          <w:sz w:val="22"/>
          <w:szCs w:val="26"/>
        </w:rPr>
        <w:t>Liebhard</w:t>
      </w:r>
      <w:proofErr w:type="spellEnd"/>
      <w:r w:rsidRPr="00B41B48">
        <w:rPr>
          <w:rFonts w:asciiTheme="majorHAnsi" w:hAnsiTheme="majorHAnsi"/>
          <w:color w:val="000000"/>
          <w:sz w:val="22"/>
          <w:szCs w:val="26"/>
        </w:rPr>
        <w:t xml:space="preserve"> LLP es una firma de abogados con sede en Nueva York que representa exclusivamente a personas dañadas en juicios individuales y colectivos a nivel nacional desde 1993. Entre otros, representa a los que han sido dañados por drogas peligrosas, productos de consumo y dispositivos médicos defectuosos. La firma ha sido nombrada durante los últimos 10 años consecutivos por </w:t>
      </w:r>
      <w:proofErr w:type="spellStart"/>
      <w:r w:rsidRPr="00B41B48">
        <w:rPr>
          <w:rFonts w:asciiTheme="majorHAnsi" w:hAnsiTheme="majorHAnsi"/>
          <w:i/>
          <w:iCs/>
          <w:color w:val="000000"/>
          <w:sz w:val="22"/>
          <w:szCs w:val="26"/>
        </w:rPr>
        <w:t>The</w:t>
      </w:r>
      <w:proofErr w:type="spellEnd"/>
      <w:r w:rsidRPr="00B41B48">
        <w:rPr>
          <w:rFonts w:asciiTheme="majorHAnsi" w:hAnsiTheme="majorHAnsi"/>
          <w:i/>
          <w:iCs/>
          <w:color w:val="000000"/>
          <w:sz w:val="22"/>
          <w:szCs w:val="26"/>
        </w:rPr>
        <w:t xml:space="preserve"> </w:t>
      </w:r>
      <w:proofErr w:type="spellStart"/>
      <w:r w:rsidRPr="00B41B48">
        <w:rPr>
          <w:rFonts w:asciiTheme="majorHAnsi" w:hAnsiTheme="majorHAnsi"/>
          <w:i/>
          <w:iCs/>
          <w:color w:val="000000"/>
          <w:sz w:val="22"/>
          <w:szCs w:val="26"/>
        </w:rPr>
        <w:t>National</w:t>
      </w:r>
      <w:proofErr w:type="spellEnd"/>
      <w:r w:rsidRPr="00B41B48">
        <w:rPr>
          <w:rFonts w:asciiTheme="majorHAnsi" w:hAnsiTheme="majorHAnsi"/>
          <w:i/>
          <w:iCs/>
          <w:color w:val="000000"/>
          <w:sz w:val="22"/>
          <w:szCs w:val="26"/>
        </w:rPr>
        <w:t xml:space="preserve"> </w:t>
      </w:r>
      <w:proofErr w:type="spellStart"/>
      <w:r w:rsidRPr="00B41B48">
        <w:rPr>
          <w:rFonts w:asciiTheme="majorHAnsi" w:hAnsiTheme="majorHAnsi"/>
          <w:i/>
          <w:iCs/>
          <w:color w:val="000000"/>
          <w:sz w:val="22"/>
          <w:szCs w:val="26"/>
        </w:rPr>
        <w:t>Law</w:t>
      </w:r>
      <w:proofErr w:type="spellEnd"/>
      <w:r w:rsidRPr="00B41B48">
        <w:rPr>
          <w:rFonts w:asciiTheme="majorHAnsi" w:hAnsiTheme="majorHAnsi"/>
          <w:i/>
          <w:iCs/>
          <w:color w:val="000000"/>
          <w:sz w:val="22"/>
          <w:szCs w:val="26"/>
        </w:rPr>
        <w:t xml:space="preserve"> </w:t>
      </w:r>
      <w:proofErr w:type="spellStart"/>
      <w:r w:rsidRPr="00B41B48">
        <w:rPr>
          <w:rFonts w:asciiTheme="majorHAnsi" w:hAnsiTheme="majorHAnsi"/>
          <w:i/>
          <w:iCs/>
          <w:color w:val="000000"/>
          <w:sz w:val="22"/>
          <w:szCs w:val="26"/>
        </w:rPr>
        <w:t>Journal</w:t>
      </w:r>
      <w:proofErr w:type="spellEnd"/>
      <w:r w:rsidRPr="00B41B48">
        <w:rPr>
          <w:rFonts w:asciiTheme="majorHAnsi" w:hAnsiTheme="majorHAnsi"/>
          <w:i/>
          <w:iCs/>
          <w:color w:val="000000"/>
          <w:sz w:val="22"/>
          <w:szCs w:val="26"/>
        </w:rPr>
        <w:t xml:space="preserve"> </w:t>
      </w:r>
      <w:r w:rsidRPr="00B41B48">
        <w:rPr>
          <w:rFonts w:asciiTheme="majorHAnsi" w:hAnsiTheme="majorHAnsi"/>
          <w:color w:val="000000"/>
          <w:sz w:val="22"/>
          <w:szCs w:val="26"/>
        </w:rPr>
        <w:t xml:space="preserve">en </w:t>
      </w:r>
      <w:proofErr w:type="spellStart"/>
      <w:r w:rsidRPr="00B41B48">
        <w:rPr>
          <w:rFonts w:asciiTheme="majorHAnsi" w:hAnsiTheme="majorHAnsi"/>
          <w:color w:val="000000"/>
          <w:sz w:val="22"/>
          <w:szCs w:val="26"/>
        </w:rPr>
        <w:t>la”Lista</w:t>
      </w:r>
      <w:proofErr w:type="spellEnd"/>
      <w:r w:rsidRPr="00B41B48">
        <w:rPr>
          <w:rFonts w:asciiTheme="majorHAnsi" w:hAnsiTheme="majorHAnsi"/>
          <w:color w:val="000000"/>
          <w:sz w:val="22"/>
          <w:szCs w:val="26"/>
        </w:rPr>
        <w:t xml:space="preserve"> de Demandantes Preferidos”, la cual reconoce a las mejores firmas de abogados del país.</w:t>
      </w:r>
    </w:p>
    <w:p w:rsidR="003E03B7" w:rsidRPr="00B41B48" w:rsidRDefault="003E03B7" w:rsidP="00B41B48">
      <w:pPr>
        <w:spacing w:after="0"/>
        <w:rPr>
          <w:rFonts w:asciiTheme="majorHAnsi" w:hAnsiTheme="majorHAnsi"/>
          <w:sz w:val="22"/>
          <w:szCs w:val="20"/>
        </w:rPr>
      </w:pPr>
    </w:p>
    <w:p w:rsidR="00B41B48" w:rsidRDefault="003E03B7" w:rsidP="003E03B7">
      <w:pPr>
        <w:rPr>
          <w:rFonts w:asciiTheme="majorHAnsi" w:hAnsiTheme="majorHAnsi"/>
          <w:color w:val="000000"/>
          <w:sz w:val="22"/>
          <w:szCs w:val="26"/>
        </w:rPr>
      </w:pPr>
      <w:proofErr w:type="spellStart"/>
      <w:r w:rsidRPr="00B41B48">
        <w:rPr>
          <w:rFonts w:asciiTheme="majorHAnsi" w:hAnsiTheme="majorHAnsi"/>
          <w:color w:val="000000"/>
          <w:sz w:val="22"/>
          <w:szCs w:val="26"/>
        </w:rPr>
        <w:t>Bernstein</w:t>
      </w:r>
      <w:proofErr w:type="spellEnd"/>
      <w:r w:rsidRPr="00B41B48">
        <w:rPr>
          <w:rFonts w:asciiTheme="majorHAnsi" w:hAnsiTheme="majorHAnsi"/>
          <w:color w:val="000000"/>
          <w:sz w:val="22"/>
          <w:szCs w:val="26"/>
        </w:rPr>
        <w:t xml:space="preserve"> </w:t>
      </w:r>
      <w:proofErr w:type="spellStart"/>
      <w:r w:rsidRPr="00B41B48">
        <w:rPr>
          <w:rFonts w:asciiTheme="majorHAnsi" w:hAnsiTheme="majorHAnsi"/>
          <w:color w:val="000000"/>
          <w:sz w:val="22"/>
          <w:szCs w:val="26"/>
        </w:rPr>
        <w:t>Liebhard</w:t>
      </w:r>
      <w:proofErr w:type="spellEnd"/>
      <w:r w:rsidRPr="00B41B48">
        <w:rPr>
          <w:rFonts w:asciiTheme="majorHAnsi" w:hAnsiTheme="majorHAnsi"/>
          <w:color w:val="000000"/>
          <w:sz w:val="22"/>
          <w:szCs w:val="26"/>
        </w:rPr>
        <w:t xml:space="preserve"> LLP </w:t>
      </w:r>
      <w:r w:rsidRPr="00B41B48">
        <w:rPr>
          <w:rFonts w:asciiTheme="majorHAnsi" w:hAnsiTheme="majorHAnsi"/>
          <w:color w:val="000000"/>
          <w:sz w:val="22"/>
          <w:szCs w:val="26"/>
        </w:rPr>
        <w:br/>
        <w:t xml:space="preserve">10 East 40th Street </w:t>
      </w:r>
      <w:r w:rsidRPr="00B41B48">
        <w:rPr>
          <w:rFonts w:asciiTheme="majorHAnsi" w:hAnsiTheme="majorHAnsi"/>
          <w:color w:val="000000"/>
          <w:sz w:val="22"/>
          <w:szCs w:val="26"/>
        </w:rPr>
        <w:br/>
        <w:t xml:space="preserve">New York, New York 10016 </w:t>
      </w:r>
      <w:r w:rsidRPr="00B41B48">
        <w:rPr>
          <w:rFonts w:asciiTheme="majorHAnsi" w:hAnsiTheme="majorHAnsi"/>
          <w:color w:val="000000"/>
          <w:sz w:val="22"/>
          <w:szCs w:val="26"/>
        </w:rPr>
        <w:br/>
      </w:r>
      <w:r w:rsidR="00EF5EE7">
        <w:rPr>
          <w:rFonts w:ascii="Tahoma" w:hAnsi="Tahoma" w:cs="Tahoma"/>
          <w:b/>
          <w:bCs/>
          <w:color w:val="000000"/>
          <w:sz w:val="20"/>
          <w:szCs w:val="20"/>
        </w:rPr>
        <w:t>1-855-646-2552</w:t>
      </w:r>
      <w:bookmarkStart w:id="0" w:name="_GoBack"/>
      <w:bookmarkEnd w:id="0"/>
      <w:r w:rsidRPr="00B41B48">
        <w:rPr>
          <w:rFonts w:asciiTheme="majorHAnsi" w:hAnsiTheme="majorHAnsi"/>
          <w:color w:val="000000"/>
          <w:sz w:val="22"/>
          <w:szCs w:val="26"/>
        </w:rPr>
        <w:br/>
      </w:r>
    </w:p>
    <w:p w:rsidR="003E03B7" w:rsidRPr="00B41B48" w:rsidRDefault="003E03B7" w:rsidP="003E03B7">
      <w:pPr>
        <w:rPr>
          <w:rFonts w:asciiTheme="majorHAnsi" w:hAnsiTheme="majorHAnsi"/>
          <w:sz w:val="22"/>
          <w:szCs w:val="20"/>
        </w:rPr>
      </w:pPr>
      <w:r w:rsidRPr="00B41B48">
        <w:rPr>
          <w:rFonts w:asciiTheme="majorHAnsi" w:hAnsiTheme="majorHAnsi"/>
          <w:color w:val="000000"/>
          <w:sz w:val="22"/>
          <w:szCs w:val="26"/>
        </w:rPr>
        <w:t xml:space="preserve">PUBLICIDAD DEL ABOGADO. © 2012 </w:t>
      </w:r>
      <w:proofErr w:type="spellStart"/>
      <w:r w:rsidRPr="00B41B48">
        <w:rPr>
          <w:rFonts w:asciiTheme="majorHAnsi" w:hAnsiTheme="majorHAnsi"/>
          <w:color w:val="000000"/>
          <w:sz w:val="22"/>
          <w:szCs w:val="26"/>
        </w:rPr>
        <w:t>Bernstein</w:t>
      </w:r>
      <w:proofErr w:type="spellEnd"/>
      <w:r w:rsidRPr="00B41B48">
        <w:rPr>
          <w:rFonts w:asciiTheme="majorHAnsi" w:hAnsiTheme="majorHAnsi"/>
          <w:color w:val="000000"/>
          <w:sz w:val="22"/>
          <w:szCs w:val="26"/>
        </w:rPr>
        <w:t xml:space="preserve"> </w:t>
      </w:r>
      <w:proofErr w:type="spellStart"/>
      <w:r w:rsidRPr="00B41B48">
        <w:rPr>
          <w:rFonts w:asciiTheme="majorHAnsi" w:hAnsiTheme="majorHAnsi"/>
          <w:color w:val="000000"/>
          <w:sz w:val="22"/>
          <w:szCs w:val="26"/>
        </w:rPr>
        <w:t>Liebhard</w:t>
      </w:r>
      <w:proofErr w:type="spellEnd"/>
      <w:r w:rsidRPr="00B41B48">
        <w:rPr>
          <w:rFonts w:asciiTheme="majorHAnsi" w:hAnsiTheme="majorHAnsi"/>
          <w:color w:val="000000"/>
          <w:sz w:val="22"/>
          <w:szCs w:val="26"/>
        </w:rPr>
        <w:t xml:space="preserve"> LLP. La firma de abogados responsable de esta publicidad es </w:t>
      </w:r>
      <w:proofErr w:type="spellStart"/>
      <w:r w:rsidRPr="00B41B48">
        <w:rPr>
          <w:rFonts w:asciiTheme="majorHAnsi" w:hAnsiTheme="majorHAnsi"/>
          <w:color w:val="000000"/>
          <w:sz w:val="22"/>
          <w:szCs w:val="26"/>
        </w:rPr>
        <w:t>Bernstein</w:t>
      </w:r>
      <w:proofErr w:type="spellEnd"/>
      <w:r w:rsidRPr="00B41B48">
        <w:rPr>
          <w:rFonts w:asciiTheme="majorHAnsi" w:hAnsiTheme="majorHAnsi"/>
          <w:color w:val="000000"/>
          <w:sz w:val="22"/>
          <w:szCs w:val="26"/>
        </w:rPr>
        <w:t xml:space="preserve"> </w:t>
      </w:r>
      <w:proofErr w:type="spellStart"/>
      <w:r w:rsidRPr="00B41B48">
        <w:rPr>
          <w:rFonts w:asciiTheme="majorHAnsi" w:hAnsiTheme="majorHAnsi"/>
          <w:color w:val="000000"/>
          <w:sz w:val="22"/>
          <w:szCs w:val="26"/>
        </w:rPr>
        <w:t>Liebhard</w:t>
      </w:r>
      <w:proofErr w:type="spellEnd"/>
      <w:r w:rsidRPr="00B41B48">
        <w:rPr>
          <w:rFonts w:asciiTheme="majorHAnsi" w:hAnsiTheme="majorHAnsi"/>
          <w:color w:val="000000"/>
          <w:sz w:val="22"/>
          <w:szCs w:val="26"/>
        </w:rPr>
        <w:t xml:space="preserve"> LLP, 10 East 40th Street, Nueva York,  Nueva York 10016, (212) 779-1414. La abogada responsable de esta publicidad en el estado de Connecticut es </w:t>
      </w:r>
      <w:hyperlink r:id="rId9" w:history="1">
        <w:r w:rsidRPr="00B41B48">
          <w:rPr>
            <w:rFonts w:asciiTheme="majorHAnsi" w:hAnsiTheme="majorHAnsi"/>
            <w:color w:val="015660"/>
            <w:sz w:val="22"/>
            <w:u w:val="single"/>
          </w:rPr>
          <w:t>Amy L. Abate</w:t>
        </w:r>
      </w:hyperlink>
      <w:r w:rsidRPr="00B41B48">
        <w:rPr>
          <w:rFonts w:asciiTheme="majorHAnsi" w:hAnsiTheme="majorHAnsi"/>
          <w:color w:val="000000"/>
          <w:sz w:val="22"/>
          <w:szCs w:val="26"/>
        </w:rPr>
        <w:t xml:space="preserve">. Los resultados anteriores no garantizan ni prevén resultados similares con respecto a futuros asuntos legales. </w:t>
      </w:r>
      <w:r w:rsidRPr="00B41B48">
        <w:rPr>
          <w:rFonts w:asciiTheme="majorHAnsi" w:hAnsiTheme="majorHAnsi"/>
          <w:color w:val="000000"/>
          <w:sz w:val="22"/>
          <w:szCs w:val="26"/>
        </w:rPr>
        <w:br/>
        <w:t>###</w:t>
      </w:r>
      <w:r w:rsidRPr="00B41B48">
        <w:rPr>
          <w:rFonts w:asciiTheme="majorHAnsi" w:hAnsiTheme="majorHAnsi"/>
          <w:color w:val="000000"/>
          <w:sz w:val="22"/>
          <w:szCs w:val="26"/>
        </w:rPr>
        <w:br/>
        <w:t xml:space="preserve">Información de contacto: </w:t>
      </w:r>
      <w:r w:rsidRPr="00B41B48">
        <w:rPr>
          <w:rFonts w:asciiTheme="majorHAnsi" w:hAnsiTheme="majorHAnsi"/>
          <w:color w:val="000000"/>
          <w:sz w:val="22"/>
          <w:szCs w:val="26"/>
        </w:rPr>
        <w:br/>
      </w:r>
      <w:hyperlink r:id="rId10" w:history="1">
        <w:r w:rsidRPr="00B41B48">
          <w:rPr>
            <w:rFonts w:asciiTheme="majorHAnsi" w:hAnsiTheme="majorHAnsi"/>
            <w:color w:val="015660"/>
            <w:sz w:val="22"/>
            <w:u w:val="single"/>
          </w:rPr>
          <w:t>Felecia L. Stern</w:t>
        </w:r>
      </w:hyperlink>
      <w:r w:rsidRPr="00B41B48">
        <w:rPr>
          <w:rFonts w:asciiTheme="majorHAnsi" w:hAnsiTheme="majorHAnsi"/>
          <w:color w:val="000000"/>
          <w:sz w:val="22"/>
          <w:szCs w:val="26"/>
        </w:rPr>
        <w:t xml:space="preserve">, Esq. </w:t>
      </w:r>
      <w:r w:rsidRPr="00B41B48">
        <w:rPr>
          <w:rFonts w:asciiTheme="majorHAnsi" w:hAnsiTheme="majorHAnsi"/>
          <w:color w:val="000000"/>
          <w:sz w:val="22"/>
          <w:szCs w:val="26"/>
        </w:rPr>
        <w:br/>
      </w:r>
      <w:proofErr w:type="spellStart"/>
      <w:r w:rsidRPr="00B41B48">
        <w:rPr>
          <w:rFonts w:asciiTheme="majorHAnsi" w:hAnsiTheme="majorHAnsi"/>
          <w:color w:val="000000"/>
          <w:sz w:val="22"/>
          <w:szCs w:val="26"/>
        </w:rPr>
        <w:t>Bernstein</w:t>
      </w:r>
      <w:proofErr w:type="spellEnd"/>
      <w:r w:rsidRPr="00B41B48">
        <w:rPr>
          <w:rFonts w:asciiTheme="majorHAnsi" w:hAnsiTheme="majorHAnsi"/>
          <w:color w:val="000000"/>
          <w:sz w:val="22"/>
          <w:szCs w:val="26"/>
        </w:rPr>
        <w:t xml:space="preserve"> </w:t>
      </w:r>
      <w:proofErr w:type="spellStart"/>
      <w:r w:rsidRPr="00B41B48">
        <w:rPr>
          <w:rFonts w:asciiTheme="majorHAnsi" w:hAnsiTheme="majorHAnsi"/>
          <w:color w:val="000000"/>
          <w:sz w:val="22"/>
          <w:szCs w:val="26"/>
        </w:rPr>
        <w:t>Liebhard</w:t>
      </w:r>
      <w:proofErr w:type="spellEnd"/>
      <w:r w:rsidRPr="00B41B48">
        <w:rPr>
          <w:rFonts w:asciiTheme="majorHAnsi" w:hAnsiTheme="majorHAnsi"/>
          <w:color w:val="000000"/>
          <w:sz w:val="22"/>
          <w:szCs w:val="26"/>
        </w:rPr>
        <w:t xml:space="preserve"> LLP </w:t>
      </w:r>
      <w:r w:rsidRPr="00B41B48">
        <w:rPr>
          <w:rFonts w:asciiTheme="majorHAnsi" w:hAnsiTheme="majorHAnsi"/>
          <w:color w:val="000000"/>
          <w:sz w:val="22"/>
          <w:szCs w:val="26"/>
        </w:rPr>
        <w:br/>
      </w:r>
      <w:proofErr w:type="spellStart"/>
      <w:r w:rsidRPr="00B41B48">
        <w:rPr>
          <w:rFonts w:asciiTheme="majorHAnsi" w:hAnsiTheme="majorHAnsi"/>
          <w:color w:val="000000"/>
          <w:sz w:val="22"/>
          <w:szCs w:val="26"/>
        </w:rPr>
        <w:t>info</w:t>
      </w:r>
      <w:proofErr w:type="spellEnd"/>
      <w:r w:rsidRPr="00B41B48">
        <w:rPr>
          <w:rFonts w:asciiTheme="majorHAnsi" w:hAnsiTheme="majorHAnsi"/>
          <w:color w:val="000000"/>
          <w:sz w:val="22"/>
          <w:szCs w:val="26"/>
        </w:rPr>
        <w:t>(at)</w:t>
      </w:r>
      <w:proofErr w:type="spellStart"/>
      <w:r w:rsidRPr="00B41B48">
        <w:rPr>
          <w:rFonts w:asciiTheme="majorHAnsi" w:hAnsiTheme="majorHAnsi"/>
          <w:color w:val="000000"/>
          <w:sz w:val="22"/>
          <w:szCs w:val="26"/>
        </w:rPr>
        <w:t>consumerinjurylawyers</w:t>
      </w:r>
      <w:proofErr w:type="spellEnd"/>
      <w:r w:rsidRPr="00B41B48">
        <w:rPr>
          <w:rFonts w:asciiTheme="majorHAnsi" w:hAnsiTheme="majorHAnsi"/>
          <w:color w:val="000000"/>
          <w:sz w:val="22"/>
          <w:szCs w:val="26"/>
        </w:rPr>
        <w:t>(</w:t>
      </w:r>
      <w:proofErr w:type="spellStart"/>
      <w:r w:rsidRPr="00B41B48">
        <w:rPr>
          <w:rFonts w:asciiTheme="majorHAnsi" w:hAnsiTheme="majorHAnsi"/>
          <w:color w:val="000000"/>
          <w:sz w:val="22"/>
          <w:szCs w:val="26"/>
        </w:rPr>
        <w:t>dot</w:t>
      </w:r>
      <w:proofErr w:type="spellEnd"/>
      <w:r w:rsidRPr="00B41B48">
        <w:rPr>
          <w:rFonts w:asciiTheme="majorHAnsi" w:hAnsiTheme="majorHAnsi"/>
          <w:color w:val="000000"/>
          <w:sz w:val="22"/>
          <w:szCs w:val="26"/>
        </w:rPr>
        <w:t>)</w:t>
      </w:r>
      <w:proofErr w:type="spellStart"/>
      <w:r w:rsidRPr="00B41B48">
        <w:rPr>
          <w:rFonts w:asciiTheme="majorHAnsi" w:hAnsiTheme="majorHAnsi"/>
          <w:color w:val="000000"/>
          <w:sz w:val="22"/>
          <w:szCs w:val="26"/>
        </w:rPr>
        <w:t>com</w:t>
      </w:r>
      <w:proofErr w:type="spellEnd"/>
      <w:r w:rsidRPr="00B41B48">
        <w:rPr>
          <w:rFonts w:asciiTheme="majorHAnsi" w:hAnsiTheme="majorHAnsi"/>
          <w:color w:val="000000"/>
          <w:sz w:val="22"/>
          <w:szCs w:val="26"/>
        </w:rPr>
        <w:t xml:space="preserve"> </w:t>
      </w:r>
      <w:r w:rsidRPr="00B41B48">
        <w:rPr>
          <w:rFonts w:asciiTheme="majorHAnsi" w:hAnsiTheme="majorHAnsi"/>
          <w:color w:val="000000"/>
          <w:sz w:val="22"/>
          <w:szCs w:val="26"/>
        </w:rPr>
        <w:br/>
      </w:r>
      <w:hyperlink r:id="rId11" w:history="1">
        <w:r w:rsidRPr="00B41B48">
          <w:rPr>
            <w:rFonts w:asciiTheme="majorHAnsi" w:hAnsiTheme="majorHAnsi"/>
            <w:color w:val="015660"/>
            <w:sz w:val="22"/>
            <w:u w:val="single"/>
          </w:rPr>
          <w:t>http://www.consumerinjurylawyers.com</w:t>
        </w:r>
      </w:hyperlink>
      <w:r w:rsidRPr="00B41B48">
        <w:rPr>
          <w:rFonts w:asciiTheme="majorHAnsi" w:hAnsiTheme="majorHAnsi"/>
          <w:color w:val="000000"/>
          <w:sz w:val="22"/>
          <w:szCs w:val="26"/>
        </w:rPr>
        <w:t xml:space="preserve"> </w:t>
      </w:r>
    </w:p>
    <w:p w:rsidR="00D929F6" w:rsidRPr="00B41B48" w:rsidRDefault="006C662B">
      <w:pPr>
        <w:rPr>
          <w:rFonts w:asciiTheme="majorHAnsi" w:hAnsiTheme="majorHAnsi"/>
          <w:sz w:val="22"/>
        </w:rPr>
      </w:pPr>
    </w:p>
    <w:sectPr w:rsidR="00D929F6" w:rsidRPr="00B41B48" w:rsidSect="00D929F6">
      <w:headerReference w:type="even" r:id="rId12"/>
      <w:headerReference w:type="default" r:id="rId13"/>
      <w:footerReference w:type="even" r:id="rId14"/>
      <w:footerReference w:type="default" r:id="rId15"/>
      <w:headerReference w:type="first" r:id="rId16"/>
      <w:footerReference w:type="first" r:id="rId17"/>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662B" w:rsidRDefault="006C662B" w:rsidP="004E557D">
      <w:pPr>
        <w:spacing w:after="0"/>
      </w:pPr>
      <w:r>
        <w:separator/>
      </w:r>
    </w:p>
  </w:endnote>
  <w:endnote w:type="continuationSeparator" w:id="0">
    <w:p w:rsidR="006C662B" w:rsidRDefault="006C662B" w:rsidP="004E557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57D" w:rsidRDefault="004E55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57D" w:rsidRDefault="004E557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57D" w:rsidRDefault="004E55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662B" w:rsidRDefault="006C662B" w:rsidP="004E557D">
      <w:pPr>
        <w:spacing w:after="0"/>
      </w:pPr>
      <w:r>
        <w:separator/>
      </w:r>
    </w:p>
  </w:footnote>
  <w:footnote w:type="continuationSeparator" w:id="0">
    <w:p w:rsidR="006C662B" w:rsidRDefault="006C662B" w:rsidP="004E557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57D" w:rsidRDefault="004E557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57D" w:rsidRDefault="004E557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57D" w:rsidRDefault="004E55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75C92"/>
    <w:multiLevelType w:val="hybridMultilevel"/>
    <w:tmpl w:val="23F86B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doNotDisplayPageBoundaries/>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3B7"/>
    <w:rsid w:val="003E03B7"/>
    <w:rsid w:val="004E557D"/>
    <w:rsid w:val="006C662B"/>
    <w:rsid w:val="00B41B48"/>
    <w:rsid w:val="00CE2CB4"/>
    <w:rsid w:val="00EF5EE7"/>
    <w:rsid w:val="00FC605A"/>
  </w:rsids>
  <m:mathPr>
    <m:mathFont m:val="Cambria Math"/>
    <m:brkBin m:val="before"/>
    <m:brkBinSub m:val="--"/>
    <m:smallFrac m:val="0"/>
    <m:dispDef m:val="0"/>
    <m:lMargin m:val="0"/>
    <m:rMargin m:val="0"/>
    <m:defJc m:val="centerGroup"/>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ES_tradnl"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817C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03B7"/>
    <w:rPr>
      <w:color w:val="0000FF"/>
      <w:u w:val="single"/>
    </w:rPr>
  </w:style>
  <w:style w:type="paragraph" w:styleId="NormalWeb">
    <w:name w:val="Normal (Web)"/>
    <w:basedOn w:val="Normal"/>
    <w:uiPriority w:val="99"/>
    <w:rsid w:val="003E03B7"/>
    <w:pPr>
      <w:spacing w:beforeLines="1" w:afterLines="1"/>
    </w:pPr>
    <w:rPr>
      <w:rFonts w:ascii="Times" w:hAnsi="Times" w:cs="Times New Roman"/>
      <w:sz w:val="20"/>
      <w:szCs w:val="20"/>
    </w:rPr>
  </w:style>
  <w:style w:type="paragraph" w:styleId="ListParagraph">
    <w:name w:val="List Paragraph"/>
    <w:basedOn w:val="Normal"/>
    <w:uiPriority w:val="34"/>
    <w:qFormat/>
    <w:rsid w:val="00B41B48"/>
    <w:pPr>
      <w:ind w:left="720"/>
      <w:contextualSpacing/>
    </w:pPr>
  </w:style>
  <w:style w:type="paragraph" w:styleId="Header">
    <w:name w:val="header"/>
    <w:basedOn w:val="Normal"/>
    <w:link w:val="HeaderChar"/>
    <w:rsid w:val="004E557D"/>
    <w:pPr>
      <w:tabs>
        <w:tab w:val="center" w:pos="4680"/>
        <w:tab w:val="right" w:pos="9360"/>
      </w:tabs>
      <w:spacing w:after="0"/>
    </w:pPr>
  </w:style>
  <w:style w:type="character" w:customStyle="1" w:styleId="HeaderChar">
    <w:name w:val="Header Char"/>
    <w:basedOn w:val="DefaultParagraphFont"/>
    <w:link w:val="Header"/>
    <w:rsid w:val="004E557D"/>
  </w:style>
  <w:style w:type="paragraph" w:styleId="Footer">
    <w:name w:val="footer"/>
    <w:basedOn w:val="Normal"/>
    <w:link w:val="FooterChar"/>
    <w:rsid w:val="004E557D"/>
    <w:pPr>
      <w:tabs>
        <w:tab w:val="center" w:pos="4680"/>
        <w:tab w:val="right" w:pos="9360"/>
      </w:tabs>
      <w:spacing w:after="0"/>
    </w:pPr>
  </w:style>
  <w:style w:type="character" w:customStyle="1" w:styleId="FooterChar">
    <w:name w:val="Footer Char"/>
    <w:basedOn w:val="DefaultParagraphFont"/>
    <w:link w:val="Footer"/>
    <w:rsid w:val="004E55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ES_tradnl"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817C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03B7"/>
    <w:rPr>
      <w:color w:val="0000FF"/>
      <w:u w:val="single"/>
    </w:rPr>
  </w:style>
  <w:style w:type="paragraph" w:styleId="NormalWeb">
    <w:name w:val="Normal (Web)"/>
    <w:basedOn w:val="Normal"/>
    <w:uiPriority w:val="99"/>
    <w:rsid w:val="003E03B7"/>
    <w:pPr>
      <w:spacing w:beforeLines="1" w:afterLines="1"/>
    </w:pPr>
    <w:rPr>
      <w:rFonts w:ascii="Times" w:hAnsi="Times" w:cs="Times New Roman"/>
      <w:sz w:val="20"/>
      <w:szCs w:val="20"/>
    </w:rPr>
  </w:style>
  <w:style w:type="paragraph" w:styleId="ListParagraph">
    <w:name w:val="List Paragraph"/>
    <w:basedOn w:val="Normal"/>
    <w:uiPriority w:val="34"/>
    <w:qFormat/>
    <w:rsid w:val="00B41B48"/>
    <w:pPr>
      <w:ind w:left="720"/>
      <w:contextualSpacing/>
    </w:pPr>
  </w:style>
  <w:style w:type="paragraph" w:styleId="Header">
    <w:name w:val="header"/>
    <w:basedOn w:val="Normal"/>
    <w:link w:val="HeaderChar"/>
    <w:rsid w:val="004E557D"/>
    <w:pPr>
      <w:tabs>
        <w:tab w:val="center" w:pos="4680"/>
        <w:tab w:val="right" w:pos="9360"/>
      </w:tabs>
      <w:spacing w:after="0"/>
    </w:pPr>
  </w:style>
  <w:style w:type="character" w:customStyle="1" w:styleId="HeaderChar">
    <w:name w:val="Header Char"/>
    <w:basedOn w:val="DefaultParagraphFont"/>
    <w:link w:val="Header"/>
    <w:rsid w:val="004E557D"/>
  </w:style>
  <w:style w:type="paragraph" w:styleId="Footer">
    <w:name w:val="footer"/>
    <w:basedOn w:val="Normal"/>
    <w:link w:val="FooterChar"/>
    <w:rsid w:val="004E557D"/>
    <w:pPr>
      <w:tabs>
        <w:tab w:val="center" w:pos="4680"/>
        <w:tab w:val="right" w:pos="9360"/>
      </w:tabs>
      <w:spacing w:after="0"/>
    </w:pPr>
  </w:style>
  <w:style w:type="character" w:customStyle="1" w:styleId="FooterChar">
    <w:name w:val="Footer Char"/>
    <w:basedOn w:val="DefaultParagraphFont"/>
    <w:link w:val="Footer"/>
    <w:rsid w:val="004E55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4550977">
      <w:bodyDiv w:val="1"/>
      <w:marLeft w:val="0"/>
      <w:marRight w:val="0"/>
      <w:marTop w:val="0"/>
      <w:marBottom w:val="0"/>
      <w:divBdr>
        <w:top w:val="none" w:sz="0" w:space="0" w:color="auto"/>
        <w:left w:val="none" w:sz="0" w:space="0" w:color="auto"/>
        <w:bottom w:val="none" w:sz="0" w:space="0" w:color="auto"/>
        <w:right w:val="none" w:sz="0" w:space="0" w:color="auto"/>
      </w:divBdr>
    </w:div>
    <w:div w:id="19748715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mandadiumirena.com/" TargetMode="External"/><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onsumerinjurylawyers.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sfgate.com/?controllerName=search&amp;action=search&amp;channel=business%2Fprweb&amp;search=1&amp;inlineLink=1&amp;query=%22Felecia+L.+Stern%2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fgate.com/?controllerName=search&amp;action=search&amp;channel=business%2Fprweb&amp;search=1&amp;inlineLink=1&amp;query=%22Amy+L.+Abate%22"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804</Words>
  <Characters>4586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5380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2012-12-19T21:38:00Z</dcterms:created>
  <dcterms:modified xsi:type="dcterms:W3CDTF">2012-12-19T21:38:00Z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3ab3277d-71d5-4840-bd29-9330d8b16757</vt:lpwstr>
  </property>
</Properties>
</file>