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17" w:rsidRDefault="00F86E17" w:rsidP="00DA29A8">
      <w:pPr>
        <w:rPr>
          <w:sz w:val="16"/>
          <w:szCs w:val="16"/>
        </w:rPr>
      </w:pPr>
    </w:p>
    <w:p w:rsidR="00DA29A8" w:rsidRDefault="00DA29A8" w:rsidP="00DA29A8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19051</wp:posOffset>
            </wp:positionH>
            <wp:positionV relativeFrom="paragraph">
              <wp:posOffset>0</wp:posOffset>
            </wp:positionV>
            <wp:extent cx="3893266" cy="1209675"/>
            <wp:effectExtent l="19050" t="0" r="0" b="0"/>
            <wp:wrapNone/>
            <wp:docPr id="3" name="Picture 2" descr="ColorHorizN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HorizNoTa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3266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245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71775" cy="857250"/>
            <wp:effectExtent l="0" t="0" r="9525" b="0"/>
            <wp:wrapNone/>
            <wp:docPr id="2" name="Picture 0" descr="Lake Trust CU 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ke Trust CU 1.eps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29A8" w:rsidRDefault="00DA29A8" w:rsidP="00DA29A8">
      <w:pPr>
        <w:ind w:left="5760" w:firstLine="720"/>
        <w:jc w:val="right"/>
        <w:rPr>
          <w:rFonts w:cs="Arial"/>
          <w:b/>
          <w:i/>
          <w:sz w:val="36"/>
          <w:szCs w:val="36"/>
        </w:rPr>
      </w:pPr>
      <w:r>
        <w:rPr>
          <w:rFonts w:cs="Arial"/>
          <w:b/>
          <w:i/>
          <w:sz w:val="36"/>
          <w:szCs w:val="36"/>
        </w:rPr>
        <w:t>Press Release</w:t>
      </w:r>
    </w:p>
    <w:p w:rsidR="00DA29A8" w:rsidRPr="008A0043" w:rsidRDefault="00DA29A8" w:rsidP="00DA29A8">
      <w:pPr>
        <w:tabs>
          <w:tab w:val="left" w:pos="1935"/>
          <w:tab w:val="left" w:pos="2610"/>
        </w:tabs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8A0043">
        <w:rPr>
          <w:rFonts w:cs="Arial"/>
          <w:sz w:val="20"/>
          <w:szCs w:val="20"/>
        </w:rPr>
        <w:t>For Immediate Release</w:t>
      </w:r>
    </w:p>
    <w:p w:rsidR="00DA29A8" w:rsidRDefault="00DA29A8" w:rsidP="00DA29A8">
      <w:pPr>
        <w:tabs>
          <w:tab w:val="left" w:pos="3555"/>
        </w:tabs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tbl>
      <w:tblPr>
        <w:tblW w:w="9178" w:type="dxa"/>
        <w:jc w:val="center"/>
        <w:tblInd w:w="-1" w:type="dxa"/>
        <w:tblLook w:val="01E0"/>
      </w:tblPr>
      <w:tblGrid>
        <w:gridCol w:w="4949"/>
        <w:gridCol w:w="4229"/>
      </w:tblGrid>
      <w:tr w:rsidR="00DA29A8" w:rsidRPr="00CC0BB8" w:rsidTr="00DA29A8">
        <w:trPr>
          <w:trHeight w:val="1906"/>
          <w:jc w:val="center"/>
        </w:trPr>
        <w:tc>
          <w:tcPr>
            <w:tcW w:w="4949" w:type="dxa"/>
          </w:tcPr>
          <w:p w:rsidR="00DA29A8" w:rsidRPr="00CC0BB8" w:rsidRDefault="00DA29A8" w:rsidP="008319B3">
            <w:pPr>
              <w:tabs>
                <w:tab w:val="left" w:pos="4212"/>
                <w:tab w:val="left" w:pos="4500"/>
                <w:tab w:val="left" w:pos="7020"/>
              </w:tabs>
              <w:jc w:val="center"/>
              <w:rPr>
                <w:rFonts w:cs="Arial"/>
                <w:sz w:val="20"/>
                <w:szCs w:val="20"/>
              </w:rPr>
            </w:pPr>
          </w:p>
          <w:p w:rsidR="00DA29A8" w:rsidRPr="00CC0BB8" w:rsidRDefault="00DA29A8" w:rsidP="008319B3">
            <w:pPr>
              <w:tabs>
                <w:tab w:val="left" w:pos="4212"/>
                <w:tab w:val="left" w:pos="4500"/>
                <w:tab w:val="left" w:pos="7020"/>
              </w:tabs>
              <w:rPr>
                <w:rFonts w:cs="Arial"/>
                <w:sz w:val="20"/>
                <w:szCs w:val="20"/>
              </w:rPr>
            </w:pPr>
          </w:p>
          <w:p w:rsidR="00DA29A8" w:rsidRPr="00CC0BB8" w:rsidRDefault="00DA29A8" w:rsidP="008319B3">
            <w:pPr>
              <w:tabs>
                <w:tab w:val="left" w:pos="4212"/>
                <w:tab w:val="left" w:pos="4500"/>
                <w:tab w:val="left" w:pos="7020"/>
              </w:tabs>
              <w:rPr>
                <w:rFonts w:cs="Arial"/>
                <w:sz w:val="20"/>
                <w:szCs w:val="20"/>
              </w:rPr>
            </w:pPr>
          </w:p>
          <w:p w:rsidR="00DA29A8" w:rsidRPr="00CC0BB8" w:rsidRDefault="00DA29A8" w:rsidP="008319B3">
            <w:pPr>
              <w:rPr>
                <w:rFonts w:ascii="Times New Roman" w:hAnsi="Times New Roman"/>
                <w:sz w:val="24"/>
                <w:szCs w:val="24"/>
              </w:rPr>
            </w:pPr>
            <w:r w:rsidRPr="00CC0BB8">
              <w:rPr>
                <w:rFonts w:cs="Arial"/>
                <w:sz w:val="20"/>
                <w:szCs w:val="20"/>
              </w:rPr>
              <w:tab/>
            </w:r>
            <w:r w:rsidRPr="00CC0BB8">
              <w:rPr>
                <w:rFonts w:cs="Arial"/>
                <w:sz w:val="20"/>
                <w:szCs w:val="20"/>
              </w:rPr>
              <w:tab/>
            </w:r>
            <w:r w:rsidRPr="00CC0BB8">
              <w:rPr>
                <w:rFonts w:cs="Arial"/>
                <w:sz w:val="20"/>
                <w:szCs w:val="20"/>
              </w:rPr>
              <w:tab/>
            </w:r>
          </w:p>
          <w:p w:rsidR="00DA29A8" w:rsidRPr="00CC0BB8" w:rsidRDefault="00DA29A8" w:rsidP="008319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</w:tcPr>
          <w:p w:rsidR="00DA29A8" w:rsidRDefault="00DA29A8" w:rsidP="008319B3">
            <w:pPr>
              <w:jc w:val="right"/>
              <w:rPr>
                <w:rFonts w:cs="Arial"/>
              </w:rPr>
            </w:pPr>
          </w:p>
          <w:p w:rsidR="00DA29A8" w:rsidRPr="00970BE3" w:rsidRDefault="00DA29A8" w:rsidP="008319B3">
            <w:pPr>
              <w:jc w:val="right"/>
              <w:rPr>
                <w:rFonts w:cs="Arial"/>
              </w:rPr>
            </w:pPr>
            <w:r w:rsidRPr="00970BE3">
              <w:rPr>
                <w:rFonts w:cs="Arial"/>
              </w:rPr>
              <w:t xml:space="preserve">Website: </w:t>
            </w:r>
            <w:hyperlink r:id="rId7" w:history="1">
              <w:r w:rsidRPr="00970BE3">
                <w:rPr>
                  <w:rFonts w:cs="Arial"/>
                  <w:color w:val="0000FF"/>
                  <w:u w:val="single"/>
                </w:rPr>
                <w:t>laketrust.org</w:t>
              </w:r>
            </w:hyperlink>
          </w:p>
          <w:p w:rsidR="00DA29A8" w:rsidRPr="00970BE3" w:rsidRDefault="00DA29A8" w:rsidP="008319B3">
            <w:pPr>
              <w:tabs>
                <w:tab w:val="left" w:pos="6840"/>
              </w:tabs>
              <w:rPr>
                <w:rFonts w:cs="Arial"/>
                <w:color w:val="0000FF"/>
                <w:u w:val="single"/>
              </w:rPr>
            </w:pPr>
          </w:p>
          <w:p w:rsidR="00DA29A8" w:rsidRPr="00970BE3" w:rsidRDefault="00284BD8" w:rsidP="008319B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Lori Anderson</w:t>
            </w:r>
          </w:p>
          <w:p w:rsidR="00DA29A8" w:rsidRPr="00970BE3" w:rsidRDefault="008319B3" w:rsidP="008319B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517.267.</w:t>
            </w:r>
            <w:r w:rsidR="00284BD8">
              <w:rPr>
                <w:rFonts w:cs="Arial"/>
              </w:rPr>
              <w:t>7242</w:t>
            </w:r>
          </w:p>
          <w:p w:rsidR="00DA29A8" w:rsidRDefault="00AA3AF5" w:rsidP="008319B3">
            <w:pPr>
              <w:tabs>
                <w:tab w:val="left" w:pos="6840"/>
              </w:tabs>
              <w:jc w:val="right"/>
              <w:rPr>
                <w:rFonts w:cs="Arial"/>
              </w:rPr>
            </w:pPr>
            <w:hyperlink r:id="rId8" w:history="1">
              <w:r w:rsidR="00284BD8" w:rsidRPr="00ED498F">
                <w:rPr>
                  <w:rStyle w:val="Hyperlink"/>
                  <w:rFonts w:cs="Arial"/>
                </w:rPr>
                <w:t>landerson@laketrust.org</w:t>
              </w:r>
            </w:hyperlink>
          </w:p>
          <w:p w:rsidR="00DA29A8" w:rsidRPr="00CC0BB8" w:rsidRDefault="00DA29A8" w:rsidP="008319B3">
            <w:pPr>
              <w:tabs>
                <w:tab w:val="left" w:pos="6840"/>
              </w:tabs>
              <w:rPr>
                <w:rFonts w:cs="Arial"/>
                <w:sz w:val="20"/>
                <w:szCs w:val="20"/>
              </w:rPr>
            </w:pPr>
          </w:p>
          <w:p w:rsidR="00DA29A8" w:rsidRPr="00CC0BB8" w:rsidRDefault="00DA29A8" w:rsidP="008319B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29A8" w:rsidRDefault="00DA29A8" w:rsidP="00DA29A8">
      <w:pPr>
        <w:jc w:val="center"/>
        <w:rPr>
          <w:b/>
          <w:sz w:val="32"/>
          <w:szCs w:val="32"/>
        </w:rPr>
      </w:pPr>
    </w:p>
    <w:p w:rsidR="00DA29A8" w:rsidRPr="003758FD" w:rsidRDefault="008319B3" w:rsidP="00DA29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Lake Trust Unveils New Look</w:t>
      </w:r>
      <w:r w:rsidR="00284BD8">
        <w:rPr>
          <w:b/>
          <w:sz w:val="32"/>
          <w:szCs w:val="32"/>
        </w:rPr>
        <w:t xml:space="preserve"> at</w:t>
      </w:r>
      <w:r>
        <w:rPr>
          <w:b/>
          <w:sz w:val="32"/>
          <w:szCs w:val="32"/>
        </w:rPr>
        <w:t xml:space="preserve"> Relocated Branch in Auburn Hills</w:t>
      </w:r>
    </w:p>
    <w:p w:rsidR="00DA29A8" w:rsidRDefault="00DA29A8" w:rsidP="00DA29A8">
      <w:pPr>
        <w:jc w:val="center"/>
        <w:rPr>
          <w:rFonts w:cs="Arial"/>
          <w:bCs/>
        </w:rPr>
      </w:pPr>
    </w:p>
    <w:p w:rsidR="00DA29A8" w:rsidRPr="003758FD" w:rsidRDefault="00DA29A8" w:rsidP="00DA29A8">
      <w:pPr>
        <w:jc w:val="center"/>
        <w:rPr>
          <w:rFonts w:cs="Arial"/>
        </w:rPr>
      </w:pPr>
      <w:r>
        <w:rPr>
          <w:rFonts w:cs="Arial"/>
          <w:bCs/>
        </w:rPr>
        <w:t xml:space="preserve">Credit Union </w:t>
      </w:r>
      <w:r w:rsidR="004A1F84">
        <w:rPr>
          <w:rFonts w:cs="Arial"/>
          <w:bCs/>
        </w:rPr>
        <w:t>Trains i</w:t>
      </w:r>
      <w:r w:rsidR="008319B3">
        <w:rPr>
          <w:rFonts w:cs="Arial"/>
          <w:bCs/>
        </w:rPr>
        <w:t>ts Staff</w:t>
      </w:r>
      <w:r>
        <w:rPr>
          <w:rFonts w:cs="Arial"/>
          <w:bCs/>
        </w:rPr>
        <w:t xml:space="preserve"> </w:t>
      </w:r>
      <w:r w:rsidR="008319B3">
        <w:rPr>
          <w:rFonts w:cs="Arial"/>
          <w:bCs/>
        </w:rPr>
        <w:t>for</w:t>
      </w:r>
      <w:r>
        <w:rPr>
          <w:rFonts w:cs="Arial"/>
          <w:bCs/>
        </w:rPr>
        <w:t xml:space="preserve"> </w:t>
      </w:r>
      <w:r w:rsidR="008319B3">
        <w:rPr>
          <w:rFonts w:cs="Arial"/>
          <w:bCs/>
        </w:rPr>
        <w:t>a New Retail Experience</w:t>
      </w:r>
    </w:p>
    <w:p w:rsidR="00DA29A8" w:rsidRPr="00BC3D87" w:rsidRDefault="00DA29A8" w:rsidP="00DA29A8">
      <w:pPr>
        <w:jc w:val="center"/>
        <w:rPr>
          <w:rFonts w:cs="Arial"/>
          <w:b/>
          <w:sz w:val="20"/>
          <w:szCs w:val="20"/>
        </w:rPr>
      </w:pPr>
    </w:p>
    <w:p w:rsidR="00DA29A8" w:rsidRPr="00284BD8" w:rsidRDefault="00DA29A8" w:rsidP="00DA29A8">
      <w:pPr>
        <w:rPr>
          <w:rFonts w:asciiTheme="minorHAnsi" w:hAnsiTheme="minorHAnsi" w:cstheme="minorHAnsi"/>
        </w:rPr>
      </w:pPr>
      <w:r w:rsidRPr="00955895">
        <w:rPr>
          <w:rFonts w:asciiTheme="minorHAnsi" w:hAnsiTheme="minorHAnsi" w:cstheme="minorHAnsi"/>
        </w:rPr>
        <w:t>Auburn Hills</w:t>
      </w:r>
      <w:r>
        <w:rPr>
          <w:rFonts w:asciiTheme="minorHAnsi" w:hAnsiTheme="minorHAnsi" w:cstheme="minorHAnsi"/>
        </w:rPr>
        <w:t xml:space="preserve">, MI </w:t>
      </w:r>
      <w:r w:rsidRPr="00955895">
        <w:rPr>
          <w:rFonts w:asciiTheme="minorHAnsi" w:hAnsiTheme="minorHAnsi" w:cstheme="minorHAnsi"/>
        </w:rPr>
        <w:t xml:space="preserve">– Lake Trust Credit </w:t>
      </w:r>
      <w:r w:rsidRPr="00284BD8">
        <w:rPr>
          <w:rFonts w:asciiTheme="minorHAnsi" w:hAnsiTheme="minorHAnsi" w:cstheme="minorHAnsi"/>
        </w:rPr>
        <w:t xml:space="preserve">Union </w:t>
      </w:r>
      <w:r w:rsidR="00284BD8">
        <w:rPr>
          <w:rFonts w:asciiTheme="minorHAnsi" w:hAnsiTheme="minorHAnsi" w:cstheme="minorHAnsi"/>
        </w:rPr>
        <w:t>is celebrating</w:t>
      </w:r>
      <w:r w:rsidR="008319B3" w:rsidRPr="00284BD8">
        <w:rPr>
          <w:rFonts w:asciiTheme="minorHAnsi" w:hAnsiTheme="minorHAnsi" w:cstheme="minorHAnsi"/>
        </w:rPr>
        <w:t xml:space="preserve"> the Grand Op</w:t>
      </w:r>
      <w:r w:rsidR="006707A9" w:rsidRPr="00284BD8">
        <w:rPr>
          <w:rFonts w:asciiTheme="minorHAnsi" w:hAnsiTheme="minorHAnsi" w:cstheme="minorHAnsi"/>
        </w:rPr>
        <w:t>ening of its Auburn Hills branch</w:t>
      </w:r>
      <w:r w:rsidR="008319B3" w:rsidRPr="00284BD8">
        <w:rPr>
          <w:rFonts w:asciiTheme="minorHAnsi" w:hAnsiTheme="minorHAnsi" w:cstheme="minorHAnsi"/>
        </w:rPr>
        <w:t xml:space="preserve">, </w:t>
      </w:r>
      <w:r w:rsidR="00336479" w:rsidRPr="00284BD8">
        <w:rPr>
          <w:rFonts w:asciiTheme="minorHAnsi" w:hAnsiTheme="minorHAnsi" w:cstheme="minorHAnsi"/>
        </w:rPr>
        <w:t xml:space="preserve">located </w:t>
      </w:r>
      <w:r w:rsidR="009B5421" w:rsidRPr="00284BD8">
        <w:rPr>
          <w:rFonts w:asciiTheme="minorHAnsi" w:hAnsiTheme="minorHAnsi" w:cstheme="minorHAnsi"/>
        </w:rPr>
        <w:t xml:space="preserve">at 2550 N. Squirrel Rd. </w:t>
      </w:r>
      <w:r w:rsidR="006707A9" w:rsidRPr="00284BD8">
        <w:rPr>
          <w:rFonts w:asciiTheme="minorHAnsi" w:hAnsiTheme="minorHAnsi" w:cstheme="minorHAnsi"/>
        </w:rPr>
        <w:t xml:space="preserve">The branch will hand out daily prizes and refreshments </w:t>
      </w:r>
      <w:r w:rsidR="00284BD8">
        <w:rPr>
          <w:rFonts w:asciiTheme="minorHAnsi" w:hAnsiTheme="minorHAnsi" w:cstheme="minorHAnsi"/>
        </w:rPr>
        <w:t>throughout the week of April 15.</w:t>
      </w:r>
    </w:p>
    <w:p w:rsidR="00DA29A8" w:rsidRPr="00284BD8" w:rsidRDefault="00DA29A8" w:rsidP="00DA29A8">
      <w:pPr>
        <w:rPr>
          <w:rFonts w:asciiTheme="minorHAnsi" w:hAnsiTheme="minorHAnsi" w:cstheme="minorHAnsi"/>
        </w:rPr>
      </w:pPr>
    </w:p>
    <w:p w:rsidR="00DA29A8" w:rsidRDefault="00DA29A8" w:rsidP="00DA29A8">
      <w:pPr>
        <w:rPr>
          <w:rFonts w:asciiTheme="minorHAnsi" w:hAnsiTheme="minorHAnsi" w:cstheme="minorHAnsi"/>
        </w:rPr>
      </w:pPr>
      <w:r w:rsidRPr="00284BD8">
        <w:rPr>
          <w:rFonts w:asciiTheme="minorHAnsi" w:hAnsiTheme="minorHAnsi" w:cstheme="minorHAnsi"/>
        </w:rPr>
        <w:t xml:space="preserve">The </w:t>
      </w:r>
      <w:r w:rsidR="006239BF">
        <w:rPr>
          <w:rFonts w:asciiTheme="minorHAnsi" w:hAnsiTheme="minorHAnsi" w:cstheme="minorHAnsi"/>
        </w:rPr>
        <w:t>location</w:t>
      </w:r>
      <w:r w:rsidRPr="00284BD8">
        <w:rPr>
          <w:rFonts w:asciiTheme="minorHAnsi" w:hAnsiTheme="minorHAnsi" w:cstheme="minorHAnsi"/>
        </w:rPr>
        <w:t xml:space="preserve"> </w:t>
      </w:r>
      <w:r w:rsidR="00284BD8">
        <w:rPr>
          <w:rFonts w:asciiTheme="minorHAnsi" w:hAnsiTheme="minorHAnsi" w:cstheme="minorHAnsi"/>
        </w:rPr>
        <w:t>is</w:t>
      </w:r>
      <w:r w:rsidRPr="00284BD8">
        <w:rPr>
          <w:rFonts w:asciiTheme="minorHAnsi" w:hAnsiTheme="minorHAnsi" w:cstheme="minorHAnsi"/>
        </w:rPr>
        <w:t xml:space="preserve"> well-positioned in the busy storefront area of the Auburn Square Shopping Center, across from Oakland University</w:t>
      </w:r>
      <w:r w:rsidR="00284BD8" w:rsidRPr="00284BD8">
        <w:rPr>
          <w:rFonts w:asciiTheme="minorHAnsi" w:hAnsiTheme="minorHAnsi" w:cstheme="minorHAnsi"/>
        </w:rPr>
        <w:t xml:space="preserve">, and </w:t>
      </w:r>
      <w:r w:rsidRPr="00284BD8">
        <w:rPr>
          <w:rFonts w:asciiTheme="minorHAnsi" w:hAnsiTheme="minorHAnsi" w:cstheme="minorHAnsi"/>
        </w:rPr>
        <w:t>will create a new experience</w:t>
      </w:r>
      <w:r>
        <w:rPr>
          <w:rFonts w:asciiTheme="minorHAnsi" w:hAnsiTheme="minorHAnsi" w:cstheme="minorHAnsi"/>
        </w:rPr>
        <w:t xml:space="preserve"> for members</w:t>
      </w:r>
      <w:r w:rsidR="00284BD8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Lake Trust representatives </w:t>
      </w:r>
      <w:r w:rsidR="00284BD8">
        <w:rPr>
          <w:rFonts w:asciiTheme="minorHAnsi" w:hAnsiTheme="minorHAnsi" w:cstheme="minorHAnsi"/>
        </w:rPr>
        <w:t>specialize</w:t>
      </w:r>
      <w:r>
        <w:rPr>
          <w:rFonts w:asciiTheme="minorHAnsi" w:hAnsiTheme="minorHAnsi" w:cstheme="minorHAnsi"/>
        </w:rPr>
        <w:t xml:space="preserve"> in service and </w:t>
      </w:r>
      <w:r w:rsidR="00284BD8">
        <w:rPr>
          <w:rFonts w:asciiTheme="minorHAnsi" w:hAnsiTheme="minorHAnsi" w:cstheme="minorHAnsi"/>
        </w:rPr>
        <w:t xml:space="preserve">are </w:t>
      </w:r>
      <w:r>
        <w:rPr>
          <w:rFonts w:asciiTheme="minorHAnsi" w:hAnsiTheme="minorHAnsi" w:cstheme="minorHAnsi"/>
        </w:rPr>
        <w:t>cross-trained in many specialty areas</w:t>
      </w:r>
      <w:r w:rsidR="0012106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creating more of a re</w:t>
      </w:r>
      <w:r w:rsidR="00670DFC">
        <w:rPr>
          <w:rFonts w:asciiTheme="minorHAnsi" w:hAnsiTheme="minorHAnsi" w:cstheme="minorHAnsi"/>
        </w:rPr>
        <w:t>tail feel to the new location. At just</w:t>
      </w:r>
      <w:r>
        <w:rPr>
          <w:rFonts w:asciiTheme="minorHAnsi" w:hAnsiTheme="minorHAnsi" w:cstheme="minorHAnsi"/>
        </w:rPr>
        <w:t xml:space="preserve"> 1,200 square feet, the </w:t>
      </w:r>
      <w:r w:rsidR="006239BF">
        <w:rPr>
          <w:rFonts w:asciiTheme="minorHAnsi" w:hAnsiTheme="minorHAnsi" w:cstheme="minorHAnsi"/>
        </w:rPr>
        <w:t xml:space="preserve">location </w:t>
      </w:r>
      <w:r>
        <w:rPr>
          <w:rFonts w:asciiTheme="minorHAnsi" w:hAnsiTheme="minorHAnsi" w:cstheme="minorHAnsi"/>
        </w:rPr>
        <w:t>will be the smallest of all of Lake Trust’s branches.</w:t>
      </w:r>
    </w:p>
    <w:p w:rsidR="004126BA" w:rsidRDefault="004126BA" w:rsidP="00DA29A8">
      <w:pPr>
        <w:rPr>
          <w:rFonts w:asciiTheme="minorHAnsi" w:hAnsiTheme="minorHAnsi" w:cstheme="minorHAnsi"/>
        </w:rPr>
      </w:pPr>
    </w:p>
    <w:p w:rsidR="004126BA" w:rsidRPr="004126BA" w:rsidRDefault="004126BA" w:rsidP="00DA29A8">
      <w:pPr>
        <w:rPr>
          <w:rFonts w:asciiTheme="minorHAnsi" w:hAnsiTheme="minorHAnsi" w:cstheme="minorHAnsi"/>
        </w:rPr>
      </w:pPr>
      <w:r w:rsidRPr="004126BA">
        <w:rPr>
          <w:rFonts w:asciiTheme="minorHAnsi" w:hAnsiTheme="minorHAnsi" w:cstheme="minorHAnsi"/>
        </w:rPr>
        <w:t>“Our new branch brings a more significant presence</w:t>
      </w:r>
      <w:r w:rsidR="00FD61D1">
        <w:rPr>
          <w:rFonts w:asciiTheme="minorHAnsi" w:hAnsiTheme="minorHAnsi" w:cstheme="minorHAnsi"/>
        </w:rPr>
        <w:t xml:space="preserve"> in the area</w:t>
      </w:r>
      <w:r>
        <w:rPr>
          <w:rFonts w:asciiTheme="minorHAnsi" w:hAnsiTheme="minorHAnsi" w:cstheme="minorHAnsi"/>
        </w:rPr>
        <w:t>,” said Kim</w:t>
      </w:r>
      <w:r w:rsidR="00FD61D1">
        <w:rPr>
          <w:rFonts w:asciiTheme="minorHAnsi" w:hAnsiTheme="minorHAnsi" w:cstheme="minorHAnsi"/>
        </w:rPr>
        <w:t>berly</w:t>
      </w:r>
      <w:r>
        <w:rPr>
          <w:rFonts w:asciiTheme="minorHAnsi" w:hAnsiTheme="minorHAnsi" w:cstheme="minorHAnsi"/>
        </w:rPr>
        <w:t xml:space="preserve"> Oblak, </w:t>
      </w:r>
      <w:r w:rsidRPr="004126BA">
        <w:rPr>
          <w:rFonts w:asciiTheme="minorHAnsi" w:hAnsiTheme="minorHAnsi" w:cstheme="minorHAnsi"/>
        </w:rPr>
        <w:t xml:space="preserve">Lake Trust </w:t>
      </w:r>
      <w:r w:rsidRPr="004126BA">
        <w:rPr>
          <w:rFonts w:asciiTheme="minorHAnsi" w:hAnsiTheme="minorHAnsi" w:cstheme="minorHAnsi"/>
          <w:bCs/>
          <w:color w:val="000000"/>
        </w:rPr>
        <w:t>Assistant Vice President of Retail Sales and Service</w:t>
      </w:r>
      <w:r w:rsidRPr="004126BA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“It’s</w:t>
      </w:r>
      <w:r w:rsidRPr="004126BA">
        <w:rPr>
          <w:rFonts w:asciiTheme="minorHAnsi" w:hAnsiTheme="minorHAnsi" w:cstheme="minorHAnsi"/>
        </w:rPr>
        <w:t xml:space="preserve"> much more accessible for our members. We really hope everyone will enjoy </w:t>
      </w:r>
      <w:r w:rsidR="00FD61D1">
        <w:rPr>
          <w:rFonts w:asciiTheme="minorHAnsi" w:hAnsiTheme="minorHAnsi" w:cstheme="minorHAnsi"/>
        </w:rPr>
        <w:t>our</w:t>
      </w:r>
      <w:r w:rsidRPr="004126BA">
        <w:rPr>
          <w:rFonts w:asciiTheme="minorHAnsi" w:hAnsiTheme="minorHAnsi" w:cstheme="minorHAnsi"/>
        </w:rPr>
        <w:t xml:space="preserve"> new location</w:t>
      </w:r>
      <w:r w:rsidR="00FD61D1">
        <w:rPr>
          <w:rFonts w:asciiTheme="minorHAnsi" w:hAnsiTheme="minorHAnsi" w:cstheme="minorHAnsi"/>
        </w:rPr>
        <w:t xml:space="preserve"> as much as we enjoy being a part of this community</w:t>
      </w:r>
      <w:r w:rsidRPr="004126BA">
        <w:rPr>
          <w:rFonts w:asciiTheme="minorHAnsi" w:hAnsiTheme="minorHAnsi" w:cstheme="minorHAnsi"/>
        </w:rPr>
        <w:t>.”</w:t>
      </w:r>
    </w:p>
    <w:p w:rsidR="00DA29A8" w:rsidRDefault="00DA29A8" w:rsidP="00DA29A8">
      <w:pPr>
        <w:rPr>
          <w:rFonts w:asciiTheme="minorHAnsi" w:hAnsiTheme="minorHAnsi" w:cstheme="minorHAnsi"/>
        </w:rPr>
      </w:pPr>
    </w:p>
    <w:p w:rsidR="00310852" w:rsidRDefault="00310852" w:rsidP="00DA29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preparation for this new experience, Lake Trust staff took on additional training and held</w:t>
      </w:r>
      <w:r w:rsidR="004407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team-building sessions. Staff and Leadership teams worked side by side to learn to serve members in a new way. </w:t>
      </w:r>
      <w:r w:rsidR="00284BD8">
        <w:rPr>
          <w:rFonts w:asciiTheme="minorHAnsi" w:hAnsiTheme="minorHAnsi" w:cstheme="minorHAnsi"/>
        </w:rPr>
        <w:t xml:space="preserve"> The organization is thrilled with the results, and is excited to showcase the branch during Grand Opening Week.</w:t>
      </w:r>
    </w:p>
    <w:p w:rsidR="00797C66" w:rsidRDefault="00797C66" w:rsidP="00DA29A8">
      <w:pPr>
        <w:rPr>
          <w:rFonts w:asciiTheme="minorHAnsi" w:hAnsiTheme="minorHAnsi" w:cstheme="minorHAnsi"/>
        </w:rPr>
      </w:pPr>
    </w:p>
    <w:p w:rsidR="00797C66" w:rsidRDefault="00797C66" w:rsidP="00797C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“The new model will s</w:t>
      </w:r>
      <w:r w:rsidR="00440739">
        <w:rPr>
          <w:rFonts w:asciiTheme="minorHAnsi" w:hAnsiTheme="minorHAnsi" w:cstheme="minorHAnsi"/>
        </w:rPr>
        <w:t xml:space="preserve">erve members in a non-traditional, open banking environment kind of </w:t>
      </w:r>
      <w:r>
        <w:rPr>
          <w:rFonts w:asciiTheme="minorHAnsi" w:hAnsiTheme="minorHAnsi" w:cstheme="minorHAnsi"/>
        </w:rPr>
        <w:t xml:space="preserve">way,” said Terri Guastella, Lake Trust Project Coordinator. “It’s a great location to house this pilot right across from the university. We’ll get a chance to see just how well it plays out with many different segments of our membership.” </w:t>
      </w:r>
    </w:p>
    <w:p w:rsidR="00DA29A8" w:rsidRDefault="00DA29A8" w:rsidP="00DA29A8">
      <w:pPr>
        <w:rPr>
          <w:rFonts w:asciiTheme="minorHAnsi" w:hAnsiTheme="minorHAnsi" w:cstheme="minorHAnsi"/>
        </w:rPr>
      </w:pPr>
    </w:p>
    <w:p w:rsidR="00DA29A8" w:rsidRPr="00955895" w:rsidRDefault="00AA3AF5" w:rsidP="00DA29A8">
      <w:pPr>
        <w:rPr>
          <w:rFonts w:asciiTheme="minorHAnsi" w:hAnsiTheme="minorHAnsi" w:cstheme="minorHAnsi"/>
        </w:rPr>
      </w:pPr>
      <w:hyperlink r:id="rId9" w:history="1">
        <w:r w:rsidR="00DA29A8" w:rsidRPr="00955895">
          <w:rPr>
            <w:rStyle w:val="Hyperlink"/>
            <w:rFonts w:asciiTheme="minorHAnsi" w:hAnsiTheme="minorHAnsi" w:cstheme="minorHAnsi"/>
            <w:color w:val="auto"/>
          </w:rPr>
          <w:t>Lake Trust Credit Union</w:t>
        </w:r>
      </w:hyperlink>
      <w:r w:rsidR="00DA29A8" w:rsidRPr="00955895">
        <w:rPr>
          <w:rFonts w:asciiTheme="minorHAnsi" w:hAnsiTheme="minorHAnsi" w:cstheme="minorHAnsi"/>
        </w:rPr>
        <w:t>, as Michigan’s fourth largest credit union and headquartered in Lansing, stretches from Lake Michigan to Lake Huron and Lake Erie. With over $1.5 billion in assets and 21 branches strong</w:t>
      </w:r>
      <w:r w:rsidR="006707A9">
        <w:rPr>
          <w:rFonts w:asciiTheme="minorHAnsi" w:hAnsiTheme="minorHAnsi" w:cstheme="minorHAnsi"/>
        </w:rPr>
        <w:t>, Lake Trust provides its over 157</w:t>
      </w:r>
      <w:r w:rsidR="00DA29A8" w:rsidRPr="00955895">
        <w:rPr>
          <w:rFonts w:asciiTheme="minorHAnsi" w:hAnsiTheme="minorHAnsi" w:cstheme="minorHAnsi"/>
        </w:rPr>
        <w:t xml:space="preserve">,000 members best-in-class products and offers individualized, trust-based member service. Membership is open to anyone within its 35-county service area. Learn more about Lake Trust Credit Union at </w:t>
      </w:r>
      <w:hyperlink r:id="rId10" w:history="1">
        <w:r w:rsidR="00DA29A8" w:rsidRPr="00955895">
          <w:rPr>
            <w:rStyle w:val="Hyperlink"/>
            <w:rFonts w:asciiTheme="minorHAnsi" w:hAnsiTheme="minorHAnsi" w:cstheme="minorHAnsi"/>
            <w:color w:val="auto"/>
          </w:rPr>
          <w:t>laketrust.org</w:t>
        </w:r>
      </w:hyperlink>
      <w:r w:rsidR="00DA29A8" w:rsidRPr="00955895">
        <w:rPr>
          <w:rFonts w:asciiTheme="minorHAnsi" w:hAnsiTheme="minorHAnsi" w:cstheme="minorHAnsi"/>
        </w:rPr>
        <w:t>.</w:t>
      </w:r>
    </w:p>
    <w:p w:rsidR="00DA29A8" w:rsidRPr="00955895" w:rsidRDefault="00DA29A8" w:rsidP="00DA29A8">
      <w:pPr>
        <w:rPr>
          <w:rFonts w:asciiTheme="minorHAnsi" w:hAnsiTheme="minorHAnsi" w:cstheme="minorHAnsi"/>
        </w:rPr>
      </w:pPr>
    </w:p>
    <w:p w:rsidR="00DA29A8" w:rsidRDefault="00DA29A8" w:rsidP="00DA29A8">
      <w:r w:rsidRPr="00955895">
        <w:rPr>
          <w:rFonts w:asciiTheme="minorHAnsi" w:hAnsiTheme="minorHAnsi" w:cstheme="minorHAnsi"/>
          <w:i/>
          <w:iCs/>
        </w:rPr>
        <w:t>Follow Lake Trust Credit Union on Twitter at </w:t>
      </w:r>
      <w:hyperlink r:id="rId11" w:history="1">
        <w:r w:rsidR="008319B3" w:rsidRPr="008319B3">
          <w:rPr>
            <w:rStyle w:val="Hyperlink"/>
            <w:rFonts w:asciiTheme="minorHAnsi" w:hAnsiTheme="minorHAnsi" w:cstheme="minorHAnsi"/>
            <w:i/>
            <w:iCs/>
            <w:color w:val="auto"/>
          </w:rPr>
          <w:t>http://twitter.com/laketrust</w:t>
        </w:r>
      </w:hyperlink>
    </w:p>
    <w:p w:rsidR="00284BD8" w:rsidRDefault="00284BD8" w:rsidP="00DA29A8"/>
    <w:p w:rsidR="003D791F" w:rsidRDefault="003D791F" w:rsidP="00DA29A8"/>
    <w:p w:rsidR="003D791F" w:rsidRDefault="003D791F" w:rsidP="00DA29A8"/>
    <w:p w:rsidR="00C105E8" w:rsidRDefault="003D791F" w:rsidP="00C105E8">
      <w:pPr>
        <w:jc w:val="center"/>
      </w:pPr>
      <w:r>
        <w:lastRenderedPageBreak/>
        <w:t>=</w:t>
      </w:r>
      <w:r w:rsidR="00C105E8">
        <w:rPr>
          <w:noProof/>
        </w:rPr>
        <w:drawing>
          <wp:inline distT="0" distB="0" distL="0" distR="0">
            <wp:extent cx="3816349" cy="2862263"/>
            <wp:effectExtent l="19050" t="0" r="0" b="0"/>
            <wp:docPr id="1" name="Picture 0" descr="IMG_1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3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782" cy="286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BD8" w:rsidRPr="00955895" w:rsidRDefault="00284BD8" w:rsidP="00DA29A8">
      <w:pPr>
        <w:rPr>
          <w:rFonts w:asciiTheme="minorHAnsi" w:hAnsiTheme="minorHAnsi" w:cstheme="minorHAnsi"/>
        </w:rPr>
      </w:pPr>
    </w:p>
    <w:p w:rsidR="00DA29A8" w:rsidRPr="00955895" w:rsidRDefault="00C105E8" w:rsidP="00C105E8">
      <w:pPr>
        <w:jc w:val="center"/>
        <w:rPr>
          <w:rFonts w:asciiTheme="minorHAnsi" w:hAnsiTheme="minorHAnsi" w:cstheme="minorHAnsi"/>
        </w:rPr>
      </w:pPr>
      <w:r w:rsidRPr="00C105E8">
        <w:rPr>
          <w:rFonts w:asciiTheme="minorHAnsi" w:hAnsiTheme="minorHAnsi" w:cstheme="minorHAnsi"/>
        </w:rPr>
        <w:t>Ribbon-cutting with Auburn Hills Branch Manager Joseph Byers and Auburn Hills Mayor James McDonald</w:t>
      </w:r>
    </w:p>
    <w:p w:rsidR="00DA29A8" w:rsidRPr="00955895" w:rsidRDefault="00DA29A8" w:rsidP="00DA29A8">
      <w:pPr>
        <w:rPr>
          <w:rFonts w:asciiTheme="minorHAnsi" w:hAnsiTheme="minorHAnsi" w:cstheme="minorHAnsi"/>
        </w:rPr>
      </w:pPr>
    </w:p>
    <w:p w:rsidR="00DA29A8" w:rsidRPr="00955895" w:rsidRDefault="00DA29A8" w:rsidP="00DA29A8">
      <w:pPr>
        <w:rPr>
          <w:rFonts w:asciiTheme="minorHAnsi" w:hAnsiTheme="minorHAnsi" w:cstheme="minorHAnsi"/>
        </w:rPr>
      </w:pPr>
    </w:p>
    <w:p w:rsidR="006D6AC3" w:rsidRPr="00DA29A8" w:rsidRDefault="006D6AC3" w:rsidP="00DA29A8"/>
    <w:sectPr w:rsidR="006D6AC3" w:rsidRPr="00DA29A8" w:rsidSect="008319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29A8"/>
    <w:rsid w:val="0001123F"/>
    <w:rsid w:val="000269C3"/>
    <w:rsid w:val="000941EB"/>
    <w:rsid w:val="000B1695"/>
    <w:rsid w:val="00121066"/>
    <w:rsid w:val="00284BD8"/>
    <w:rsid w:val="002A086A"/>
    <w:rsid w:val="002E4F29"/>
    <w:rsid w:val="00310852"/>
    <w:rsid w:val="00336479"/>
    <w:rsid w:val="003D791F"/>
    <w:rsid w:val="003F558A"/>
    <w:rsid w:val="004126BA"/>
    <w:rsid w:val="00440739"/>
    <w:rsid w:val="00462505"/>
    <w:rsid w:val="004A1F84"/>
    <w:rsid w:val="00545F54"/>
    <w:rsid w:val="006239BF"/>
    <w:rsid w:val="006707A9"/>
    <w:rsid w:val="00670DFC"/>
    <w:rsid w:val="006D255C"/>
    <w:rsid w:val="006D6AC3"/>
    <w:rsid w:val="00782D59"/>
    <w:rsid w:val="00797C66"/>
    <w:rsid w:val="008319B3"/>
    <w:rsid w:val="00990C63"/>
    <w:rsid w:val="009B5421"/>
    <w:rsid w:val="00AA3AF5"/>
    <w:rsid w:val="00B71409"/>
    <w:rsid w:val="00BA18DE"/>
    <w:rsid w:val="00BD75EC"/>
    <w:rsid w:val="00C065D5"/>
    <w:rsid w:val="00C105E8"/>
    <w:rsid w:val="00C754E8"/>
    <w:rsid w:val="00DA29A8"/>
    <w:rsid w:val="00EC5A8F"/>
    <w:rsid w:val="00EE7124"/>
    <w:rsid w:val="00F60706"/>
    <w:rsid w:val="00F86E17"/>
    <w:rsid w:val="00FD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9A8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9A8"/>
    <w:rPr>
      <w:color w:val="00559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9A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A29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2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29A8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9A8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F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erson@laketrust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ketrust.org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hyperlink" Target="http://twitter.com/laketrus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laketrus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ketrus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37752-F7C5-42B4-B5D0-003BF804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lcieslak</dc:creator>
  <cp:keywords/>
  <dc:description/>
  <cp:lastModifiedBy>lcieslak</cp:lastModifiedBy>
  <cp:revision>11</cp:revision>
  <dcterms:created xsi:type="dcterms:W3CDTF">2013-04-12T17:56:00Z</dcterms:created>
  <dcterms:modified xsi:type="dcterms:W3CDTF">2013-04-15T19:52:00Z</dcterms:modified>
</cp:coreProperties>
</file>