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C3B21" w14:textId="760AB922" w:rsidR="00A45692" w:rsidRPr="00DB4FB4" w:rsidRDefault="0038558E" w:rsidP="00A45692">
      <w:pPr>
        <w:spacing w:line="276" w:lineRule="auto"/>
        <w:rPr>
          <w:rFonts w:ascii="Cambria" w:eastAsiaTheme="minorHAnsi" w:hAnsi="Cambria" w:cstheme="minorBidi"/>
          <w:b/>
        </w:rPr>
      </w:pPr>
      <w:r w:rsidRPr="00DB4FB4">
        <w:rPr>
          <w:rFonts w:ascii="Cambria" w:eastAsiaTheme="minorHAnsi" w:hAnsi="Cambria" w:cstheme="minorBidi"/>
          <w:b/>
          <w:noProof/>
        </w:rPr>
        <w:drawing>
          <wp:anchor distT="0" distB="0" distL="114300" distR="114300" simplePos="0" relativeHeight="251658240" behindDoc="0" locked="0" layoutInCell="1" allowOverlap="1" wp14:anchorId="3BE9FED8" wp14:editId="401E023B">
            <wp:simplePos x="0" y="0"/>
            <wp:positionH relativeFrom="column">
              <wp:posOffset>0</wp:posOffset>
            </wp:positionH>
            <wp:positionV relativeFrom="paragraph">
              <wp:posOffset>-525780</wp:posOffset>
            </wp:positionV>
            <wp:extent cx="630936" cy="1298448"/>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CAB_Logo Reg Vert.png"/>
                    <pic:cNvPicPr/>
                  </pic:nvPicPr>
                  <pic:blipFill>
                    <a:blip r:embed="rId7">
                      <a:extLst>
                        <a:ext uri="{28A0092B-C50C-407E-A947-70E740481C1C}">
                          <a14:useLocalDpi xmlns:a14="http://schemas.microsoft.com/office/drawing/2010/main" val="0"/>
                        </a:ext>
                      </a:extLst>
                    </a:blip>
                    <a:stretch>
                      <a:fillRect/>
                    </a:stretch>
                  </pic:blipFill>
                  <pic:spPr>
                    <a:xfrm>
                      <a:off x="0" y="0"/>
                      <a:ext cx="630936" cy="1298448"/>
                    </a:xfrm>
                    <a:prstGeom prst="rect">
                      <a:avLst/>
                    </a:prstGeom>
                  </pic:spPr>
                </pic:pic>
              </a:graphicData>
            </a:graphic>
            <wp14:sizeRelH relativeFrom="page">
              <wp14:pctWidth>0</wp14:pctWidth>
            </wp14:sizeRelH>
            <wp14:sizeRelV relativeFrom="page">
              <wp14:pctHeight>0</wp14:pctHeight>
            </wp14:sizeRelV>
          </wp:anchor>
        </w:drawing>
      </w:r>
      <w:r w:rsidR="00A45692" w:rsidRPr="00DB4FB4">
        <w:rPr>
          <w:rFonts w:ascii="Cambria" w:eastAsiaTheme="minorHAnsi" w:hAnsi="Cambria" w:cstheme="minorBidi"/>
          <w:b/>
        </w:rPr>
        <w:t>FO</w:t>
      </w:r>
      <w:r w:rsidR="00DB4FB4" w:rsidRPr="00DB4FB4">
        <w:rPr>
          <w:rFonts w:ascii="Cambria" w:eastAsiaTheme="minorHAnsi" w:hAnsi="Cambria" w:cstheme="minorBidi"/>
          <w:b/>
        </w:rPr>
        <w:t xml:space="preserve">R IMMEDIATE RELEASE </w:t>
      </w:r>
      <w:r w:rsidR="00DB4FB4" w:rsidRPr="00DB4FB4">
        <w:rPr>
          <w:rFonts w:ascii="Cambria" w:eastAsiaTheme="minorHAnsi" w:hAnsi="Cambria" w:cstheme="minorBidi"/>
          <w:b/>
        </w:rPr>
        <w:tab/>
        <w:t xml:space="preserve">   C</w:t>
      </w:r>
      <w:r w:rsidRPr="00DB4FB4">
        <w:rPr>
          <w:rFonts w:ascii="Cambria" w:eastAsiaTheme="minorHAnsi" w:hAnsi="Cambria" w:cstheme="minorBidi"/>
          <w:b/>
        </w:rPr>
        <w:t>ontact:  Accreditation Services</w:t>
      </w:r>
    </w:p>
    <w:p w14:paraId="37455008" w14:textId="570F039E" w:rsidR="00A45692" w:rsidRPr="00DB4FB4" w:rsidRDefault="0038558E" w:rsidP="00A45692">
      <w:pPr>
        <w:spacing w:line="276" w:lineRule="auto"/>
        <w:rPr>
          <w:rFonts w:ascii="Cambria" w:eastAsiaTheme="minorHAnsi" w:hAnsi="Cambria" w:cstheme="minorBidi"/>
          <w:b/>
        </w:rPr>
      </w:pPr>
      <w:r w:rsidRPr="00DB4FB4">
        <w:rPr>
          <w:rFonts w:ascii="Cambria" w:eastAsiaTheme="minorHAnsi" w:hAnsi="Cambria" w:cstheme="minorBidi"/>
          <w:b/>
        </w:rPr>
        <w:t>May 9, 2013</w:t>
      </w:r>
      <w:r w:rsidR="00A45692" w:rsidRPr="00DB4FB4">
        <w:rPr>
          <w:rFonts w:ascii="Cambria" w:eastAsiaTheme="minorHAnsi" w:hAnsi="Cambria" w:cstheme="minorBidi"/>
          <w:b/>
        </w:rPr>
        <w:tab/>
      </w:r>
      <w:r w:rsidR="00A45692" w:rsidRPr="00DB4FB4">
        <w:rPr>
          <w:rFonts w:ascii="Cambria" w:eastAsiaTheme="minorHAnsi" w:hAnsi="Cambria" w:cstheme="minorBidi"/>
          <w:b/>
        </w:rPr>
        <w:tab/>
      </w:r>
      <w:r w:rsidR="00A45692" w:rsidRPr="00DB4FB4">
        <w:rPr>
          <w:rFonts w:ascii="Cambria" w:eastAsiaTheme="minorHAnsi" w:hAnsi="Cambria" w:cstheme="minorBidi"/>
          <w:b/>
        </w:rPr>
        <w:tab/>
      </w:r>
      <w:r w:rsidR="00A45692" w:rsidRPr="00DB4FB4">
        <w:rPr>
          <w:rFonts w:ascii="Cambria" w:eastAsiaTheme="minorHAnsi" w:hAnsi="Cambria" w:cstheme="minorBidi"/>
          <w:b/>
        </w:rPr>
        <w:tab/>
      </w:r>
      <w:r w:rsidRPr="00DB4FB4">
        <w:rPr>
          <w:rFonts w:ascii="Cambria" w:eastAsiaTheme="minorHAnsi" w:hAnsi="Cambria" w:cstheme="minorBidi"/>
          <w:b/>
        </w:rPr>
        <w:tab/>
        <w:t xml:space="preserve">    </w:t>
      </w:r>
      <w:r w:rsidR="00DB4FB4" w:rsidRPr="00DB4FB4">
        <w:rPr>
          <w:rFonts w:ascii="Cambria" w:eastAsiaTheme="minorHAnsi" w:hAnsi="Cambria" w:cstheme="minorBidi"/>
          <w:b/>
        </w:rPr>
        <w:t xml:space="preserve">  </w:t>
      </w:r>
      <w:r w:rsidRPr="00DB4FB4">
        <w:rPr>
          <w:rFonts w:ascii="Cambria" w:eastAsiaTheme="minorHAnsi" w:hAnsi="Cambria" w:cstheme="minorBidi"/>
          <w:b/>
        </w:rPr>
        <w:t xml:space="preserve"> 1.866.377.5104, ext. 806</w:t>
      </w:r>
    </w:p>
    <w:p w14:paraId="791C243C" w14:textId="77777777" w:rsidR="00A45692" w:rsidRPr="00DB4FB4" w:rsidRDefault="00A45692" w:rsidP="00A45692">
      <w:pPr>
        <w:spacing w:line="276" w:lineRule="auto"/>
        <w:jc w:val="center"/>
        <w:rPr>
          <w:rFonts w:ascii="Cambria" w:eastAsiaTheme="minorHAnsi" w:hAnsi="Cambria" w:cstheme="minorBidi"/>
          <w:b/>
          <w:i/>
        </w:rPr>
      </w:pPr>
    </w:p>
    <w:p w14:paraId="4AB164A0" w14:textId="6D741AFF" w:rsidR="0038558E" w:rsidRPr="00DB4FB4" w:rsidRDefault="0038558E" w:rsidP="00A45692">
      <w:pPr>
        <w:spacing w:line="276" w:lineRule="auto"/>
        <w:jc w:val="center"/>
        <w:rPr>
          <w:rFonts w:ascii="Cambria" w:eastAsiaTheme="minorHAnsi" w:hAnsi="Cambria" w:cstheme="minorBidi"/>
          <w:b/>
        </w:rPr>
      </w:pPr>
      <w:r w:rsidRPr="00DB4FB4">
        <w:rPr>
          <w:rFonts w:ascii="Cambria" w:eastAsiaTheme="minorHAnsi" w:hAnsi="Cambria" w:cstheme="minorBidi"/>
          <w:b/>
        </w:rPr>
        <w:t>Pharmacy Compounding Accreditation Board (PCAB</w:t>
      </w:r>
      <w:r w:rsidR="001E0764" w:rsidRPr="00DB4FB4">
        <w:rPr>
          <w:rFonts w:ascii="Cambria" w:hAnsi="Cambria"/>
          <w:vertAlign w:val="superscript"/>
        </w:rPr>
        <w:t>®</w:t>
      </w:r>
      <w:r w:rsidR="001E0764" w:rsidRPr="00DB4FB4">
        <w:rPr>
          <w:rFonts w:ascii="Cambria" w:eastAsiaTheme="minorHAnsi" w:hAnsi="Cambria" w:cstheme="minorBidi"/>
          <w:b/>
        </w:rPr>
        <w:t>)</w:t>
      </w:r>
    </w:p>
    <w:p w14:paraId="47A71020" w14:textId="6E291704" w:rsidR="00A45692" w:rsidRPr="00DB4FB4" w:rsidRDefault="0038558E" w:rsidP="00A45692">
      <w:pPr>
        <w:spacing w:line="276" w:lineRule="auto"/>
        <w:jc w:val="center"/>
        <w:rPr>
          <w:rFonts w:ascii="Cambria" w:eastAsiaTheme="minorHAnsi" w:hAnsi="Cambria" w:cstheme="minorBidi"/>
          <w:b/>
        </w:rPr>
      </w:pPr>
      <w:r w:rsidRPr="00DB4FB4">
        <w:rPr>
          <w:rFonts w:ascii="Cambria" w:eastAsiaTheme="minorHAnsi" w:hAnsi="Cambria" w:cstheme="minorBidi"/>
          <w:b/>
        </w:rPr>
        <w:t>ANNOUNCES CHANGES IN SURVEY PROCESS</w:t>
      </w:r>
    </w:p>
    <w:p w14:paraId="6F227F0D" w14:textId="4E56C5BC" w:rsidR="00A45692" w:rsidRPr="00DB4FB4" w:rsidRDefault="0038558E" w:rsidP="00A45692">
      <w:pPr>
        <w:spacing w:line="276" w:lineRule="auto"/>
        <w:jc w:val="center"/>
        <w:rPr>
          <w:rFonts w:ascii="Cambria" w:eastAsiaTheme="minorHAnsi" w:hAnsi="Cambria" w:cstheme="minorBidi"/>
          <w:b/>
          <w:i/>
        </w:rPr>
      </w:pPr>
      <w:r w:rsidRPr="00DB4FB4">
        <w:rPr>
          <w:rFonts w:ascii="Cambria" w:eastAsiaTheme="minorHAnsi" w:hAnsi="Cambria" w:cstheme="minorBidi"/>
          <w:b/>
          <w:i/>
        </w:rPr>
        <w:t>PCAB improves</w:t>
      </w:r>
      <w:r w:rsidR="000D7269" w:rsidRPr="00DB4FB4">
        <w:rPr>
          <w:rFonts w:ascii="Cambria" w:eastAsiaTheme="minorHAnsi" w:hAnsi="Cambria" w:cstheme="minorBidi"/>
          <w:b/>
          <w:i/>
        </w:rPr>
        <w:t xml:space="preserve"> recognition of pharmacy compounding accreditation by implementing unannounced survey policy</w:t>
      </w:r>
    </w:p>
    <w:p w14:paraId="6B6FCEE6" w14:textId="77777777" w:rsidR="0032096E" w:rsidRPr="00DB4FB4" w:rsidRDefault="0032096E">
      <w:pPr>
        <w:rPr>
          <w:rFonts w:ascii="Cambria" w:hAnsi="Cambria"/>
          <w:sz w:val="23"/>
          <w:szCs w:val="23"/>
        </w:rPr>
      </w:pPr>
    </w:p>
    <w:p w14:paraId="3B612CCA" w14:textId="7ECBD114" w:rsidR="00580331" w:rsidRPr="00DB4FB4" w:rsidRDefault="000D7269" w:rsidP="00445E34">
      <w:pPr>
        <w:rPr>
          <w:rFonts w:ascii="Cambria" w:hAnsi="Cambria"/>
          <w:sz w:val="22"/>
          <w:szCs w:val="22"/>
        </w:rPr>
      </w:pPr>
      <w:r w:rsidRPr="00DB4FB4">
        <w:rPr>
          <w:rFonts w:ascii="Cambria" w:hAnsi="Cambria"/>
          <w:b/>
          <w:sz w:val="22"/>
          <w:szCs w:val="22"/>
        </w:rPr>
        <w:t>Cary, North Carolina,</w:t>
      </w:r>
      <w:r w:rsidR="003A321F" w:rsidRPr="00DB4FB4">
        <w:rPr>
          <w:rFonts w:ascii="Cambria" w:hAnsi="Cambria"/>
          <w:b/>
          <w:sz w:val="22"/>
          <w:szCs w:val="22"/>
        </w:rPr>
        <w:t xml:space="preserve"> USA</w:t>
      </w:r>
      <w:r w:rsidR="00ED66F4" w:rsidRPr="00DB4FB4">
        <w:rPr>
          <w:rFonts w:ascii="Cambria" w:hAnsi="Cambria"/>
          <w:b/>
          <w:sz w:val="22"/>
          <w:szCs w:val="22"/>
        </w:rPr>
        <w:t>--</w:t>
      </w:r>
      <w:r w:rsidR="00A45692" w:rsidRPr="00DB4FB4">
        <w:rPr>
          <w:rFonts w:ascii="Cambria" w:hAnsi="Cambria"/>
          <w:sz w:val="22"/>
          <w:szCs w:val="22"/>
        </w:rPr>
        <w:t>The Pharmacy Compounding Accreditation Board (PCAB</w:t>
      </w:r>
      <w:r w:rsidR="00B872B9" w:rsidRPr="00DB4FB4">
        <w:rPr>
          <w:rFonts w:ascii="Cambria" w:hAnsi="Cambria"/>
          <w:sz w:val="22"/>
          <w:szCs w:val="22"/>
          <w:vertAlign w:val="superscript"/>
        </w:rPr>
        <w:t>®</w:t>
      </w:r>
      <w:r w:rsidR="00A45692" w:rsidRPr="00DB4FB4">
        <w:rPr>
          <w:rFonts w:ascii="Cambria" w:hAnsi="Cambria"/>
          <w:sz w:val="22"/>
          <w:szCs w:val="22"/>
        </w:rPr>
        <w:t xml:space="preserve">) today announced </w:t>
      </w:r>
      <w:r w:rsidRPr="00DB4FB4">
        <w:rPr>
          <w:rFonts w:ascii="Cambria" w:hAnsi="Cambria"/>
          <w:sz w:val="22"/>
          <w:szCs w:val="22"/>
        </w:rPr>
        <w:t>the approval of its unannounced survey policy for renewal and interim surveys. In a move to improve the accreditation process and garner greater recognition and acceptance of accreditation as a standard for compounding pharmacies, PCAB</w:t>
      </w:r>
      <w:r w:rsidR="006D4EB1" w:rsidRPr="00DB4FB4">
        <w:rPr>
          <w:rFonts w:ascii="Cambria" w:hAnsi="Cambria"/>
          <w:sz w:val="22"/>
          <w:szCs w:val="22"/>
          <w:vertAlign w:val="superscript"/>
        </w:rPr>
        <w:t>®</w:t>
      </w:r>
      <w:r w:rsidRPr="00DB4FB4">
        <w:rPr>
          <w:rFonts w:ascii="Cambria" w:hAnsi="Cambria"/>
          <w:sz w:val="22"/>
          <w:szCs w:val="22"/>
        </w:rPr>
        <w:t xml:space="preserve"> rolled out its plans to implement unannounced survey</w:t>
      </w:r>
      <w:r w:rsidR="00B872B9" w:rsidRPr="00DB4FB4">
        <w:rPr>
          <w:rFonts w:ascii="Cambria" w:hAnsi="Cambria"/>
          <w:sz w:val="22"/>
          <w:szCs w:val="22"/>
        </w:rPr>
        <w:t xml:space="preserve">s </w:t>
      </w:r>
      <w:bookmarkStart w:id="0" w:name="_GoBack"/>
      <w:bookmarkEnd w:id="0"/>
      <w:r w:rsidR="00B872B9" w:rsidRPr="00DB4FB4">
        <w:rPr>
          <w:rFonts w:ascii="Cambria" w:hAnsi="Cambria"/>
          <w:sz w:val="22"/>
          <w:szCs w:val="22"/>
        </w:rPr>
        <w:t>for compounding pharmacies renewing their accreditation.  Unannounced renewal surveys will begin on Sept. 1, 2013.</w:t>
      </w:r>
      <w:r w:rsidRPr="00DB4FB4">
        <w:rPr>
          <w:rFonts w:ascii="Cambria" w:hAnsi="Cambria"/>
          <w:sz w:val="22"/>
          <w:szCs w:val="22"/>
        </w:rPr>
        <w:t xml:space="preserve"> </w:t>
      </w:r>
    </w:p>
    <w:p w14:paraId="105DB42D" w14:textId="77777777" w:rsidR="00A904E2" w:rsidRPr="00DB4FB4" w:rsidRDefault="00A904E2" w:rsidP="00445E34">
      <w:pPr>
        <w:rPr>
          <w:rFonts w:ascii="Cambria" w:hAnsi="Cambria"/>
          <w:sz w:val="22"/>
          <w:szCs w:val="22"/>
        </w:rPr>
      </w:pPr>
    </w:p>
    <w:p w14:paraId="2927FDED" w14:textId="41C8FA3C" w:rsidR="00580331" w:rsidRPr="00DB4FB4" w:rsidRDefault="00580331" w:rsidP="00580331">
      <w:pPr>
        <w:rPr>
          <w:rFonts w:ascii="Cambria" w:hAnsi="Cambria"/>
          <w:sz w:val="22"/>
          <w:szCs w:val="22"/>
        </w:rPr>
      </w:pPr>
      <w:r w:rsidRPr="00DB4FB4">
        <w:rPr>
          <w:rFonts w:ascii="Cambria" w:hAnsi="Cambria"/>
          <w:sz w:val="22"/>
          <w:szCs w:val="22"/>
        </w:rPr>
        <w:t>“</w:t>
      </w:r>
      <w:r w:rsidR="00B44BC3" w:rsidRPr="00DB4FB4">
        <w:rPr>
          <w:rFonts w:ascii="Cambria" w:hAnsi="Cambria"/>
          <w:sz w:val="22"/>
          <w:szCs w:val="22"/>
        </w:rPr>
        <w:t xml:space="preserve">Participation in this unannounced survey process is </w:t>
      </w:r>
      <w:r w:rsidR="006D4EB1" w:rsidRPr="00DB4FB4">
        <w:rPr>
          <w:rFonts w:ascii="Cambria" w:hAnsi="Cambria"/>
          <w:sz w:val="22"/>
          <w:szCs w:val="22"/>
        </w:rPr>
        <w:t>another</w:t>
      </w:r>
      <w:r w:rsidR="00B44BC3" w:rsidRPr="00DB4FB4">
        <w:rPr>
          <w:rFonts w:ascii="Cambria" w:hAnsi="Cambria"/>
          <w:sz w:val="22"/>
          <w:szCs w:val="22"/>
        </w:rPr>
        <w:t xml:space="preserve"> indication of an accredited pharmacy’s commitment to the adherence to quality standards.  This sets accredited pharmacies apart from others in their com</w:t>
      </w:r>
      <w:r w:rsidR="006D4EB1" w:rsidRPr="00DB4FB4">
        <w:rPr>
          <w:rFonts w:ascii="Cambria" w:hAnsi="Cambria"/>
          <w:sz w:val="22"/>
          <w:szCs w:val="22"/>
        </w:rPr>
        <w:t>munities and gives the public another compelling reason to select a PCAB</w:t>
      </w:r>
      <w:r w:rsidR="006D4EB1" w:rsidRPr="00DB4FB4">
        <w:rPr>
          <w:rFonts w:ascii="Cambria" w:hAnsi="Cambria"/>
          <w:sz w:val="22"/>
          <w:szCs w:val="22"/>
          <w:vertAlign w:val="superscript"/>
        </w:rPr>
        <w:t>®</w:t>
      </w:r>
      <w:r w:rsidR="006D4EB1" w:rsidRPr="00DB4FB4">
        <w:rPr>
          <w:rFonts w:ascii="Cambria" w:hAnsi="Cambria"/>
          <w:sz w:val="22"/>
          <w:szCs w:val="22"/>
        </w:rPr>
        <w:t xml:space="preserve"> accredited pharmacy.</w:t>
      </w:r>
      <w:r w:rsidR="003C53DB" w:rsidRPr="00DB4FB4">
        <w:rPr>
          <w:rFonts w:ascii="Cambria" w:hAnsi="Cambria"/>
          <w:sz w:val="22"/>
          <w:szCs w:val="22"/>
        </w:rPr>
        <w:t xml:space="preserve">” </w:t>
      </w:r>
      <w:r w:rsidRPr="00DB4FB4">
        <w:rPr>
          <w:rFonts w:ascii="Cambria" w:hAnsi="Cambria"/>
          <w:sz w:val="22"/>
          <w:szCs w:val="22"/>
        </w:rPr>
        <w:t xml:space="preserve">said </w:t>
      </w:r>
      <w:r w:rsidR="00B872B9" w:rsidRPr="00DB4FB4">
        <w:rPr>
          <w:rFonts w:ascii="Cambria" w:hAnsi="Cambria"/>
          <w:b/>
          <w:bCs/>
          <w:sz w:val="22"/>
          <w:szCs w:val="22"/>
        </w:rPr>
        <w:t>Joe Cabaleiro, Executive Director of PCAB</w:t>
      </w:r>
      <w:r w:rsidR="00B872B9" w:rsidRPr="00DB4FB4">
        <w:rPr>
          <w:rFonts w:ascii="Cambria" w:hAnsi="Cambria"/>
          <w:sz w:val="22"/>
          <w:szCs w:val="22"/>
          <w:vertAlign w:val="superscript"/>
        </w:rPr>
        <w:t>®</w:t>
      </w:r>
      <w:r w:rsidR="00B872B9" w:rsidRPr="00DB4FB4">
        <w:rPr>
          <w:rFonts w:ascii="Cambria" w:hAnsi="Cambria"/>
          <w:sz w:val="22"/>
          <w:szCs w:val="22"/>
        </w:rPr>
        <w:t>.</w:t>
      </w:r>
      <w:r w:rsidR="00DB4FB4" w:rsidRPr="00DB4FB4">
        <w:rPr>
          <w:rFonts w:ascii="Cambria" w:hAnsi="Cambria"/>
          <w:sz w:val="22"/>
          <w:szCs w:val="22"/>
        </w:rPr>
        <w:t xml:space="preserve"> </w:t>
      </w:r>
    </w:p>
    <w:p w14:paraId="1671160C" w14:textId="77777777" w:rsidR="004D73E0" w:rsidRPr="00DB4FB4" w:rsidRDefault="004D73E0" w:rsidP="00580331">
      <w:pPr>
        <w:rPr>
          <w:rFonts w:ascii="Cambria" w:hAnsi="Cambria"/>
          <w:sz w:val="22"/>
          <w:szCs w:val="22"/>
        </w:rPr>
      </w:pPr>
    </w:p>
    <w:p w14:paraId="692E4EFB" w14:textId="69E99A15" w:rsidR="00444E9D" w:rsidRPr="00DB4FB4" w:rsidRDefault="00444E9D" w:rsidP="00445E34">
      <w:pPr>
        <w:rPr>
          <w:rFonts w:ascii="Cambria" w:hAnsi="Cambria"/>
          <w:sz w:val="22"/>
          <w:szCs w:val="22"/>
        </w:rPr>
      </w:pPr>
      <w:r w:rsidRPr="00DB4FB4">
        <w:rPr>
          <w:rFonts w:ascii="Cambria" w:hAnsi="Cambria"/>
          <w:sz w:val="22"/>
          <w:szCs w:val="22"/>
        </w:rPr>
        <w:t>PCAB</w:t>
      </w:r>
      <w:r w:rsidR="00DB4FB4" w:rsidRPr="00DB4FB4">
        <w:rPr>
          <w:rFonts w:ascii="Cambria" w:hAnsi="Cambria"/>
          <w:sz w:val="22"/>
          <w:szCs w:val="22"/>
          <w:vertAlign w:val="superscript"/>
        </w:rPr>
        <w:t>®</w:t>
      </w:r>
      <w:r w:rsidRPr="00DB4FB4">
        <w:rPr>
          <w:rFonts w:ascii="Cambria" w:hAnsi="Cambria"/>
          <w:sz w:val="22"/>
          <w:szCs w:val="22"/>
        </w:rPr>
        <w:t xml:space="preserve"> accredited pharmacies are very supportive of the unannounced survey policy.  When asked what this means to them, they responded:</w:t>
      </w:r>
    </w:p>
    <w:p w14:paraId="3B5778D5" w14:textId="77777777" w:rsidR="00444E9D" w:rsidRPr="00DB4FB4" w:rsidRDefault="00444E9D" w:rsidP="00445E34">
      <w:pPr>
        <w:rPr>
          <w:rFonts w:ascii="Cambria" w:hAnsi="Cambria"/>
          <w:sz w:val="22"/>
          <w:szCs w:val="22"/>
        </w:rPr>
      </w:pPr>
    </w:p>
    <w:p w14:paraId="5271A3CD" w14:textId="649B789C" w:rsidR="00444E9D" w:rsidRPr="00DB4FB4" w:rsidRDefault="00444E9D" w:rsidP="00445E34">
      <w:pPr>
        <w:rPr>
          <w:rFonts w:ascii="Cambria" w:hAnsi="Cambria"/>
          <w:sz w:val="22"/>
          <w:szCs w:val="22"/>
        </w:rPr>
      </w:pPr>
      <w:r w:rsidRPr="00DB4FB4">
        <w:rPr>
          <w:rFonts w:ascii="Cambria" w:hAnsi="Cambria"/>
          <w:sz w:val="22"/>
          <w:szCs w:val="22"/>
        </w:rPr>
        <w:t xml:space="preserve">“We are excited to be one of the first PCAB pharmacies to receive the new unannounced survey because it further demonstrates PCAB’s commitment to quality, and reflects our philosophy to approach every day as </w:t>
      </w:r>
      <w:r w:rsidR="00CF0A00">
        <w:rPr>
          <w:rFonts w:ascii="Cambria" w:hAnsi="Cambria"/>
          <w:sz w:val="22"/>
          <w:szCs w:val="22"/>
        </w:rPr>
        <w:t>an</w:t>
      </w:r>
      <w:r w:rsidRPr="00DB4FB4">
        <w:rPr>
          <w:rFonts w:ascii="Cambria" w:hAnsi="Cambria"/>
          <w:sz w:val="22"/>
          <w:szCs w:val="22"/>
        </w:rPr>
        <w:t xml:space="preserve"> inspection day,” said Eric Everett, Owner of O’Brien Pharmacy in Mission, Kansas. </w:t>
      </w:r>
    </w:p>
    <w:p w14:paraId="4C9F6583" w14:textId="77777777" w:rsidR="00444E9D" w:rsidRPr="00DB4FB4" w:rsidRDefault="00444E9D" w:rsidP="00445E34">
      <w:pPr>
        <w:rPr>
          <w:rFonts w:ascii="Cambria" w:hAnsi="Cambria"/>
          <w:sz w:val="22"/>
          <w:szCs w:val="22"/>
        </w:rPr>
      </w:pPr>
    </w:p>
    <w:p w14:paraId="1A0630C7" w14:textId="38772B7F" w:rsidR="00444E9D" w:rsidRPr="00DB4FB4" w:rsidRDefault="00444E9D" w:rsidP="00445E34">
      <w:pPr>
        <w:rPr>
          <w:rFonts w:ascii="Cambria" w:hAnsi="Cambria"/>
          <w:sz w:val="22"/>
          <w:szCs w:val="22"/>
        </w:rPr>
      </w:pPr>
      <w:r w:rsidRPr="00DB4FB4">
        <w:rPr>
          <w:rFonts w:ascii="Cambria" w:hAnsi="Cambria"/>
          <w:sz w:val="22"/>
          <w:szCs w:val="22"/>
        </w:rPr>
        <w:t xml:space="preserve">“We </w:t>
      </w:r>
      <w:r w:rsidR="00DB4FB4" w:rsidRPr="00DB4FB4">
        <w:rPr>
          <w:rFonts w:ascii="Cambria" w:hAnsi="Cambria"/>
          <w:sz w:val="22"/>
          <w:szCs w:val="22"/>
        </w:rPr>
        <w:t>welcome the unannounced surveys,</w:t>
      </w:r>
      <w:r w:rsidRPr="00DB4FB4">
        <w:rPr>
          <w:rFonts w:ascii="Cambria" w:hAnsi="Cambria"/>
          <w:sz w:val="22"/>
          <w:szCs w:val="22"/>
        </w:rPr>
        <w:t>” said Charles Leiter, President and CEO of Leiter’s Compo</w:t>
      </w:r>
      <w:r w:rsidR="00DB4FB4" w:rsidRPr="00DB4FB4">
        <w:rPr>
          <w:rFonts w:ascii="Cambria" w:hAnsi="Cambria"/>
          <w:sz w:val="22"/>
          <w:szCs w:val="22"/>
        </w:rPr>
        <w:t>unding Pharmacy in San Jose, CA.</w:t>
      </w:r>
      <w:r w:rsidRPr="00DB4FB4">
        <w:rPr>
          <w:rFonts w:ascii="Cambria" w:hAnsi="Cambria"/>
          <w:sz w:val="22"/>
          <w:szCs w:val="22"/>
        </w:rPr>
        <w:t xml:space="preserve"> “This new process helps level the playing field for all of us.  Now if a hospital, patient or doctor needs a compounded preparation and they select a PCAB accredited pharmacy, they can feel comfortable with their decision.”</w:t>
      </w:r>
    </w:p>
    <w:p w14:paraId="3098D63D" w14:textId="77777777" w:rsidR="00444E9D" w:rsidRPr="00DB4FB4" w:rsidRDefault="00444E9D" w:rsidP="00445E34">
      <w:pPr>
        <w:rPr>
          <w:rFonts w:ascii="Cambria" w:hAnsi="Cambria"/>
          <w:sz w:val="22"/>
          <w:szCs w:val="22"/>
        </w:rPr>
      </w:pPr>
    </w:p>
    <w:p w14:paraId="51B4D10D" w14:textId="2A9894FC" w:rsidR="0063627B" w:rsidRPr="00DB4FB4" w:rsidRDefault="004D73E0" w:rsidP="00445E34">
      <w:pPr>
        <w:rPr>
          <w:rFonts w:ascii="Cambria" w:hAnsi="Cambria"/>
          <w:sz w:val="22"/>
          <w:szCs w:val="22"/>
        </w:rPr>
      </w:pPr>
      <w:r w:rsidRPr="00DB4FB4">
        <w:rPr>
          <w:rFonts w:ascii="Cambria" w:hAnsi="Cambria"/>
          <w:sz w:val="22"/>
          <w:szCs w:val="22"/>
        </w:rPr>
        <w:t>PCAB</w:t>
      </w:r>
      <w:r w:rsidR="00444E9D" w:rsidRPr="00DB4FB4">
        <w:rPr>
          <w:rFonts w:ascii="Cambria" w:hAnsi="Cambria"/>
          <w:sz w:val="22"/>
          <w:szCs w:val="22"/>
          <w:vertAlign w:val="superscript"/>
        </w:rPr>
        <w:t>®</w:t>
      </w:r>
      <w:r w:rsidRPr="00DB4FB4">
        <w:rPr>
          <w:rFonts w:ascii="Cambria" w:hAnsi="Cambria"/>
          <w:sz w:val="22"/>
          <w:szCs w:val="22"/>
        </w:rPr>
        <w:t xml:space="preserve"> will work closely with currently accredited pharmacies and new applicants to assure that the process of </w:t>
      </w:r>
      <w:r w:rsidR="002F167C" w:rsidRPr="00DB4FB4">
        <w:rPr>
          <w:rFonts w:ascii="Cambria" w:hAnsi="Cambria"/>
          <w:sz w:val="22"/>
          <w:szCs w:val="22"/>
        </w:rPr>
        <w:t>transitioning from announced to unannounced surveys goes smoothly.</w:t>
      </w:r>
      <w:r w:rsidR="0015564F" w:rsidRPr="00DB4FB4">
        <w:rPr>
          <w:rFonts w:ascii="Cambria" w:hAnsi="Cambria"/>
          <w:sz w:val="22"/>
          <w:szCs w:val="22"/>
        </w:rPr>
        <w:t xml:space="preserve">  Participation in this unannounced survey process is</w:t>
      </w:r>
      <w:r w:rsidR="002F1D97" w:rsidRPr="00DB4FB4">
        <w:rPr>
          <w:rFonts w:ascii="Cambria" w:hAnsi="Cambria"/>
          <w:sz w:val="22"/>
          <w:szCs w:val="22"/>
        </w:rPr>
        <w:t xml:space="preserve"> a</w:t>
      </w:r>
      <w:r w:rsidR="0015564F" w:rsidRPr="00DB4FB4">
        <w:rPr>
          <w:rFonts w:ascii="Cambria" w:hAnsi="Cambria"/>
          <w:sz w:val="22"/>
          <w:szCs w:val="22"/>
        </w:rPr>
        <w:t xml:space="preserve"> further indication of an accredited pharmacy’s commitment to </w:t>
      </w:r>
      <w:r w:rsidR="002F1D97" w:rsidRPr="00DB4FB4">
        <w:rPr>
          <w:rFonts w:ascii="Cambria" w:hAnsi="Cambria"/>
          <w:sz w:val="22"/>
          <w:szCs w:val="22"/>
        </w:rPr>
        <w:t xml:space="preserve">the </w:t>
      </w:r>
      <w:r w:rsidR="0015564F" w:rsidRPr="00DB4FB4">
        <w:rPr>
          <w:rFonts w:ascii="Cambria" w:hAnsi="Cambria"/>
          <w:sz w:val="22"/>
          <w:szCs w:val="22"/>
        </w:rPr>
        <w:t>adherence to quality standards.  This sets our accredited pharmacies apart from others in their communities and gives the public a higher level of assurance in their selection of an accredited pharmacy for their compounding needs.</w:t>
      </w:r>
    </w:p>
    <w:p w14:paraId="212E29AE" w14:textId="77777777" w:rsidR="00EC7506" w:rsidRPr="00DB4FB4" w:rsidRDefault="00EC7506" w:rsidP="00731F76">
      <w:pPr>
        <w:rPr>
          <w:rFonts w:ascii="Cambria" w:hAnsi="Cambria"/>
          <w:sz w:val="22"/>
          <w:szCs w:val="22"/>
        </w:rPr>
      </w:pPr>
    </w:p>
    <w:p w14:paraId="0301A9BE" w14:textId="1E14CB6A" w:rsidR="00A45692" w:rsidRPr="00DB4FB4" w:rsidRDefault="00A45692" w:rsidP="00A45692">
      <w:pPr>
        <w:spacing w:line="276" w:lineRule="auto"/>
        <w:rPr>
          <w:rFonts w:ascii="Cambria" w:eastAsiaTheme="minorHAnsi" w:hAnsi="Cambria" w:cstheme="minorBidi"/>
          <w:sz w:val="22"/>
          <w:szCs w:val="22"/>
        </w:rPr>
      </w:pPr>
      <w:r w:rsidRPr="00DB4FB4">
        <w:rPr>
          <w:rFonts w:ascii="Cambria" w:eastAsiaTheme="minorHAnsi" w:hAnsi="Cambria" w:cstheme="minorBidi"/>
          <w:b/>
          <w:sz w:val="22"/>
          <w:szCs w:val="22"/>
        </w:rPr>
        <w:t>ABOUT PCAB</w:t>
      </w:r>
      <w:r w:rsidR="00892E41" w:rsidRPr="00DB4FB4">
        <w:rPr>
          <w:rFonts w:ascii="Cambria" w:hAnsi="Cambria"/>
          <w:sz w:val="22"/>
          <w:szCs w:val="22"/>
          <w:vertAlign w:val="superscript"/>
        </w:rPr>
        <w:t>®</w:t>
      </w:r>
    </w:p>
    <w:p w14:paraId="71D993F8" w14:textId="610B27D6" w:rsidR="00A45692" w:rsidRPr="00DB4FB4" w:rsidRDefault="00DE4D00" w:rsidP="001826B7">
      <w:pPr>
        <w:spacing w:line="276" w:lineRule="auto"/>
        <w:rPr>
          <w:rFonts w:ascii="Cambria" w:hAnsi="Cambria"/>
          <w:sz w:val="22"/>
          <w:szCs w:val="22"/>
        </w:rPr>
      </w:pPr>
      <w:r w:rsidRPr="00DB4FB4">
        <w:rPr>
          <w:rFonts w:ascii="Cambria" w:hAnsi="Cambria"/>
          <w:sz w:val="22"/>
          <w:szCs w:val="22"/>
        </w:rPr>
        <w:t>The Pharmacy Compounding Accreditation Board (PCAB</w:t>
      </w:r>
      <w:r w:rsidR="001E0764" w:rsidRPr="00DB4FB4">
        <w:rPr>
          <w:rFonts w:ascii="Cambria" w:hAnsi="Cambria"/>
          <w:sz w:val="22"/>
          <w:szCs w:val="22"/>
          <w:vertAlign w:val="superscript"/>
        </w:rPr>
        <w:t>®</w:t>
      </w:r>
      <w:r w:rsidRPr="00DB4FB4">
        <w:rPr>
          <w:rFonts w:ascii="Cambria" w:hAnsi="Cambria"/>
          <w:sz w:val="22"/>
          <w:szCs w:val="22"/>
        </w:rPr>
        <w:t>) is a nonprofit organization that provides a voluntary accreditation program for compounding pharmacies nationwide.  Formed by eight of the nation’s leading pharmacy organizations, PCAB</w:t>
      </w:r>
      <w:r w:rsidR="00DB4FB4" w:rsidRPr="00DB4FB4">
        <w:rPr>
          <w:rFonts w:ascii="Cambria" w:hAnsi="Cambria"/>
          <w:sz w:val="22"/>
          <w:szCs w:val="22"/>
          <w:vertAlign w:val="superscript"/>
        </w:rPr>
        <w:t>®</w:t>
      </w:r>
      <w:r w:rsidRPr="00DB4FB4">
        <w:rPr>
          <w:rFonts w:ascii="Cambria" w:hAnsi="Cambria"/>
          <w:sz w:val="22"/>
          <w:szCs w:val="22"/>
        </w:rPr>
        <w:t xml:space="preserve"> promotes, develops and maintains principles, policies and standards for improving the quality of pharmacy compounding nationwide. For more information, visit </w:t>
      </w:r>
      <w:hyperlink r:id="rId8" w:history="1">
        <w:r w:rsidRPr="00DB4FB4">
          <w:rPr>
            <w:rStyle w:val="Hyperlink"/>
            <w:rFonts w:ascii="Cambria" w:hAnsi="Cambria"/>
            <w:sz w:val="22"/>
            <w:szCs w:val="22"/>
          </w:rPr>
          <w:t>www.pcab.org</w:t>
        </w:r>
      </w:hyperlink>
      <w:r w:rsidR="001E0764" w:rsidRPr="00DB4FB4">
        <w:rPr>
          <w:rFonts w:ascii="Cambria" w:hAnsi="Cambria"/>
          <w:sz w:val="22"/>
          <w:szCs w:val="22"/>
        </w:rPr>
        <w:t>.</w:t>
      </w:r>
      <w:r w:rsidR="00DB4FB4" w:rsidRPr="00DB4FB4">
        <w:rPr>
          <w:rFonts w:ascii="Cambria" w:hAnsi="Cambria"/>
          <w:sz w:val="22"/>
          <w:szCs w:val="22"/>
        </w:rPr>
        <w:t xml:space="preserve"> </w:t>
      </w:r>
    </w:p>
    <w:p w14:paraId="1FA707C5" w14:textId="77777777" w:rsidR="00731F76" w:rsidRPr="00DB4FB4" w:rsidRDefault="00731F76">
      <w:pPr>
        <w:rPr>
          <w:rFonts w:ascii="Cambria" w:hAnsi="Cambria"/>
          <w:sz w:val="22"/>
          <w:szCs w:val="22"/>
        </w:rPr>
      </w:pPr>
    </w:p>
    <w:p w14:paraId="65E1E216" w14:textId="77777777" w:rsidR="00B7260E" w:rsidRPr="00DB4FB4" w:rsidRDefault="00B7260E" w:rsidP="00B7260E">
      <w:pPr>
        <w:jc w:val="center"/>
        <w:rPr>
          <w:rFonts w:ascii="Cambria" w:hAnsi="Cambria"/>
          <w:sz w:val="22"/>
          <w:szCs w:val="22"/>
        </w:rPr>
      </w:pPr>
      <w:r w:rsidRPr="00DB4FB4">
        <w:rPr>
          <w:rFonts w:ascii="Cambria" w:hAnsi="Cambria"/>
          <w:sz w:val="22"/>
          <w:szCs w:val="22"/>
        </w:rPr>
        <w:t>###</w:t>
      </w:r>
    </w:p>
    <w:sectPr w:rsidR="00B7260E" w:rsidRPr="00DB4FB4" w:rsidSect="00DB4FB4">
      <w:pgSz w:w="12240" w:h="15840"/>
      <w:pgMar w:top="1440" w:right="1800" w:bottom="72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CF470" w14:textId="77777777" w:rsidR="00CF0A00" w:rsidRDefault="00CF0A00">
      <w:r>
        <w:separator/>
      </w:r>
    </w:p>
  </w:endnote>
  <w:endnote w:type="continuationSeparator" w:id="0">
    <w:p w14:paraId="789364FC" w14:textId="77777777" w:rsidR="00CF0A00" w:rsidRDefault="00CF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24FA8" w14:textId="77777777" w:rsidR="00CF0A00" w:rsidRDefault="00CF0A00">
      <w:r>
        <w:separator/>
      </w:r>
    </w:p>
  </w:footnote>
  <w:footnote w:type="continuationSeparator" w:id="0">
    <w:p w14:paraId="18CD2F3F" w14:textId="77777777" w:rsidR="00CF0A00" w:rsidRDefault="00CF0A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C304F8"/>
    <w:multiLevelType w:val="hybridMultilevel"/>
    <w:tmpl w:val="EDD6EBEE"/>
    <w:lvl w:ilvl="0" w:tplc="8E0491F8">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D55"/>
    <w:rsid w:val="00000748"/>
    <w:rsid w:val="00004EF1"/>
    <w:rsid w:val="00005DD2"/>
    <w:rsid w:val="00011CEF"/>
    <w:rsid w:val="00017192"/>
    <w:rsid w:val="00026415"/>
    <w:rsid w:val="0003155C"/>
    <w:rsid w:val="000351CA"/>
    <w:rsid w:val="00064706"/>
    <w:rsid w:val="0007394F"/>
    <w:rsid w:val="00073A30"/>
    <w:rsid w:val="00074029"/>
    <w:rsid w:val="00084B2D"/>
    <w:rsid w:val="0008571A"/>
    <w:rsid w:val="00087A84"/>
    <w:rsid w:val="00091BFB"/>
    <w:rsid w:val="000A3F1B"/>
    <w:rsid w:val="000B4AC3"/>
    <w:rsid w:val="000B7830"/>
    <w:rsid w:val="000B7FB6"/>
    <w:rsid w:val="000C01C7"/>
    <w:rsid w:val="000C4943"/>
    <w:rsid w:val="000D2C20"/>
    <w:rsid w:val="000D5C32"/>
    <w:rsid w:val="000D7269"/>
    <w:rsid w:val="000D7409"/>
    <w:rsid w:val="000E286C"/>
    <w:rsid w:val="000E6ABD"/>
    <w:rsid w:val="000F4863"/>
    <w:rsid w:val="001017F3"/>
    <w:rsid w:val="00105C08"/>
    <w:rsid w:val="00111BCA"/>
    <w:rsid w:val="00114999"/>
    <w:rsid w:val="001166C2"/>
    <w:rsid w:val="00126005"/>
    <w:rsid w:val="00127CA1"/>
    <w:rsid w:val="00134EBD"/>
    <w:rsid w:val="001444AC"/>
    <w:rsid w:val="001504E8"/>
    <w:rsid w:val="00150F11"/>
    <w:rsid w:val="0015564F"/>
    <w:rsid w:val="001609E3"/>
    <w:rsid w:val="001674DE"/>
    <w:rsid w:val="00171184"/>
    <w:rsid w:val="001763D8"/>
    <w:rsid w:val="001826B7"/>
    <w:rsid w:val="00193916"/>
    <w:rsid w:val="001A0A77"/>
    <w:rsid w:val="001A6EF6"/>
    <w:rsid w:val="001B10BB"/>
    <w:rsid w:val="001D01E9"/>
    <w:rsid w:val="001E0764"/>
    <w:rsid w:val="001F45DE"/>
    <w:rsid w:val="00202CAF"/>
    <w:rsid w:val="00207B23"/>
    <w:rsid w:val="00210363"/>
    <w:rsid w:val="0021470D"/>
    <w:rsid w:val="0021771E"/>
    <w:rsid w:val="002208F6"/>
    <w:rsid w:val="00223043"/>
    <w:rsid w:val="00230086"/>
    <w:rsid w:val="00240253"/>
    <w:rsid w:val="00243D3D"/>
    <w:rsid w:val="00262D84"/>
    <w:rsid w:val="00266F96"/>
    <w:rsid w:val="002720B0"/>
    <w:rsid w:val="00280C73"/>
    <w:rsid w:val="00286719"/>
    <w:rsid w:val="002870EF"/>
    <w:rsid w:val="00290BF5"/>
    <w:rsid w:val="00295C91"/>
    <w:rsid w:val="002B5DBF"/>
    <w:rsid w:val="002C0AD1"/>
    <w:rsid w:val="002C287B"/>
    <w:rsid w:val="002D0C2F"/>
    <w:rsid w:val="002E0266"/>
    <w:rsid w:val="002E2FD5"/>
    <w:rsid w:val="002E6B99"/>
    <w:rsid w:val="002E7A7F"/>
    <w:rsid w:val="002F167C"/>
    <w:rsid w:val="002F1D97"/>
    <w:rsid w:val="002F254E"/>
    <w:rsid w:val="002F45EC"/>
    <w:rsid w:val="0030682C"/>
    <w:rsid w:val="00307F1A"/>
    <w:rsid w:val="00312FEA"/>
    <w:rsid w:val="003169F4"/>
    <w:rsid w:val="00316A1B"/>
    <w:rsid w:val="0032096E"/>
    <w:rsid w:val="00325EED"/>
    <w:rsid w:val="0032604F"/>
    <w:rsid w:val="003312DA"/>
    <w:rsid w:val="00340A98"/>
    <w:rsid w:val="00342169"/>
    <w:rsid w:val="0034396A"/>
    <w:rsid w:val="00346049"/>
    <w:rsid w:val="0035468F"/>
    <w:rsid w:val="00355EAE"/>
    <w:rsid w:val="00356255"/>
    <w:rsid w:val="00357B4D"/>
    <w:rsid w:val="00367BD4"/>
    <w:rsid w:val="00373057"/>
    <w:rsid w:val="0038558E"/>
    <w:rsid w:val="0038590C"/>
    <w:rsid w:val="0039559E"/>
    <w:rsid w:val="00396912"/>
    <w:rsid w:val="00397F1C"/>
    <w:rsid w:val="003A168E"/>
    <w:rsid w:val="003A3104"/>
    <w:rsid w:val="003A321F"/>
    <w:rsid w:val="003A45B1"/>
    <w:rsid w:val="003A5A78"/>
    <w:rsid w:val="003A7C50"/>
    <w:rsid w:val="003B7453"/>
    <w:rsid w:val="003C19C4"/>
    <w:rsid w:val="003C38A1"/>
    <w:rsid w:val="003C53DB"/>
    <w:rsid w:val="003C77EF"/>
    <w:rsid w:val="003D159A"/>
    <w:rsid w:val="003D370E"/>
    <w:rsid w:val="003E1567"/>
    <w:rsid w:val="003E23E4"/>
    <w:rsid w:val="003E3250"/>
    <w:rsid w:val="003E3851"/>
    <w:rsid w:val="003E74A4"/>
    <w:rsid w:val="003F4CA5"/>
    <w:rsid w:val="003F755E"/>
    <w:rsid w:val="0040651C"/>
    <w:rsid w:val="004139FC"/>
    <w:rsid w:val="00414262"/>
    <w:rsid w:val="004174B8"/>
    <w:rsid w:val="00434A39"/>
    <w:rsid w:val="00443CC5"/>
    <w:rsid w:val="00444E9D"/>
    <w:rsid w:val="00445E34"/>
    <w:rsid w:val="00461671"/>
    <w:rsid w:val="004646B4"/>
    <w:rsid w:val="00471BB1"/>
    <w:rsid w:val="0048461B"/>
    <w:rsid w:val="0048631F"/>
    <w:rsid w:val="0049035B"/>
    <w:rsid w:val="0049181E"/>
    <w:rsid w:val="00493238"/>
    <w:rsid w:val="00494299"/>
    <w:rsid w:val="004A0B5E"/>
    <w:rsid w:val="004B4A92"/>
    <w:rsid w:val="004B68DD"/>
    <w:rsid w:val="004C03E1"/>
    <w:rsid w:val="004C4031"/>
    <w:rsid w:val="004C6473"/>
    <w:rsid w:val="004D037A"/>
    <w:rsid w:val="004D2E98"/>
    <w:rsid w:val="004D3A44"/>
    <w:rsid w:val="004D43D1"/>
    <w:rsid w:val="004D73E0"/>
    <w:rsid w:val="004D7BC0"/>
    <w:rsid w:val="004E70DC"/>
    <w:rsid w:val="004F2612"/>
    <w:rsid w:val="004F4413"/>
    <w:rsid w:val="00506C0F"/>
    <w:rsid w:val="005108ED"/>
    <w:rsid w:val="005165C7"/>
    <w:rsid w:val="00516F30"/>
    <w:rsid w:val="00521770"/>
    <w:rsid w:val="00525CB6"/>
    <w:rsid w:val="0053161F"/>
    <w:rsid w:val="005322C5"/>
    <w:rsid w:val="00542CFE"/>
    <w:rsid w:val="00543633"/>
    <w:rsid w:val="00564BE4"/>
    <w:rsid w:val="00575654"/>
    <w:rsid w:val="005761CD"/>
    <w:rsid w:val="00580331"/>
    <w:rsid w:val="005833F8"/>
    <w:rsid w:val="0058412E"/>
    <w:rsid w:val="005B5D71"/>
    <w:rsid w:val="005E206D"/>
    <w:rsid w:val="005E4A5A"/>
    <w:rsid w:val="005E5899"/>
    <w:rsid w:val="005E5DC5"/>
    <w:rsid w:val="005F1317"/>
    <w:rsid w:val="005F1C67"/>
    <w:rsid w:val="005F5B33"/>
    <w:rsid w:val="005F7783"/>
    <w:rsid w:val="00610DCA"/>
    <w:rsid w:val="00616BFE"/>
    <w:rsid w:val="006234AB"/>
    <w:rsid w:val="00626F0B"/>
    <w:rsid w:val="0063627B"/>
    <w:rsid w:val="006370AA"/>
    <w:rsid w:val="006438EF"/>
    <w:rsid w:val="0064465F"/>
    <w:rsid w:val="00644955"/>
    <w:rsid w:val="0064623D"/>
    <w:rsid w:val="006630ED"/>
    <w:rsid w:val="00670210"/>
    <w:rsid w:val="0067165D"/>
    <w:rsid w:val="00671AC7"/>
    <w:rsid w:val="00671D87"/>
    <w:rsid w:val="00672C38"/>
    <w:rsid w:val="006863FA"/>
    <w:rsid w:val="00690F7E"/>
    <w:rsid w:val="00691041"/>
    <w:rsid w:val="00693AF1"/>
    <w:rsid w:val="00696848"/>
    <w:rsid w:val="0069718D"/>
    <w:rsid w:val="006A5013"/>
    <w:rsid w:val="006B1DA7"/>
    <w:rsid w:val="006D11FD"/>
    <w:rsid w:val="006D213F"/>
    <w:rsid w:val="006D2ABF"/>
    <w:rsid w:val="006D4484"/>
    <w:rsid w:val="006D4E1D"/>
    <w:rsid w:val="006D4EB1"/>
    <w:rsid w:val="006E0440"/>
    <w:rsid w:val="006E287D"/>
    <w:rsid w:val="006E34AE"/>
    <w:rsid w:val="006E47BA"/>
    <w:rsid w:val="006E4BE4"/>
    <w:rsid w:val="006E5CC1"/>
    <w:rsid w:val="006F7C90"/>
    <w:rsid w:val="00707EDB"/>
    <w:rsid w:val="00713C4C"/>
    <w:rsid w:val="007167FC"/>
    <w:rsid w:val="00722773"/>
    <w:rsid w:val="00731F76"/>
    <w:rsid w:val="00734D1B"/>
    <w:rsid w:val="00740987"/>
    <w:rsid w:val="00754036"/>
    <w:rsid w:val="00755276"/>
    <w:rsid w:val="007746CD"/>
    <w:rsid w:val="00782ACA"/>
    <w:rsid w:val="0079059D"/>
    <w:rsid w:val="007A773F"/>
    <w:rsid w:val="007D2023"/>
    <w:rsid w:val="007D2F77"/>
    <w:rsid w:val="007E5C74"/>
    <w:rsid w:val="0080469B"/>
    <w:rsid w:val="00804CEE"/>
    <w:rsid w:val="00810A54"/>
    <w:rsid w:val="00812209"/>
    <w:rsid w:val="00812AB0"/>
    <w:rsid w:val="008216E5"/>
    <w:rsid w:val="008275E3"/>
    <w:rsid w:val="00833C0F"/>
    <w:rsid w:val="00833E7E"/>
    <w:rsid w:val="00834FFD"/>
    <w:rsid w:val="0083745C"/>
    <w:rsid w:val="00837625"/>
    <w:rsid w:val="008432F2"/>
    <w:rsid w:val="008504A1"/>
    <w:rsid w:val="00850D47"/>
    <w:rsid w:val="0086513A"/>
    <w:rsid w:val="00865772"/>
    <w:rsid w:val="0087436B"/>
    <w:rsid w:val="00892E41"/>
    <w:rsid w:val="0089504C"/>
    <w:rsid w:val="008A6853"/>
    <w:rsid w:val="008A7D93"/>
    <w:rsid w:val="008B29BD"/>
    <w:rsid w:val="008F31B9"/>
    <w:rsid w:val="008F3C54"/>
    <w:rsid w:val="008F464B"/>
    <w:rsid w:val="009072A1"/>
    <w:rsid w:val="00915B57"/>
    <w:rsid w:val="00922364"/>
    <w:rsid w:val="009309C4"/>
    <w:rsid w:val="0093432D"/>
    <w:rsid w:val="009344B7"/>
    <w:rsid w:val="00934CB3"/>
    <w:rsid w:val="00937694"/>
    <w:rsid w:val="00943F9B"/>
    <w:rsid w:val="0094411B"/>
    <w:rsid w:val="009449C8"/>
    <w:rsid w:val="0095678C"/>
    <w:rsid w:val="00971F47"/>
    <w:rsid w:val="009775B9"/>
    <w:rsid w:val="00980F86"/>
    <w:rsid w:val="00981263"/>
    <w:rsid w:val="00993638"/>
    <w:rsid w:val="00995E35"/>
    <w:rsid w:val="009969E2"/>
    <w:rsid w:val="009A4B1D"/>
    <w:rsid w:val="009B1200"/>
    <w:rsid w:val="009B415F"/>
    <w:rsid w:val="009B7EE0"/>
    <w:rsid w:val="009D0E55"/>
    <w:rsid w:val="009E0F1A"/>
    <w:rsid w:val="009F0958"/>
    <w:rsid w:val="009F4BD5"/>
    <w:rsid w:val="009F4C76"/>
    <w:rsid w:val="009F61EF"/>
    <w:rsid w:val="00A07801"/>
    <w:rsid w:val="00A20A30"/>
    <w:rsid w:val="00A20C76"/>
    <w:rsid w:val="00A22AC1"/>
    <w:rsid w:val="00A2309B"/>
    <w:rsid w:val="00A27E75"/>
    <w:rsid w:val="00A406C9"/>
    <w:rsid w:val="00A45692"/>
    <w:rsid w:val="00A505F3"/>
    <w:rsid w:val="00A5073C"/>
    <w:rsid w:val="00A50C3A"/>
    <w:rsid w:val="00A51B45"/>
    <w:rsid w:val="00A533C7"/>
    <w:rsid w:val="00A65221"/>
    <w:rsid w:val="00A65989"/>
    <w:rsid w:val="00A65C28"/>
    <w:rsid w:val="00A661B8"/>
    <w:rsid w:val="00A71D33"/>
    <w:rsid w:val="00A74100"/>
    <w:rsid w:val="00A76910"/>
    <w:rsid w:val="00A816A2"/>
    <w:rsid w:val="00A86859"/>
    <w:rsid w:val="00A904E2"/>
    <w:rsid w:val="00A93630"/>
    <w:rsid w:val="00A9478A"/>
    <w:rsid w:val="00AA594F"/>
    <w:rsid w:val="00AB1713"/>
    <w:rsid w:val="00AB629B"/>
    <w:rsid w:val="00AD0B14"/>
    <w:rsid w:val="00AD2EAB"/>
    <w:rsid w:val="00AD346A"/>
    <w:rsid w:val="00AD4A3A"/>
    <w:rsid w:val="00AE1E66"/>
    <w:rsid w:val="00AF687C"/>
    <w:rsid w:val="00B02AD4"/>
    <w:rsid w:val="00B0425A"/>
    <w:rsid w:val="00B1023C"/>
    <w:rsid w:val="00B2015C"/>
    <w:rsid w:val="00B2074E"/>
    <w:rsid w:val="00B23D94"/>
    <w:rsid w:val="00B30987"/>
    <w:rsid w:val="00B317B3"/>
    <w:rsid w:val="00B3721D"/>
    <w:rsid w:val="00B40A3C"/>
    <w:rsid w:val="00B430ED"/>
    <w:rsid w:val="00B43291"/>
    <w:rsid w:val="00B44BC3"/>
    <w:rsid w:val="00B53C47"/>
    <w:rsid w:val="00B5752E"/>
    <w:rsid w:val="00B67AEF"/>
    <w:rsid w:val="00B718EF"/>
    <w:rsid w:val="00B7260E"/>
    <w:rsid w:val="00B72B45"/>
    <w:rsid w:val="00B739DC"/>
    <w:rsid w:val="00B77ABB"/>
    <w:rsid w:val="00B872B9"/>
    <w:rsid w:val="00BA4D9E"/>
    <w:rsid w:val="00BB3293"/>
    <w:rsid w:val="00BB43E9"/>
    <w:rsid w:val="00BB57BB"/>
    <w:rsid w:val="00BC4E3C"/>
    <w:rsid w:val="00BC64D2"/>
    <w:rsid w:val="00BD1B68"/>
    <w:rsid w:val="00BE1591"/>
    <w:rsid w:val="00BE320F"/>
    <w:rsid w:val="00BE74D6"/>
    <w:rsid w:val="00BF0A0C"/>
    <w:rsid w:val="00BF77B4"/>
    <w:rsid w:val="00C03F10"/>
    <w:rsid w:val="00C11366"/>
    <w:rsid w:val="00C1137A"/>
    <w:rsid w:val="00C22898"/>
    <w:rsid w:val="00C2732D"/>
    <w:rsid w:val="00C408AB"/>
    <w:rsid w:val="00C5453F"/>
    <w:rsid w:val="00C6263B"/>
    <w:rsid w:val="00C66EAA"/>
    <w:rsid w:val="00C67334"/>
    <w:rsid w:val="00C72C55"/>
    <w:rsid w:val="00C7637E"/>
    <w:rsid w:val="00C85842"/>
    <w:rsid w:val="00C97A1A"/>
    <w:rsid w:val="00CA149B"/>
    <w:rsid w:val="00CB37D6"/>
    <w:rsid w:val="00CD37FB"/>
    <w:rsid w:val="00CD64E1"/>
    <w:rsid w:val="00CF0A00"/>
    <w:rsid w:val="00CF0CA3"/>
    <w:rsid w:val="00CF3781"/>
    <w:rsid w:val="00D020B4"/>
    <w:rsid w:val="00D152BE"/>
    <w:rsid w:val="00D213AB"/>
    <w:rsid w:val="00D23602"/>
    <w:rsid w:val="00D2765A"/>
    <w:rsid w:val="00D32D24"/>
    <w:rsid w:val="00D37F13"/>
    <w:rsid w:val="00D444D1"/>
    <w:rsid w:val="00D44EEC"/>
    <w:rsid w:val="00D44F6F"/>
    <w:rsid w:val="00D50406"/>
    <w:rsid w:val="00D55405"/>
    <w:rsid w:val="00D6123C"/>
    <w:rsid w:val="00D61DF0"/>
    <w:rsid w:val="00D75902"/>
    <w:rsid w:val="00D808B9"/>
    <w:rsid w:val="00D8265B"/>
    <w:rsid w:val="00D83725"/>
    <w:rsid w:val="00D84A98"/>
    <w:rsid w:val="00D97F2A"/>
    <w:rsid w:val="00DA29F6"/>
    <w:rsid w:val="00DA5305"/>
    <w:rsid w:val="00DA7C8D"/>
    <w:rsid w:val="00DB4FB4"/>
    <w:rsid w:val="00DD242D"/>
    <w:rsid w:val="00DE0120"/>
    <w:rsid w:val="00DE4D00"/>
    <w:rsid w:val="00DF7840"/>
    <w:rsid w:val="00E03292"/>
    <w:rsid w:val="00E34D99"/>
    <w:rsid w:val="00E4150C"/>
    <w:rsid w:val="00E43B4D"/>
    <w:rsid w:val="00E516C9"/>
    <w:rsid w:val="00E51F87"/>
    <w:rsid w:val="00E53506"/>
    <w:rsid w:val="00E55FE4"/>
    <w:rsid w:val="00E63F39"/>
    <w:rsid w:val="00E65CA2"/>
    <w:rsid w:val="00E6785A"/>
    <w:rsid w:val="00E70FE7"/>
    <w:rsid w:val="00E71525"/>
    <w:rsid w:val="00E71739"/>
    <w:rsid w:val="00E7276B"/>
    <w:rsid w:val="00E72A5C"/>
    <w:rsid w:val="00E802E6"/>
    <w:rsid w:val="00E83ABC"/>
    <w:rsid w:val="00E84100"/>
    <w:rsid w:val="00E87430"/>
    <w:rsid w:val="00E8773D"/>
    <w:rsid w:val="00E9040B"/>
    <w:rsid w:val="00E90745"/>
    <w:rsid w:val="00E90B0B"/>
    <w:rsid w:val="00E938B0"/>
    <w:rsid w:val="00EA0A33"/>
    <w:rsid w:val="00EC4324"/>
    <w:rsid w:val="00EC6C98"/>
    <w:rsid w:val="00EC7506"/>
    <w:rsid w:val="00EC7D55"/>
    <w:rsid w:val="00ED662A"/>
    <w:rsid w:val="00ED66F4"/>
    <w:rsid w:val="00EE03E4"/>
    <w:rsid w:val="00EE2662"/>
    <w:rsid w:val="00EF7504"/>
    <w:rsid w:val="00EF75ED"/>
    <w:rsid w:val="00EF7CA1"/>
    <w:rsid w:val="00F2166E"/>
    <w:rsid w:val="00F40377"/>
    <w:rsid w:val="00F47179"/>
    <w:rsid w:val="00F5541B"/>
    <w:rsid w:val="00F7569B"/>
    <w:rsid w:val="00F83E52"/>
    <w:rsid w:val="00FA4B07"/>
    <w:rsid w:val="00FA5A36"/>
    <w:rsid w:val="00FD0C18"/>
    <w:rsid w:val="00FD3570"/>
    <w:rsid w:val="00FE0DDC"/>
    <w:rsid w:val="00FF3ED6"/>
    <w:rsid w:val="00FF4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AFCCBD"/>
  <w15:docId w15:val="{64000F89-2FAA-4998-A516-EE945037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aliases w:val="3 bullet,b,2"/>
    <w:basedOn w:val="Normal"/>
    <w:next w:val="Normal"/>
    <w:qFormat/>
    <w:rsid w:val="0049035B"/>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93630"/>
    <w:rPr>
      <w:rFonts w:ascii="Tahoma" w:hAnsi="Tahoma" w:cs="Tahoma"/>
      <w:sz w:val="16"/>
      <w:szCs w:val="16"/>
    </w:rPr>
  </w:style>
  <w:style w:type="paragraph" w:styleId="BodyText2">
    <w:name w:val="Body Text 2"/>
    <w:basedOn w:val="Normal"/>
    <w:rsid w:val="000E6ABD"/>
    <w:pPr>
      <w:widowControl w:val="0"/>
      <w:autoSpaceDE w:val="0"/>
      <w:autoSpaceDN w:val="0"/>
      <w:adjustRightInd w:val="0"/>
    </w:pPr>
    <w:rPr>
      <w:rFonts w:ascii="Arial" w:hAnsi="Arial" w:cs="Arial"/>
      <w:color w:val="339966"/>
      <w:sz w:val="20"/>
      <w:szCs w:val="20"/>
    </w:rPr>
  </w:style>
  <w:style w:type="paragraph" w:styleId="Header">
    <w:name w:val="header"/>
    <w:basedOn w:val="Normal"/>
    <w:rsid w:val="00E938B0"/>
    <w:pPr>
      <w:tabs>
        <w:tab w:val="center" w:pos="4320"/>
        <w:tab w:val="right" w:pos="8640"/>
      </w:tabs>
    </w:pPr>
  </w:style>
  <w:style w:type="paragraph" w:styleId="Footer">
    <w:name w:val="footer"/>
    <w:basedOn w:val="Normal"/>
    <w:rsid w:val="00E938B0"/>
    <w:pPr>
      <w:tabs>
        <w:tab w:val="center" w:pos="4320"/>
        <w:tab w:val="right" w:pos="8640"/>
      </w:tabs>
    </w:pPr>
  </w:style>
  <w:style w:type="character" w:styleId="Hyperlink">
    <w:name w:val="Hyperlink"/>
    <w:basedOn w:val="DefaultParagraphFont"/>
    <w:rsid w:val="00BB43E9"/>
    <w:rPr>
      <w:color w:val="0000FF" w:themeColor="hyperlink"/>
      <w:u w:val="single"/>
    </w:rPr>
  </w:style>
  <w:style w:type="character" w:styleId="CommentReference">
    <w:name w:val="annotation reference"/>
    <w:basedOn w:val="DefaultParagraphFont"/>
    <w:rsid w:val="00995E35"/>
    <w:rPr>
      <w:sz w:val="18"/>
      <w:szCs w:val="18"/>
    </w:rPr>
  </w:style>
  <w:style w:type="paragraph" w:styleId="CommentText">
    <w:name w:val="annotation text"/>
    <w:basedOn w:val="Normal"/>
    <w:link w:val="CommentTextChar"/>
    <w:rsid w:val="00995E35"/>
  </w:style>
  <w:style w:type="character" w:customStyle="1" w:styleId="CommentTextChar">
    <w:name w:val="Comment Text Char"/>
    <w:basedOn w:val="DefaultParagraphFont"/>
    <w:link w:val="CommentText"/>
    <w:rsid w:val="00995E35"/>
    <w:rPr>
      <w:sz w:val="24"/>
      <w:szCs w:val="24"/>
    </w:rPr>
  </w:style>
  <w:style w:type="paragraph" w:styleId="CommentSubject">
    <w:name w:val="annotation subject"/>
    <w:basedOn w:val="CommentText"/>
    <w:next w:val="CommentText"/>
    <w:link w:val="CommentSubjectChar"/>
    <w:rsid w:val="00995E35"/>
    <w:rPr>
      <w:b/>
      <w:bCs/>
      <w:sz w:val="20"/>
      <w:szCs w:val="20"/>
    </w:rPr>
  </w:style>
  <w:style w:type="character" w:customStyle="1" w:styleId="CommentSubjectChar">
    <w:name w:val="Comment Subject Char"/>
    <w:basedOn w:val="CommentTextChar"/>
    <w:link w:val="CommentSubject"/>
    <w:rsid w:val="00995E3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cab.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ppData\Local\Microsoft\Windows\Temporary%20Internet%20Files\Content.Outlook\17D1DBS7\press%20rele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Template>
  <TotalTime>89</TotalTime>
  <Pages>1</Pages>
  <Words>408</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[Insert contact name and information]</vt:lpstr>
    </vt:vector>
  </TitlesOfParts>
  <Company>Edelman</Company>
  <LinksUpToDate>false</LinksUpToDate>
  <CharactersWithSpaces>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contact name and information]</dc:title>
  <dc:creator>Kristin</dc:creator>
  <cp:lastModifiedBy>Cindy Freberg</cp:lastModifiedBy>
  <cp:revision>15</cp:revision>
  <cp:lastPrinted>2013-05-17T11:17:00Z</cp:lastPrinted>
  <dcterms:created xsi:type="dcterms:W3CDTF">2013-05-09T19:22:00Z</dcterms:created>
  <dcterms:modified xsi:type="dcterms:W3CDTF">2013-05-20T18:47:00Z</dcterms:modified>
</cp:coreProperties>
</file>