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8C0FB0" w:rsidRPr="00EE2B7E" w:rsidRDefault="008C0FB0" w:rsidP="00B20416">
      <w:pPr>
        <w:pStyle w:val="DefinitionT"/>
        <w:widowControl/>
        <w:tabs>
          <w:tab w:val="left" w:pos="-2970"/>
          <w:tab w:val="left" w:pos="-2430"/>
          <w:tab w:val="left" w:pos="-1800"/>
          <w:tab w:val="left" w:pos="720"/>
          <w:tab w:val="left" w:pos="1800"/>
          <w:tab w:val="left" w:pos="2160"/>
          <w:tab w:val="left" w:pos="3240"/>
          <w:tab w:val="left" w:pos="3600"/>
          <w:tab w:val="left" w:pos="4320"/>
          <w:tab w:val="left" w:pos="4905"/>
          <w:tab w:val="left" w:pos="5040"/>
          <w:tab w:val="left" w:pos="5760"/>
          <w:tab w:val="left" w:pos="6480"/>
          <w:tab w:val="left" w:pos="7200"/>
          <w:tab w:val="left" w:pos="7920"/>
          <w:tab w:val="left" w:pos="9000"/>
          <w:tab w:val="left" w:pos="9360"/>
          <w:tab w:val="left" w:pos="9716"/>
          <w:tab w:val="left" w:pos="10800"/>
        </w:tabs>
        <w:autoSpaceDE/>
        <w:autoSpaceDN/>
        <w:adjustRightInd/>
        <w:ind w:left="-810" w:right="-360"/>
        <w:jc w:val="both"/>
        <w:rPr>
          <w:b/>
          <w:bCs/>
          <w:color w:val="000000"/>
        </w:rPr>
      </w:pPr>
    </w:p>
    <w:p w:rsidR="004A3A78" w:rsidRPr="00EE2B7E" w:rsidRDefault="004A3A78" w:rsidP="004A3A78">
      <w:pPr>
        <w:spacing w:after="15"/>
        <w:rPr>
          <w:b/>
          <w:bCs/>
        </w:rPr>
      </w:pPr>
      <w:r w:rsidRPr="00EE2B7E">
        <w:rPr>
          <w:b/>
          <w:bCs/>
        </w:rPr>
        <w:t>News Release</w:t>
      </w:r>
    </w:p>
    <w:p w:rsidR="004A3A78" w:rsidRPr="00EE2B7E" w:rsidRDefault="004A3A78" w:rsidP="004A3A78">
      <w:pPr>
        <w:spacing w:after="15"/>
        <w:rPr>
          <w:b/>
          <w:bCs/>
        </w:rPr>
      </w:pPr>
      <w:r w:rsidRPr="00EE2B7E">
        <w:rPr>
          <w:b/>
          <w:bCs/>
        </w:rPr>
        <w:t>For Immediate Release</w:t>
      </w:r>
    </w:p>
    <w:p w:rsidR="004A3A78" w:rsidRPr="00EE2B7E" w:rsidRDefault="00ED4D1D" w:rsidP="004A3A78">
      <w:pPr>
        <w:spacing w:after="15"/>
      </w:pPr>
      <w:r>
        <w:t>June 25, 2013</w:t>
      </w:r>
    </w:p>
    <w:p w:rsidR="004A3A78" w:rsidRPr="00EE2B7E" w:rsidRDefault="00EE2B7E" w:rsidP="004A3A78">
      <w:pPr>
        <w:spacing w:after="15"/>
        <w:jc w:val="right"/>
        <w:rPr>
          <w:b/>
          <w:bCs/>
        </w:rPr>
      </w:pPr>
      <w:r w:rsidRPr="00EE2B7E">
        <w:rPr>
          <w:b/>
          <w:bCs/>
        </w:rPr>
        <w:t>Contact</w:t>
      </w:r>
      <w:r w:rsidR="004A3A78" w:rsidRPr="00EE2B7E">
        <w:rPr>
          <w:b/>
          <w:bCs/>
        </w:rPr>
        <w:t>:</w:t>
      </w:r>
    </w:p>
    <w:p w:rsidR="004A3A78" w:rsidRPr="00EE2B7E" w:rsidRDefault="002102E9" w:rsidP="004A3A78">
      <w:pPr>
        <w:spacing w:after="15"/>
        <w:jc w:val="right"/>
      </w:pPr>
      <w:r>
        <w:t>Andrew Dash Gillman</w:t>
      </w:r>
      <w:r>
        <w:br/>
      </w:r>
      <w:r w:rsidRPr="00CA6512">
        <w:rPr>
          <w:color w:val="222222"/>
          <w:shd w:val="clear" w:color="auto" w:fill="FFFFFF"/>
        </w:rPr>
        <w:t>Marketing and Communi</w:t>
      </w:r>
      <w:bookmarkStart w:id="0" w:name="_GoBack"/>
      <w:bookmarkEnd w:id="0"/>
      <w:r w:rsidRPr="00CA6512">
        <w:rPr>
          <w:color w:val="222222"/>
          <w:shd w:val="clear" w:color="auto" w:fill="FFFFFF"/>
        </w:rPr>
        <w:t>cations Coordinator</w:t>
      </w:r>
    </w:p>
    <w:p w:rsidR="004A3A78" w:rsidRPr="00EE2B7E" w:rsidRDefault="002102E9" w:rsidP="004A3A78">
      <w:pPr>
        <w:spacing w:after="15"/>
        <w:jc w:val="right"/>
      </w:pPr>
      <w:r w:rsidRPr="00CA6512">
        <w:rPr>
          <w:shd w:val="clear" w:color="auto" w:fill="FFFFFF"/>
        </w:rPr>
        <w:t>(801) 538-1759, (801) 538-8747</w:t>
      </w:r>
      <w:r w:rsidRPr="00CA6512">
        <w:rPr>
          <w:color w:val="222222"/>
        </w:rPr>
        <w:br/>
      </w:r>
      <w:hyperlink r:id="rId9" w:history="1">
        <w:r w:rsidRPr="00CA6512">
          <w:rPr>
            <w:rStyle w:val="Hyperlink"/>
            <w:shd w:val="clear" w:color="auto" w:fill="FFFFFF"/>
          </w:rPr>
          <w:t>agillman@utah.gov</w:t>
        </w:r>
      </w:hyperlink>
    </w:p>
    <w:p w:rsidR="002102E9" w:rsidRDefault="002102E9" w:rsidP="002102E9">
      <w:pPr>
        <w:jc w:val="center"/>
        <w:rPr>
          <w:b/>
          <w:color w:val="222222"/>
          <w:shd w:val="clear" w:color="auto" w:fill="FFFFFF"/>
        </w:rPr>
      </w:pPr>
    </w:p>
    <w:p w:rsidR="002102E9" w:rsidRPr="00CA6512" w:rsidRDefault="002102E9" w:rsidP="002102E9">
      <w:pPr>
        <w:jc w:val="center"/>
        <w:rPr>
          <w:i/>
          <w:color w:val="222222"/>
          <w:shd w:val="clear" w:color="auto" w:fill="FFFFFF"/>
        </w:rPr>
      </w:pPr>
      <w:r w:rsidRPr="00CA6512">
        <w:rPr>
          <w:b/>
          <w:color w:val="222222"/>
          <w:shd w:val="clear" w:color="auto" w:fill="FFFFFF"/>
        </w:rPr>
        <w:t>Summer in Southern Utah Showcases the Best of The Mighty 5™</w:t>
      </w:r>
      <w:r w:rsidRPr="00CA6512">
        <w:rPr>
          <w:color w:val="222222"/>
          <w:shd w:val="clear" w:color="auto" w:fill="FFFFFF"/>
        </w:rPr>
        <w:br/>
      </w:r>
      <w:r w:rsidRPr="002102E9">
        <w:rPr>
          <w:i/>
          <w:color w:val="222222"/>
          <w:shd w:val="clear" w:color="auto" w:fill="FFFFFF"/>
        </w:rPr>
        <w:t xml:space="preserve">Utah’s five national parks combine iconic landscapes with unique culture and </w:t>
      </w:r>
      <w:r>
        <w:rPr>
          <w:i/>
          <w:color w:val="222222"/>
          <w:shd w:val="clear" w:color="auto" w:fill="FFFFFF"/>
        </w:rPr>
        <w:t>adventure</w:t>
      </w:r>
    </w:p>
    <w:p w:rsidR="004A3A78" w:rsidRPr="00EE2B7E" w:rsidRDefault="004A3A78" w:rsidP="004A3A78">
      <w:pPr>
        <w:rPr>
          <w:i/>
          <w:iCs/>
        </w:rPr>
      </w:pPr>
    </w:p>
    <w:p w:rsidR="002102E9" w:rsidRDefault="004A3A78" w:rsidP="002102E9">
      <w:pPr>
        <w:jc w:val="left"/>
        <w:rPr>
          <w:color w:val="222222"/>
          <w:shd w:val="clear" w:color="auto" w:fill="FFFFFF"/>
        </w:rPr>
      </w:pPr>
      <w:r w:rsidRPr="00EE2B7E">
        <w:rPr>
          <w:b/>
          <w:bCs/>
        </w:rPr>
        <w:t>Salt Lake City, UTAH —</w:t>
      </w:r>
      <w:r w:rsidRPr="00EE2B7E">
        <w:t xml:space="preserve"> </w:t>
      </w:r>
      <w:proofErr w:type="gramStart"/>
      <w:r w:rsidR="002102E9" w:rsidRPr="00CA6512">
        <w:rPr>
          <w:color w:val="222222"/>
          <w:shd w:val="clear" w:color="auto" w:fill="FFFFFF"/>
        </w:rPr>
        <w:t>Summer</w:t>
      </w:r>
      <w:proofErr w:type="gramEnd"/>
      <w:r w:rsidR="002102E9">
        <w:rPr>
          <w:color w:val="222222"/>
          <w:shd w:val="clear" w:color="auto" w:fill="FFFFFF"/>
        </w:rPr>
        <w:t xml:space="preserve"> has officially started</w:t>
      </w:r>
      <w:r w:rsidR="002102E9" w:rsidRPr="00CA6512">
        <w:rPr>
          <w:color w:val="222222"/>
          <w:shd w:val="clear" w:color="auto" w:fill="FFFFFF"/>
        </w:rPr>
        <w:t xml:space="preserve"> and adventure is heating up at Utah’s five national parks, known as The</w:t>
      </w:r>
      <w:r w:rsidR="002102E9" w:rsidRPr="00CA6512">
        <w:rPr>
          <w:rStyle w:val="apple-converted-space"/>
          <w:color w:val="222222"/>
          <w:shd w:val="clear" w:color="auto" w:fill="FFFFFF"/>
        </w:rPr>
        <w:t> </w:t>
      </w:r>
      <w:r w:rsidR="002102E9" w:rsidRPr="00CA6512">
        <w:rPr>
          <w:rStyle w:val="il"/>
          <w:shd w:val="clear" w:color="auto" w:fill="FFFFFF" w:themeFill="background1"/>
        </w:rPr>
        <w:t>Mighty</w:t>
      </w:r>
      <w:r w:rsidR="002102E9" w:rsidRPr="00CA6512">
        <w:rPr>
          <w:rStyle w:val="apple-converted-space"/>
          <w:color w:val="222222"/>
          <w:shd w:val="clear" w:color="auto" w:fill="FFFFFF"/>
        </w:rPr>
        <w:t> </w:t>
      </w:r>
      <w:r w:rsidR="002102E9" w:rsidRPr="00CA6512">
        <w:rPr>
          <w:color w:val="222222"/>
          <w:shd w:val="clear" w:color="auto" w:fill="FFFFFF"/>
        </w:rPr>
        <w:t>5™. Zion, Bryce</w:t>
      </w:r>
      <w:r w:rsidR="002102E9">
        <w:rPr>
          <w:color w:val="222222"/>
          <w:shd w:val="clear" w:color="auto" w:fill="FFFFFF"/>
        </w:rPr>
        <w:t xml:space="preserve"> Canyon</w:t>
      </w:r>
      <w:r w:rsidR="002102E9" w:rsidRPr="00CA6512">
        <w:rPr>
          <w:color w:val="222222"/>
          <w:shd w:val="clear" w:color="auto" w:fill="FFFFFF"/>
        </w:rPr>
        <w:t xml:space="preserve">, Capitol Reef, </w:t>
      </w:r>
      <w:proofErr w:type="spellStart"/>
      <w:r w:rsidR="002102E9" w:rsidRPr="00CA6512">
        <w:rPr>
          <w:color w:val="222222"/>
          <w:shd w:val="clear" w:color="auto" w:fill="FFFFFF"/>
        </w:rPr>
        <w:t>Canyonlands</w:t>
      </w:r>
      <w:proofErr w:type="spellEnd"/>
      <w:r w:rsidR="002102E9" w:rsidRPr="00CA6512">
        <w:rPr>
          <w:color w:val="222222"/>
          <w:shd w:val="clear" w:color="auto" w:fill="FFFFFF"/>
        </w:rPr>
        <w:t xml:space="preserve"> and Arches National Parks each offer a unique </w:t>
      </w:r>
      <w:r w:rsidR="002102E9">
        <w:rPr>
          <w:color w:val="222222"/>
          <w:shd w:val="clear" w:color="auto" w:fill="FFFFFF"/>
        </w:rPr>
        <w:t xml:space="preserve">summer and fall </w:t>
      </w:r>
      <w:r w:rsidR="002102E9" w:rsidRPr="00CA6512">
        <w:rPr>
          <w:color w:val="222222"/>
          <w:shd w:val="clear" w:color="auto" w:fill="FFFFFF"/>
        </w:rPr>
        <w:t xml:space="preserve">visitor experience, but they can also be enjoyed together, as highlighted in the Utah Office of Tourism’s </w:t>
      </w:r>
      <w:hyperlink r:id="rId10" w:history="1">
        <w:r w:rsidR="002102E9" w:rsidRPr="002102E9">
          <w:rPr>
            <w:rStyle w:val="Hyperlink"/>
            <w:shd w:val="clear" w:color="auto" w:fill="FFFFFF"/>
          </w:rPr>
          <w:t>The Mighty 5™ advertising campaign</w:t>
        </w:r>
      </w:hyperlink>
      <w:r w:rsidR="002102E9" w:rsidRPr="00CA6512">
        <w:rPr>
          <w:color w:val="222222"/>
          <w:shd w:val="clear" w:color="auto" w:fill="FFFFFF"/>
        </w:rPr>
        <w:t>. Wit</w:t>
      </w:r>
      <w:r w:rsidR="002102E9">
        <w:rPr>
          <w:color w:val="222222"/>
          <w:shd w:val="clear" w:color="auto" w:fill="FFFFFF"/>
        </w:rPr>
        <w:t>h record visitation and a</w:t>
      </w:r>
      <w:r w:rsidR="002102E9" w:rsidRPr="00CA6512">
        <w:rPr>
          <w:color w:val="222222"/>
          <w:shd w:val="clear" w:color="auto" w:fill="FFFFFF"/>
        </w:rPr>
        <w:t xml:space="preserve"> </w:t>
      </w:r>
      <w:r w:rsidR="002102E9">
        <w:rPr>
          <w:color w:val="222222"/>
          <w:shd w:val="clear" w:color="auto" w:fill="FFFFFF"/>
        </w:rPr>
        <w:t xml:space="preserve">season </w:t>
      </w:r>
      <w:r w:rsidR="002102E9" w:rsidRPr="00CA6512">
        <w:rPr>
          <w:color w:val="222222"/>
          <w:shd w:val="clear" w:color="auto" w:fill="FFFFFF"/>
        </w:rPr>
        <w:t>full of events, the time is right to visit Utah. The Mighty 5™, whether visiting one or all five, offer life experience</w:t>
      </w:r>
      <w:r w:rsidR="002102E9">
        <w:rPr>
          <w:color w:val="222222"/>
          <w:shd w:val="clear" w:color="auto" w:fill="FFFFFF"/>
        </w:rPr>
        <w:t xml:space="preserve">s </w:t>
      </w:r>
      <w:r w:rsidR="002102E9" w:rsidRPr="00CA6512">
        <w:rPr>
          <w:color w:val="222222"/>
          <w:shd w:val="clear" w:color="auto" w:fill="FFFFFF"/>
        </w:rPr>
        <w:t>like no other in the world.</w:t>
      </w:r>
    </w:p>
    <w:p w:rsidR="002102E9" w:rsidRPr="00CA6512" w:rsidRDefault="002102E9" w:rsidP="002102E9">
      <w:pPr>
        <w:jc w:val="left"/>
        <w:rPr>
          <w:i/>
          <w:color w:val="222222"/>
          <w:shd w:val="clear" w:color="auto" w:fill="FFFFFF"/>
        </w:rPr>
      </w:pPr>
    </w:p>
    <w:p w:rsidR="002102E9" w:rsidRDefault="002102E9" w:rsidP="002102E9">
      <w:pPr>
        <w:jc w:val="left"/>
        <w:rPr>
          <w:color w:val="222222"/>
          <w:shd w:val="clear" w:color="auto" w:fill="FFFFFF"/>
        </w:rPr>
      </w:pPr>
      <w:r w:rsidRPr="00CA6512">
        <w:rPr>
          <w:color w:val="222222"/>
          <w:shd w:val="clear" w:color="auto" w:fill="FFFFFF"/>
        </w:rPr>
        <w:t>“Our stunning national parks</w:t>
      </w:r>
      <w:r>
        <w:rPr>
          <w:color w:val="222222"/>
          <w:shd w:val="clear" w:color="auto" w:fill="FFFFFF"/>
        </w:rPr>
        <w:t xml:space="preserve"> that comprise The Mighty Five</w:t>
      </w:r>
      <w:r w:rsidRPr="00CA6512">
        <w:rPr>
          <w:color w:val="222222"/>
          <w:shd w:val="clear" w:color="auto" w:fill="FFFFFF"/>
        </w:rPr>
        <w:t xml:space="preserve"> are unique in the nation and showcase Utah’s year-round recreational opportunities for travelers and businesspeople from around the world,” said Governor Gary R. Herbert. “As I’ve led trade missions internationally, we’ve found that business leaders not only come to Utah to play, they come to Utah to do business.”</w:t>
      </w:r>
    </w:p>
    <w:p w:rsidR="002102E9" w:rsidRPr="00CA6512" w:rsidRDefault="002102E9" w:rsidP="002102E9">
      <w:pPr>
        <w:jc w:val="left"/>
        <w:rPr>
          <w:color w:val="222222"/>
          <w:shd w:val="clear" w:color="auto" w:fill="FFFFFF"/>
        </w:rPr>
      </w:pPr>
    </w:p>
    <w:p w:rsidR="002102E9" w:rsidRDefault="002102E9" w:rsidP="002102E9">
      <w:pPr>
        <w:jc w:val="left"/>
        <w:rPr>
          <w:color w:val="222222"/>
          <w:shd w:val="clear" w:color="auto" w:fill="FFFFFF"/>
        </w:rPr>
      </w:pPr>
      <w:r w:rsidRPr="00CA6512">
        <w:rPr>
          <w:color w:val="222222"/>
          <w:shd w:val="clear" w:color="auto" w:fill="FFFFFF"/>
        </w:rPr>
        <w:t xml:space="preserve">Utah is home to five national parks, but also boasts 43 state parks, seven national monuments, two national recreation areas and The Greatest Snow on Earth®. Combined, Utah represents the best of both the Rocky Mountains and the Desert Southwest.  Utah </w:t>
      </w:r>
      <w:r>
        <w:rPr>
          <w:color w:val="222222"/>
          <w:shd w:val="clear" w:color="auto" w:fill="FFFFFF"/>
        </w:rPr>
        <w:t>has it all — holding true to</w:t>
      </w:r>
      <w:r w:rsidRPr="00CA6512">
        <w:rPr>
          <w:color w:val="222222"/>
          <w:shd w:val="clear" w:color="auto" w:fill="FFFFFF"/>
        </w:rPr>
        <w:t xml:space="preserve"> Utah</w:t>
      </w:r>
      <w:r>
        <w:rPr>
          <w:color w:val="222222"/>
          <w:shd w:val="clear" w:color="auto" w:fill="FFFFFF"/>
        </w:rPr>
        <w:t>’s</w:t>
      </w:r>
      <w:r w:rsidRPr="00CA6512">
        <w:rPr>
          <w:color w:val="222222"/>
          <w:shd w:val="clear" w:color="auto" w:fill="FFFFFF"/>
        </w:rPr>
        <w:t xml:space="preserve"> Life Elevated® brand.</w:t>
      </w:r>
    </w:p>
    <w:p w:rsidR="002102E9" w:rsidRPr="00CA6512" w:rsidRDefault="002102E9" w:rsidP="002102E9">
      <w:pPr>
        <w:jc w:val="left"/>
        <w:rPr>
          <w:color w:val="222222"/>
          <w:shd w:val="clear" w:color="auto" w:fill="FFFFFF"/>
        </w:rPr>
      </w:pPr>
    </w:p>
    <w:p w:rsidR="002102E9" w:rsidRDefault="002102E9" w:rsidP="002102E9">
      <w:pPr>
        <w:jc w:val="left"/>
        <w:rPr>
          <w:color w:val="222222"/>
          <w:shd w:val="clear" w:color="auto" w:fill="FFFFFF"/>
        </w:rPr>
      </w:pPr>
      <w:r w:rsidRPr="00CA6512">
        <w:rPr>
          <w:color w:val="222222"/>
          <w:shd w:val="clear" w:color="auto" w:fill="FFFFFF"/>
        </w:rPr>
        <w:t>“The</w:t>
      </w:r>
      <w:r w:rsidRPr="00CA6512">
        <w:rPr>
          <w:rStyle w:val="apple-converted-space"/>
          <w:color w:val="222222"/>
          <w:shd w:val="clear" w:color="auto" w:fill="FFFFFF"/>
        </w:rPr>
        <w:t> </w:t>
      </w:r>
      <w:r w:rsidRPr="00CA6512">
        <w:rPr>
          <w:rStyle w:val="il"/>
          <w:color w:val="222222"/>
          <w:shd w:val="clear" w:color="auto" w:fill="FFFFFF" w:themeFill="background1"/>
        </w:rPr>
        <w:t>Mighty</w:t>
      </w:r>
      <w:r w:rsidRPr="00CA6512">
        <w:rPr>
          <w:rStyle w:val="apple-converted-space"/>
          <w:color w:val="222222"/>
          <w:shd w:val="clear" w:color="auto" w:fill="FFFFFF"/>
        </w:rPr>
        <w:t> </w:t>
      </w:r>
      <w:r>
        <w:rPr>
          <w:color w:val="222222"/>
          <w:shd w:val="clear" w:color="auto" w:fill="FFFFFF"/>
        </w:rPr>
        <w:t>Five</w:t>
      </w:r>
      <w:r w:rsidRPr="00CA6512">
        <w:rPr>
          <w:color w:val="222222"/>
          <w:shd w:val="clear" w:color="auto" w:fill="FFFFFF"/>
        </w:rPr>
        <w:t xml:space="preserve"> campaign is inspiring people from around the world to have a bucket list life experience by visiting one of our five national parks,” said Vicki Varela, managing director of the Utah Office of Tourism, Film, and Global Branding, an agency of the Governor’s Office of Economic Development (GOED).  “Everyone can experience our world famous red rock landscapes on their own terms, whether it’s family fun, white water, biking, hiking or the solace of nature.”</w:t>
      </w:r>
    </w:p>
    <w:p w:rsidR="002102E9" w:rsidRPr="00CA6512" w:rsidRDefault="002102E9" w:rsidP="002102E9">
      <w:pPr>
        <w:jc w:val="left"/>
        <w:rPr>
          <w:color w:val="222222"/>
          <w:shd w:val="clear" w:color="auto" w:fill="FFFFFF"/>
        </w:rPr>
      </w:pPr>
    </w:p>
    <w:p w:rsidR="002102E9" w:rsidRDefault="002102E9" w:rsidP="002102E9">
      <w:pPr>
        <w:jc w:val="left"/>
        <w:rPr>
          <w:color w:val="222222"/>
          <w:shd w:val="clear" w:color="auto" w:fill="FFFFFF"/>
        </w:rPr>
      </w:pPr>
      <w:r w:rsidRPr="00CA6512">
        <w:rPr>
          <w:color w:val="222222"/>
          <w:shd w:val="clear" w:color="auto" w:fill="FFFFFF"/>
        </w:rPr>
        <w:lastRenderedPageBreak/>
        <w:t>Visitation has continually increased at Utah’s national parks, even in a down economy, thanks to a unique blend of tourism attractions, recreational diversity and n</w:t>
      </w:r>
      <w:r>
        <w:rPr>
          <w:color w:val="222222"/>
          <w:shd w:val="clear" w:color="auto" w:fill="FFFFFF"/>
        </w:rPr>
        <w:t>ation-leading economic momentum.</w:t>
      </w:r>
      <w:r w:rsidR="00ED4D1D">
        <w:rPr>
          <w:color w:val="222222"/>
          <w:shd w:val="clear" w:color="auto" w:fill="FFFFFF"/>
        </w:rPr>
        <w:t xml:space="preserve"> In fact, Utah has a six-year-running </w:t>
      </w:r>
      <w:hyperlink r:id="rId11" w:history="1">
        <w:r w:rsidR="00ED4D1D" w:rsidRPr="00ED4D1D">
          <w:rPr>
            <w:rStyle w:val="Hyperlink"/>
            <w:shd w:val="clear" w:color="auto" w:fill="FFFFFF"/>
          </w:rPr>
          <w:t>top ranking for economic outlook and competitiveness</w:t>
        </w:r>
      </w:hyperlink>
      <w:r w:rsidR="00ED4D1D">
        <w:rPr>
          <w:color w:val="222222"/>
          <w:shd w:val="clear" w:color="auto" w:fill="FFFFFF"/>
        </w:rPr>
        <w:t>, and the $6.9 billion tourism industry and unrivaled outdoor and luxury accommodation assets are an important part of the state’s continued success.</w:t>
      </w:r>
    </w:p>
    <w:p w:rsidR="002102E9" w:rsidRDefault="002102E9" w:rsidP="002102E9">
      <w:pPr>
        <w:jc w:val="left"/>
        <w:rPr>
          <w:color w:val="222222"/>
          <w:shd w:val="clear" w:color="auto" w:fill="FFFFFF"/>
        </w:rPr>
      </w:pPr>
    </w:p>
    <w:p w:rsidR="002102E9" w:rsidRDefault="002102E9" w:rsidP="002102E9">
      <w:pPr>
        <w:jc w:val="left"/>
        <w:rPr>
          <w:color w:val="222222"/>
        </w:rPr>
      </w:pPr>
      <w:r w:rsidRPr="00CA6512">
        <w:rPr>
          <w:color w:val="222222"/>
        </w:rPr>
        <w:t>From the</w:t>
      </w:r>
      <w:r>
        <w:rPr>
          <w:color w:val="222222"/>
        </w:rPr>
        <w:t xml:space="preserve"> </w:t>
      </w:r>
      <w:r w:rsidRPr="00CA6512">
        <w:rPr>
          <w:color w:val="222222"/>
        </w:rPr>
        <w:t xml:space="preserve">Bicknell International Film Festival near Capitol Reef and the Moab Music Festival to Southern Utah’s “Dark Sky” status for stargazing and endless outdoor adventures </w:t>
      </w:r>
      <w:proofErr w:type="gramStart"/>
      <w:r w:rsidRPr="00CA6512">
        <w:rPr>
          <w:color w:val="222222"/>
        </w:rPr>
        <w:t>throughout,</w:t>
      </w:r>
      <w:proofErr w:type="gramEnd"/>
      <w:r>
        <w:rPr>
          <w:color w:val="222222"/>
        </w:rPr>
        <w:t xml:space="preserve"> now i</w:t>
      </w:r>
      <w:r w:rsidRPr="00CA6512">
        <w:rPr>
          <w:color w:val="222222"/>
        </w:rPr>
        <w:t>s the time to schedule a visit to the best of the American Southwes</w:t>
      </w:r>
      <w:r>
        <w:rPr>
          <w:color w:val="222222"/>
        </w:rPr>
        <w:t>t at Utah’s five national parks.</w:t>
      </w:r>
    </w:p>
    <w:p w:rsidR="002102E9" w:rsidRDefault="002102E9" w:rsidP="002102E9">
      <w:pPr>
        <w:jc w:val="left"/>
        <w:rPr>
          <w:color w:val="222222"/>
        </w:rPr>
      </w:pPr>
    </w:p>
    <w:p w:rsidR="00EE2B7E" w:rsidRDefault="002102E9" w:rsidP="002102E9">
      <w:pPr>
        <w:jc w:val="left"/>
      </w:pPr>
      <w:proofErr w:type="gramStart"/>
      <w:r>
        <w:rPr>
          <w:color w:val="222222"/>
        </w:rPr>
        <w:t>All that is not to mention the internationally acclaimed Utah Shakespeare Festival in Cedar City, which kicked off its 52</w:t>
      </w:r>
      <w:r w:rsidRPr="00CA6512">
        <w:rPr>
          <w:color w:val="222222"/>
          <w:vertAlign w:val="superscript"/>
        </w:rPr>
        <w:t>nd</w:t>
      </w:r>
      <w:r>
        <w:rPr>
          <w:color w:val="222222"/>
        </w:rPr>
        <w:t xml:space="preserve"> season June 24</w:t>
      </w:r>
      <w:r w:rsidRPr="00CA6512">
        <w:rPr>
          <w:color w:val="222222"/>
          <w:vertAlign w:val="superscript"/>
        </w:rPr>
        <w:t>th</w:t>
      </w:r>
      <w:r>
        <w:rPr>
          <w:color w:val="222222"/>
        </w:rPr>
        <w:t>.</w:t>
      </w:r>
      <w:proofErr w:type="gramEnd"/>
      <w:r w:rsidRPr="00CA6512">
        <w:rPr>
          <w:color w:val="222222"/>
        </w:rPr>
        <w:br/>
      </w:r>
      <w:r w:rsidRPr="00CA6512">
        <w:rPr>
          <w:color w:val="222222"/>
          <w:shd w:val="clear" w:color="auto" w:fill="FFFFFF"/>
        </w:rPr>
        <w:br/>
      </w:r>
      <w:r>
        <w:rPr>
          <w:color w:val="222222"/>
          <w:shd w:val="clear" w:color="auto" w:fill="FFFFFF"/>
        </w:rPr>
        <w:t xml:space="preserve">Three, five, </w:t>
      </w:r>
      <w:r w:rsidRPr="00CA6512">
        <w:rPr>
          <w:color w:val="222222"/>
          <w:shd w:val="clear" w:color="auto" w:fill="FFFFFF"/>
        </w:rPr>
        <w:t>seven</w:t>
      </w:r>
      <w:r>
        <w:rPr>
          <w:color w:val="222222"/>
          <w:shd w:val="clear" w:color="auto" w:fill="FFFFFF"/>
        </w:rPr>
        <w:t xml:space="preserve"> and ten</w:t>
      </w:r>
      <w:r w:rsidRPr="00CA6512">
        <w:rPr>
          <w:color w:val="222222"/>
          <w:shd w:val="clear" w:color="auto" w:fill="FFFFFF"/>
        </w:rPr>
        <w:t>-day itineraries to visit The</w:t>
      </w:r>
      <w:r w:rsidRPr="00CA6512">
        <w:rPr>
          <w:rStyle w:val="apple-converted-space"/>
          <w:color w:val="222222"/>
          <w:shd w:val="clear" w:color="auto" w:fill="FFFFFF"/>
        </w:rPr>
        <w:t> </w:t>
      </w:r>
      <w:r w:rsidRPr="00CA6512">
        <w:rPr>
          <w:rStyle w:val="il"/>
          <w:color w:val="222222"/>
          <w:shd w:val="clear" w:color="auto" w:fill="FFFFFF" w:themeFill="background1"/>
        </w:rPr>
        <w:t>Mighty</w:t>
      </w:r>
      <w:r w:rsidRPr="00CA6512">
        <w:rPr>
          <w:rStyle w:val="apple-converted-space"/>
          <w:color w:val="222222"/>
          <w:shd w:val="clear" w:color="auto" w:fill="FFFFFF"/>
        </w:rPr>
        <w:t> </w:t>
      </w:r>
      <w:r>
        <w:rPr>
          <w:color w:val="222222"/>
          <w:shd w:val="clear" w:color="auto" w:fill="FFFFFF"/>
        </w:rPr>
        <w:t>5</w:t>
      </w:r>
      <w:r w:rsidRPr="00CA6512">
        <w:rPr>
          <w:color w:val="222222"/>
          <w:shd w:val="clear" w:color="auto" w:fill="FFFFFF"/>
        </w:rPr>
        <w:t xml:space="preserve">™ parks can be found online at </w:t>
      </w:r>
      <w:hyperlink r:id="rId12" w:history="1">
        <w:r w:rsidRPr="00CA6512">
          <w:rPr>
            <w:rStyle w:val="Hyperlink"/>
            <w:shd w:val="clear" w:color="auto" w:fill="FFFFFF"/>
          </w:rPr>
          <w:t>http://www.visitutah.com/parks-monuments/mighty5/</w:t>
        </w:r>
      </w:hyperlink>
      <w:r w:rsidRPr="00CA6512">
        <w:rPr>
          <w:color w:val="222222"/>
          <w:shd w:val="clear" w:color="auto" w:fill="FFFFFF"/>
        </w:rPr>
        <w:t>.</w:t>
      </w:r>
    </w:p>
    <w:p w:rsidR="00EE2B7E" w:rsidRDefault="00EE2B7E" w:rsidP="002102E9">
      <w:pPr>
        <w:jc w:val="left"/>
      </w:pPr>
    </w:p>
    <w:p w:rsidR="004A3A78" w:rsidRPr="00EE2B7E" w:rsidRDefault="004A3A78" w:rsidP="004A3A78">
      <w:pPr>
        <w:jc w:val="center"/>
      </w:pPr>
      <w:r w:rsidRPr="00EE2B7E">
        <w:t>###</w:t>
      </w:r>
    </w:p>
    <w:p w:rsidR="002102E9" w:rsidRDefault="002102E9" w:rsidP="002102E9">
      <w:pPr>
        <w:jc w:val="center"/>
      </w:pPr>
    </w:p>
    <w:p w:rsidR="004A3A78" w:rsidRPr="00EE2B7E" w:rsidRDefault="002102E9" w:rsidP="002102E9">
      <w:pPr>
        <w:jc w:val="left"/>
      </w:pPr>
      <w:r w:rsidRPr="002102E9">
        <w:rPr>
          <w:b/>
        </w:rPr>
        <w:t>Editor’s note:</w:t>
      </w:r>
      <w:r>
        <w:t xml:space="preserve"> this release is the beginning of a series that will individually highlight each park’s upcoming attractions and travel opportunities.</w:t>
      </w:r>
    </w:p>
    <w:p w:rsidR="002102E9" w:rsidRDefault="002102E9" w:rsidP="004A3A78">
      <w:pPr>
        <w:jc w:val="left"/>
        <w:rPr>
          <w:b/>
          <w:bCs/>
          <w:sz w:val="20"/>
          <w:szCs w:val="20"/>
        </w:rPr>
      </w:pPr>
    </w:p>
    <w:p w:rsidR="002102E9" w:rsidRPr="002102E9" w:rsidRDefault="002102E9" w:rsidP="002102E9">
      <w:pPr>
        <w:jc w:val="left"/>
        <w:rPr>
          <w:b/>
          <w:bCs/>
          <w:sz w:val="20"/>
          <w:szCs w:val="20"/>
        </w:rPr>
      </w:pPr>
      <w:r w:rsidRPr="002102E9">
        <w:rPr>
          <w:b/>
          <w:bCs/>
          <w:sz w:val="20"/>
          <w:szCs w:val="20"/>
        </w:rPr>
        <w:t>About Utah</w:t>
      </w:r>
    </w:p>
    <w:p w:rsidR="002102E9" w:rsidRDefault="002102E9" w:rsidP="002102E9">
      <w:pPr>
        <w:jc w:val="left"/>
        <w:rPr>
          <w:bCs/>
          <w:sz w:val="20"/>
          <w:szCs w:val="20"/>
        </w:rPr>
      </w:pPr>
      <w:r>
        <w:rPr>
          <w:b/>
          <w:bCs/>
          <w:sz w:val="20"/>
          <w:szCs w:val="20"/>
        </w:rPr>
        <w:br/>
      </w:r>
      <w:r w:rsidRPr="002102E9">
        <w:rPr>
          <w:bCs/>
          <w:sz w:val="20"/>
          <w:szCs w:val="20"/>
        </w:rPr>
        <w:t>Home to five national parks, The Mighty Five™, 43 state parks, seven national monuments, two national recreation areas and “The Greatest Snow on Earth®,” Utah represents the best of both the Rocky Mountains and the Desert Southwest.  Whether it’s heart-thumping downhill skiing, picturesque fly fishing, life-defying rock climbing, serene bird watching, thrill-seeking white water rafting or just communing with nature, Utah has it all – holding true to the s</w:t>
      </w:r>
      <w:r>
        <w:rPr>
          <w:bCs/>
          <w:sz w:val="20"/>
          <w:szCs w:val="20"/>
        </w:rPr>
        <w:t>tate’s “Life Elevated®” brand.</w:t>
      </w:r>
      <w:r>
        <w:rPr>
          <w:bCs/>
          <w:sz w:val="20"/>
          <w:szCs w:val="20"/>
        </w:rPr>
        <w:br/>
      </w:r>
      <w:r>
        <w:rPr>
          <w:bCs/>
          <w:sz w:val="20"/>
          <w:szCs w:val="20"/>
        </w:rPr>
        <w:br/>
      </w:r>
      <w:r w:rsidRPr="002102E9">
        <w:rPr>
          <w:bCs/>
          <w:sz w:val="20"/>
          <w:szCs w:val="20"/>
        </w:rPr>
        <w:t>For information on planning your Uta</w:t>
      </w:r>
      <w:r>
        <w:rPr>
          <w:bCs/>
          <w:sz w:val="20"/>
          <w:szCs w:val="20"/>
        </w:rPr>
        <w:t xml:space="preserve">h vacation, visit us online at </w:t>
      </w:r>
      <w:hyperlink r:id="rId13" w:history="1">
        <w:r w:rsidRPr="002102E9">
          <w:rPr>
            <w:rStyle w:val="Hyperlink"/>
            <w:bCs/>
            <w:sz w:val="20"/>
            <w:szCs w:val="20"/>
          </w:rPr>
          <w:t>visitutah.com</w:t>
        </w:r>
      </w:hyperlink>
      <w:r w:rsidRPr="002102E9">
        <w:rPr>
          <w:bCs/>
          <w:sz w:val="20"/>
          <w:szCs w:val="20"/>
        </w:rPr>
        <w:t xml:space="preserve"> or contact the Utah Office of Tourism at (800) 200-1160 or (801) 538-1900.</w:t>
      </w:r>
    </w:p>
    <w:p w:rsidR="002102E9" w:rsidRDefault="002102E9" w:rsidP="002102E9">
      <w:pPr>
        <w:jc w:val="left"/>
        <w:rPr>
          <w:bCs/>
          <w:sz w:val="20"/>
          <w:szCs w:val="20"/>
        </w:rPr>
      </w:pPr>
    </w:p>
    <w:p w:rsidR="004A3A78" w:rsidRPr="002102E9" w:rsidRDefault="004A3A78" w:rsidP="004A3A78">
      <w:pPr>
        <w:jc w:val="left"/>
        <w:rPr>
          <w:bCs/>
          <w:sz w:val="20"/>
          <w:szCs w:val="20"/>
        </w:rPr>
      </w:pPr>
      <w:r w:rsidRPr="002102E9">
        <w:rPr>
          <w:b/>
          <w:bCs/>
          <w:sz w:val="20"/>
          <w:szCs w:val="20"/>
        </w:rPr>
        <w:t>About the Utah Governor’s Office of Economic Development (GOED</w:t>
      </w:r>
      <w:proofErr w:type="gramStart"/>
      <w:r w:rsidRPr="002102E9">
        <w:rPr>
          <w:b/>
          <w:bCs/>
          <w:sz w:val="20"/>
          <w:szCs w:val="20"/>
        </w:rPr>
        <w:t>)</w:t>
      </w:r>
      <w:r w:rsidRPr="002102E9">
        <w:rPr>
          <w:bCs/>
          <w:sz w:val="20"/>
          <w:szCs w:val="20"/>
        </w:rPr>
        <w:t xml:space="preserve">  </w:t>
      </w:r>
      <w:proofErr w:type="gramEnd"/>
      <w:r w:rsidR="002102E9" w:rsidRPr="002102E9">
        <w:rPr>
          <w:bCs/>
          <w:sz w:val="20"/>
          <w:szCs w:val="20"/>
        </w:rPr>
        <w:br/>
      </w:r>
      <w:r w:rsidRPr="00637F85">
        <w:rPr>
          <w:b/>
          <w:bCs/>
          <w:sz w:val="20"/>
          <w:szCs w:val="20"/>
        </w:rPr>
        <w:t xml:space="preserve">Web: </w:t>
      </w:r>
      <w:hyperlink r:id="rId14" w:history="1">
        <w:r w:rsidR="002102E9" w:rsidRPr="002102E9">
          <w:rPr>
            <w:rStyle w:val="Hyperlink"/>
            <w:b/>
            <w:bCs/>
            <w:sz w:val="20"/>
            <w:szCs w:val="20"/>
          </w:rPr>
          <w:t>http://www.business.utah.gov/</w:t>
        </w:r>
      </w:hyperlink>
    </w:p>
    <w:p w:rsidR="004A3A78" w:rsidRPr="00637F85" w:rsidRDefault="004A3A78" w:rsidP="004A3A78">
      <w:pPr>
        <w:jc w:val="left"/>
        <w:rPr>
          <w:sz w:val="20"/>
          <w:szCs w:val="20"/>
        </w:rPr>
      </w:pPr>
    </w:p>
    <w:p w:rsidR="004A3A78" w:rsidRPr="00637F85" w:rsidRDefault="004A3A78" w:rsidP="004A3A78">
      <w:pPr>
        <w:jc w:val="left"/>
        <w:rPr>
          <w:sz w:val="20"/>
          <w:szCs w:val="20"/>
        </w:rPr>
      </w:pPr>
      <w:r w:rsidRPr="00637F85">
        <w:rPr>
          <w:sz w:val="20"/>
          <w:szCs w:val="20"/>
        </w:rPr>
        <w:t>The Governor’s Office of Economic Development (GOED) charter is based on Governor Gary Herbert’s commitment to economic development statewide. Utah’s economic development vision is that Utah will lead the nation as the best performing economy and be recognized as a premier global business destination. The mandate for this office is to provide rich business resources for the creation, growth and recruitment of companies to Utah and to increase tourism and film production in the state. GOED accomplishes this mission through the administration of programs that are based around targeted industries or “economic clusters” that demonstrate the best potential for development. GOED utilizes state resources and private sector co</w:t>
      </w:r>
      <w:r w:rsidR="00A55D6F">
        <w:rPr>
          <w:sz w:val="20"/>
          <w:szCs w:val="20"/>
        </w:rPr>
        <w:t>ntracts to fulfill its mission.</w:t>
      </w:r>
      <w:r w:rsidR="00A55D6F" w:rsidRPr="00A55D6F">
        <w:t xml:space="preserve"> </w:t>
      </w:r>
      <w:r w:rsidR="00A55D6F" w:rsidRPr="00A55D6F">
        <w:rPr>
          <w:sz w:val="20"/>
          <w:szCs w:val="20"/>
        </w:rPr>
        <w:t>For more information please contact:  Michael Sullivan</w:t>
      </w:r>
      <w:r w:rsidRPr="00637F85">
        <w:rPr>
          <w:sz w:val="20"/>
          <w:szCs w:val="20"/>
        </w:rPr>
        <w:t xml:space="preserve"> </w:t>
      </w:r>
      <w:r w:rsidR="00A55D6F" w:rsidRPr="00A55D6F">
        <w:rPr>
          <w:sz w:val="20"/>
          <w:szCs w:val="20"/>
        </w:rPr>
        <w:t xml:space="preserve">801-538-8811 or </w:t>
      </w:r>
      <w:hyperlink r:id="rId15" w:history="1">
        <w:r w:rsidR="00A55D6F" w:rsidRPr="00A55D6F">
          <w:rPr>
            <w:rStyle w:val="Hyperlink"/>
            <w:sz w:val="20"/>
            <w:szCs w:val="20"/>
          </w:rPr>
          <w:t>mgsullivan@utah.gov</w:t>
        </w:r>
      </w:hyperlink>
    </w:p>
    <w:p w:rsidR="004A3A78" w:rsidRPr="00EE2B7E" w:rsidRDefault="004A3A78" w:rsidP="004A3A78">
      <w:pPr>
        <w:rPr>
          <w:b/>
          <w:bCs/>
        </w:rPr>
      </w:pPr>
    </w:p>
    <w:p w:rsidR="007B612F" w:rsidRPr="00EE2B7E" w:rsidRDefault="007B612F" w:rsidP="004A3A78">
      <w:r w:rsidRPr="00EE2B7E">
        <w:t xml:space="preserve"> </w:t>
      </w:r>
    </w:p>
    <w:sectPr w:rsidR="007B612F" w:rsidRPr="00EE2B7E" w:rsidSect="00567D11">
      <w:headerReference w:type="default" r:id="rId16"/>
      <w:footerReference w:type="default" r:id="rId17"/>
      <w:headerReference w:type="first" r:id="rId18"/>
      <w:footerReference w:type="first" r:id="rId19"/>
      <w:type w:val="continuous"/>
      <w:pgSz w:w="12240" w:h="15840" w:code="1"/>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BA" w:rsidRDefault="00C308BA">
      <w:r>
        <w:separator/>
      </w:r>
    </w:p>
  </w:endnote>
  <w:endnote w:type="continuationSeparator" w:id="0">
    <w:p w:rsidR="00C308BA" w:rsidRDefault="00C308BA">
      <w:r>
        <w:continuationSeparator/>
      </w:r>
    </w:p>
  </w:endnote>
  <w:endnote w:type="continuationNotice" w:id="1">
    <w:p w:rsidR="00C308BA" w:rsidRDefault="00C30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B6" w:rsidRDefault="00962CB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B6" w:rsidRDefault="00962CB6" w:rsidP="00546E00">
    <w:pPr>
      <w:pStyle w:val="ReturnAddress"/>
      <w:framePr w:w="8821" w:h="721" w:vSpace="43" w:wrap="notBeside" w:hAnchor="page" w:x="3038" w:y="14925" w:anchorLock="0"/>
      <w:spacing w:line="240" w:lineRule="auto"/>
      <w:ind w:right="-245"/>
      <w:rPr>
        <w:rFonts w:ascii="Times New Roman" w:hAnsi="Times New Roman"/>
        <w:caps w:val="0"/>
        <w:spacing w:val="-6"/>
        <w:sz w:val="10"/>
      </w:rPr>
    </w:pPr>
  </w:p>
  <w:p w:rsidR="00962CB6" w:rsidRDefault="00962CB6" w:rsidP="00546E00">
    <w:pPr>
      <w:pStyle w:val="ReturnAddress"/>
      <w:framePr w:w="8821" w:h="721" w:vSpace="43" w:wrap="notBeside" w:hAnchor="page" w:x="3038" w:y="14925" w:anchorLock="0"/>
      <w:spacing w:line="240" w:lineRule="auto"/>
      <w:ind w:right="-245"/>
      <w:jc w:val="left"/>
      <w:rPr>
        <w:rFonts w:ascii="Times New Roman" w:hAnsi="Times New Roman"/>
        <w:caps w:val="0"/>
        <w:spacing w:val="-6"/>
        <w:sz w:val="17"/>
      </w:rPr>
    </w:pPr>
    <w:r>
      <w:rPr>
        <w:rFonts w:ascii="Times New Roman" w:hAnsi="Times New Roman"/>
        <w:caps w:val="0"/>
        <w:spacing w:val="-6"/>
        <w:sz w:val="17"/>
      </w:rPr>
      <w:t>60 East South Temple, Third Floor • Salt Lake City, Utah 84111 • (801) 538-8680 • business.utah.gov</w:t>
    </w:r>
  </w:p>
  <w:p w:rsidR="00962CB6" w:rsidRDefault="004A3A78">
    <w:pPr>
      <w:pStyle w:val="Footer"/>
    </w:pPr>
    <w:r>
      <w:rPr>
        <w:noProof/>
      </w:rPr>
      <w:drawing>
        <wp:anchor distT="0" distB="0" distL="114300" distR="114300" simplePos="0" relativeHeight="251658752" behindDoc="1" locked="0" layoutInCell="1" allowOverlap="1" wp14:anchorId="1E97E44D" wp14:editId="441E27DA">
          <wp:simplePos x="0" y="0"/>
          <wp:positionH relativeFrom="column">
            <wp:posOffset>-532765</wp:posOffset>
          </wp:positionH>
          <wp:positionV relativeFrom="paragraph">
            <wp:posOffset>36830</wp:posOffset>
          </wp:positionV>
          <wp:extent cx="1050925" cy="311785"/>
          <wp:effectExtent l="0" t="0" r="0" b="0"/>
          <wp:wrapTight wrapText="bothSides">
            <wp:wrapPolygon edited="0">
              <wp:start x="0" y="0"/>
              <wp:lineTo x="0" y="17157"/>
              <wp:lineTo x="783" y="19796"/>
              <wp:lineTo x="20360" y="19796"/>
              <wp:lineTo x="21143" y="17157"/>
              <wp:lineTo x="21143" y="0"/>
              <wp:lineTo x="0" y="0"/>
            </wp:wrapPolygon>
          </wp:wrapTight>
          <wp:docPr id="8" name="Picture 8"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25" cy="311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BA" w:rsidRDefault="00C308BA">
      <w:r>
        <w:separator/>
      </w:r>
    </w:p>
  </w:footnote>
  <w:footnote w:type="continuationSeparator" w:id="0">
    <w:p w:rsidR="00C308BA" w:rsidRDefault="00C308BA">
      <w:r>
        <w:continuationSeparator/>
      </w:r>
    </w:p>
  </w:footnote>
  <w:footnote w:type="continuationNotice" w:id="1">
    <w:p w:rsidR="00C308BA" w:rsidRDefault="00C30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B6" w:rsidRDefault="00962CB6">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B6" w:rsidRDefault="00654FAF">
    <w:pPr>
      <w:rPr>
        <w:noProof/>
        <w:spacing w:val="20"/>
      </w:rPr>
    </w:pPr>
    <w:r>
      <w:rPr>
        <w:noProof/>
        <w:spacing w:val="20"/>
      </w:rPr>
      <w:drawing>
        <wp:anchor distT="0" distB="0" distL="114300" distR="114300" simplePos="0" relativeHeight="251660800" behindDoc="0" locked="0" layoutInCell="1" allowOverlap="1" wp14:anchorId="275DB502" wp14:editId="50F5C33A">
          <wp:simplePos x="0" y="0"/>
          <wp:positionH relativeFrom="column">
            <wp:posOffset>4866640</wp:posOffset>
          </wp:positionH>
          <wp:positionV relativeFrom="paragraph">
            <wp:posOffset>27940</wp:posOffset>
          </wp:positionV>
          <wp:extent cx="1233805" cy="36385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805" cy="363855"/>
                  </a:xfrm>
                  <a:prstGeom prst="rect">
                    <a:avLst/>
                  </a:prstGeom>
                  <a:noFill/>
                </pic:spPr>
              </pic:pic>
            </a:graphicData>
          </a:graphic>
          <wp14:sizeRelH relativeFrom="page">
            <wp14:pctWidth>0</wp14:pctWidth>
          </wp14:sizeRelH>
          <wp14:sizeRelV relativeFrom="page">
            <wp14:pctHeight>0</wp14:pctHeight>
          </wp14:sizeRelV>
        </wp:anchor>
      </w:drawing>
    </w:r>
    <w:r w:rsidR="004A3A78">
      <w:rPr>
        <w:noProof/>
      </w:rPr>
      <w:drawing>
        <wp:anchor distT="0" distB="0" distL="114300" distR="114300" simplePos="0" relativeHeight="251659776" behindDoc="1" locked="0" layoutInCell="1" allowOverlap="1" wp14:anchorId="0BF2F5A9" wp14:editId="02C70028">
          <wp:simplePos x="0" y="0"/>
          <wp:positionH relativeFrom="column">
            <wp:posOffset>-688975</wp:posOffset>
          </wp:positionH>
          <wp:positionV relativeFrom="paragraph">
            <wp:posOffset>-112395</wp:posOffset>
          </wp:positionV>
          <wp:extent cx="3367405" cy="715645"/>
          <wp:effectExtent l="0" t="0" r="4445" b="8255"/>
          <wp:wrapTight wrapText="bothSides">
            <wp:wrapPolygon edited="0">
              <wp:start x="1344" y="0"/>
              <wp:lineTo x="0" y="2875"/>
              <wp:lineTo x="0" y="14949"/>
              <wp:lineTo x="367" y="18399"/>
              <wp:lineTo x="1100" y="21274"/>
              <wp:lineTo x="1222" y="21274"/>
              <wp:lineTo x="3177" y="21274"/>
              <wp:lineTo x="20895" y="20699"/>
              <wp:lineTo x="20773" y="18399"/>
              <wp:lineTo x="21506" y="16674"/>
              <wp:lineTo x="21506" y="4025"/>
              <wp:lineTo x="14786" y="575"/>
              <wp:lineTo x="3177" y="0"/>
              <wp:lineTo x="1344" y="0"/>
            </wp:wrapPolygon>
          </wp:wrapTight>
          <wp:docPr id="10" name="Picture 10" descr="GOED color logo (wide - i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ED color logo (wide - in st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7405" cy="715645"/>
                  </a:xfrm>
                  <a:prstGeom prst="rect">
                    <a:avLst/>
                  </a:prstGeom>
                  <a:noFill/>
                </pic:spPr>
              </pic:pic>
            </a:graphicData>
          </a:graphic>
          <wp14:sizeRelH relativeFrom="page">
            <wp14:pctWidth>0</wp14:pctWidth>
          </wp14:sizeRelH>
          <wp14:sizeRelV relativeFrom="page">
            <wp14:pctHeight>0</wp14:pctHeight>
          </wp14:sizeRelV>
        </wp:anchor>
      </w:drawing>
    </w:r>
  </w:p>
  <w:p w:rsidR="00962CB6" w:rsidRDefault="00962CB6">
    <w:pPr>
      <w:rPr>
        <w:noProof/>
        <w:spacing w:val="20"/>
      </w:rPr>
    </w:pPr>
  </w:p>
  <w:p w:rsidR="00962CB6" w:rsidRDefault="00962CB6">
    <w:pPr>
      <w:rPr>
        <w:noProof/>
        <w:spacing w:val="20"/>
      </w:rPr>
    </w:pPr>
  </w:p>
  <w:p w:rsidR="00962CB6" w:rsidRDefault="004A3A78">
    <w:pPr>
      <w:rPr>
        <w:noProof/>
        <w:spacing w:val="20"/>
        <w:sz w:val="22"/>
      </w:rPr>
    </w:pPr>
    <w:r>
      <w:rPr>
        <w:noProof/>
        <w:spacing w:val="20"/>
        <w:sz w:val="18"/>
      </w:rPr>
      <mc:AlternateContent>
        <mc:Choice Requires="wps">
          <w:drawing>
            <wp:anchor distT="0" distB="0" distL="114300" distR="114300" simplePos="0" relativeHeight="251656704" behindDoc="0" locked="0" layoutInCell="1" allowOverlap="1" wp14:anchorId="25D7D8DE" wp14:editId="64A79549">
              <wp:simplePos x="0" y="0"/>
              <wp:positionH relativeFrom="column">
                <wp:posOffset>-1012190</wp:posOffset>
              </wp:positionH>
              <wp:positionV relativeFrom="paragraph">
                <wp:posOffset>45720</wp:posOffset>
              </wp:positionV>
              <wp:extent cx="1371600" cy="1073150"/>
              <wp:effectExtent l="0" t="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CB6" w:rsidRPr="0017468A" w:rsidRDefault="00962CB6">
                          <w:pPr>
                            <w:jc w:val="center"/>
                            <w:rPr>
                              <w:rFonts w:ascii="Times" w:hAnsi="Times"/>
                            </w:rPr>
                          </w:pPr>
                          <w:r w:rsidRPr="0017468A">
                            <w:rPr>
                              <w:rFonts w:ascii="Times" w:hAnsi="Times"/>
                            </w:rPr>
                            <w:t xml:space="preserve">State of </w:t>
                          </w:r>
                          <w:smartTag w:uri="urn:schemas-microsoft-com:office:smarttags" w:element="State">
                            <w:smartTag w:uri="urn:schemas-microsoft-com:office:smarttags" w:element="place">
                              <w:r w:rsidRPr="0017468A">
                                <w:rPr>
                                  <w:rFonts w:ascii="Times" w:hAnsi="Times"/>
                                </w:rPr>
                                <w:t>Utah</w:t>
                              </w:r>
                            </w:smartTag>
                          </w:smartTag>
                        </w:p>
                        <w:p w:rsidR="00962CB6" w:rsidRDefault="00962CB6">
                          <w:pPr>
                            <w:jc w:val="center"/>
                            <w:rPr>
                              <w:rFonts w:ascii="Times" w:hAnsi="Times"/>
                            </w:rPr>
                          </w:pPr>
                        </w:p>
                        <w:p w:rsidR="00962CB6" w:rsidRPr="0017468A" w:rsidRDefault="00962CB6">
                          <w:pPr>
                            <w:jc w:val="center"/>
                            <w:rPr>
                              <w:rFonts w:ascii="Times" w:hAnsi="Times"/>
                              <w:sz w:val="18"/>
                              <w:szCs w:val="18"/>
                            </w:rPr>
                          </w:pPr>
                          <w:r w:rsidRPr="0017468A">
                            <w:rPr>
                              <w:rFonts w:ascii="Times" w:hAnsi="Times"/>
                              <w:sz w:val="18"/>
                              <w:szCs w:val="18"/>
                            </w:rPr>
                            <w:t>GARY R. HERBERT</w:t>
                          </w:r>
                        </w:p>
                        <w:p w:rsidR="00962CB6" w:rsidRPr="0017468A" w:rsidRDefault="00962CB6">
                          <w:pPr>
                            <w:pStyle w:val="Heading8"/>
                            <w:rPr>
                              <w:sz w:val="18"/>
                              <w:szCs w:val="18"/>
                            </w:rPr>
                          </w:pPr>
                          <w:r w:rsidRPr="0017468A">
                            <w:rPr>
                              <w:sz w:val="18"/>
                              <w:szCs w:val="18"/>
                            </w:rPr>
                            <w:t>Governor</w:t>
                          </w:r>
                        </w:p>
                        <w:p w:rsidR="00962CB6" w:rsidRDefault="00962CB6">
                          <w:pPr>
                            <w:jc w:val="center"/>
                            <w:rPr>
                              <w:sz w:val="16"/>
                            </w:rPr>
                          </w:pPr>
                        </w:p>
                        <w:p w:rsidR="00962CB6" w:rsidRPr="0017468A" w:rsidRDefault="00962CB6">
                          <w:pPr>
                            <w:jc w:val="center"/>
                            <w:rPr>
                              <w:rFonts w:ascii="Times" w:hAnsi="Times"/>
                              <w:sz w:val="18"/>
                              <w:szCs w:val="18"/>
                            </w:rPr>
                          </w:pPr>
                          <w:r w:rsidRPr="0017468A">
                            <w:rPr>
                              <w:rFonts w:ascii="Times" w:hAnsi="Times"/>
                              <w:sz w:val="18"/>
                              <w:szCs w:val="18"/>
                            </w:rPr>
                            <w:t>GREG BELL</w:t>
                          </w:r>
                        </w:p>
                        <w:p w:rsidR="00962CB6" w:rsidRPr="0017468A" w:rsidRDefault="00962CB6">
                          <w:pPr>
                            <w:pStyle w:val="Heading8"/>
                            <w:rPr>
                              <w:sz w:val="18"/>
                              <w:szCs w:val="18"/>
                            </w:rPr>
                          </w:pPr>
                          <w:r w:rsidRPr="0017468A">
                            <w:rPr>
                              <w:sz w:val="18"/>
                              <w:szCs w:val="18"/>
                            </w:rPr>
                            <w:t>Lieutenant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7pt;margin-top:3.6pt;width:108pt;height: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ctgIAALo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" filled="f" stroked="f">
              <v:textbox>
                <w:txbxContent>
                  <w:p w:rsidR="00962CB6" w:rsidRPr="0017468A" w:rsidRDefault="00962CB6">
                    <w:pPr>
                      <w:jc w:val="center"/>
                      <w:rPr>
                        <w:rFonts w:ascii="Times" w:hAnsi="Times"/>
                      </w:rPr>
                    </w:pPr>
                    <w:r w:rsidRPr="0017468A">
                      <w:rPr>
                        <w:rFonts w:ascii="Times" w:hAnsi="Times"/>
                      </w:rPr>
                      <w:t xml:space="preserve">State of </w:t>
                    </w:r>
                    <w:smartTag w:uri="urn:schemas-microsoft-com:office:smarttags" w:element="State">
                      <w:smartTag w:uri="urn:schemas-microsoft-com:office:smarttags" w:element="place">
                        <w:r w:rsidRPr="0017468A">
                          <w:rPr>
                            <w:rFonts w:ascii="Times" w:hAnsi="Times"/>
                          </w:rPr>
                          <w:t>Utah</w:t>
                        </w:r>
                      </w:smartTag>
                    </w:smartTag>
                  </w:p>
                  <w:p w:rsidR="00962CB6" w:rsidRDefault="00962CB6">
                    <w:pPr>
                      <w:jc w:val="center"/>
                      <w:rPr>
                        <w:rFonts w:ascii="Times" w:hAnsi="Times"/>
                      </w:rPr>
                    </w:pPr>
                  </w:p>
                  <w:p w:rsidR="00962CB6" w:rsidRPr="0017468A" w:rsidRDefault="00962CB6">
                    <w:pPr>
                      <w:jc w:val="center"/>
                      <w:rPr>
                        <w:rFonts w:ascii="Times" w:hAnsi="Times"/>
                        <w:sz w:val="18"/>
                        <w:szCs w:val="18"/>
                      </w:rPr>
                    </w:pPr>
                    <w:r w:rsidRPr="0017468A">
                      <w:rPr>
                        <w:rFonts w:ascii="Times" w:hAnsi="Times"/>
                        <w:sz w:val="18"/>
                        <w:szCs w:val="18"/>
                      </w:rPr>
                      <w:t>GARY R. HERBERT</w:t>
                    </w:r>
                  </w:p>
                  <w:p w:rsidR="00962CB6" w:rsidRPr="0017468A" w:rsidRDefault="00962CB6">
                    <w:pPr>
                      <w:pStyle w:val="Heading8"/>
                      <w:rPr>
                        <w:sz w:val="18"/>
                        <w:szCs w:val="18"/>
                      </w:rPr>
                    </w:pPr>
                    <w:r w:rsidRPr="0017468A">
                      <w:rPr>
                        <w:sz w:val="18"/>
                        <w:szCs w:val="18"/>
                      </w:rPr>
                      <w:t>Governor</w:t>
                    </w:r>
                  </w:p>
                  <w:p w:rsidR="00962CB6" w:rsidRDefault="00962CB6">
                    <w:pPr>
                      <w:jc w:val="center"/>
                      <w:rPr>
                        <w:sz w:val="16"/>
                      </w:rPr>
                    </w:pPr>
                  </w:p>
                  <w:p w:rsidR="00962CB6" w:rsidRPr="0017468A" w:rsidRDefault="00962CB6">
                    <w:pPr>
                      <w:jc w:val="center"/>
                      <w:rPr>
                        <w:rFonts w:ascii="Times" w:hAnsi="Times"/>
                        <w:sz w:val="18"/>
                        <w:szCs w:val="18"/>
                      </w:rPr>
                    </w:pPr>
                    <w:r w:rsidRPr="0017468A">
                      <w:rPr>
                        <w:rFonts w:ascii="Times" w:hAnsi="Times"/>
                        <w:sz w:val="18"/>
                        <w:szCs w:val="18"/>
                      </w:rPr>
                      <w:t>GREG BELL</w:t>
                    </w:r>
                  </w:p>
                  <w:p w:rsidR="00962CB6" w:rsidRPr="0017468A" w:rsidRDefault="00962CB6">
                    <w:pPr>
                      <w:pStyle w:val="Heading8"/>
                      <w:rPr>
                        <w:sz w:val="18"/>
                        <w:szCs w:val="18"/>
                      </w:rPr>
                    </w:pPr>
                    <w:r w:rsidRPr="0017468A">
                      <w:rPr>
                        <w:sz w:val="18"/>
                        <w:szCs w:val="18"/>
                      </w:rPr>
                      <w:t>Lieutenant Governor</w:t>
                    </w:r>
                  </w:p>
                </w:txbxContent>
              </v:textbox>
            </v:shape>
          </w:pict>
        </mc:Fallback>
      </mc:AlternateContent>
    </w:r>
    <w:r w:rsidR="00962CB6">
      <w:rPr>
        <w:noProof/>
        <w:spacing w:val="20"/>
        <w:sz w:val="18"/>
      </w:rPr>
      <w:br/>
    </w:r>
  </w:p>
  <w:p w:rsidR="00962CB6" w:rsidRDefault="004A3A78">
    <w:pPr>
      <w:rPr>
        <w:rFonts w:ascii="Times" w:hAnsi="Times"/>
        <w:sz w:val="20"/>
      </w:rPr>
    </w:pPr>
    <w:r>
      <w:rPr>
        <w:rFonts w:ascii="Times" w:hAnsi="Times"/>
        <w:noProof/>
        <w:sz w:val="20"/>
      </w:rPr>
      <mc:AlternateContent>
        <mc:Choice Requires="wps">
          <w:drawing>
            <wp:anchor distT="0" distB="0" distL="114300" distR="114300" simplePos="0" relativeHeight="251655680" behindDoc="0" locked="0" layoutInCell="1" allowOverlap="1" wp14:anchorId="0C170D28" wp14:editId="6B605FC4">
              <wp:simplePos x="0" y="0"/>
              <wp:positionH relativeFrom="column">
                <wp:posOffset>630141</wp:posOffset>
              </wp:positionH>
              <wp:positionV relativeFrom="paragraph">
                <wp:posOffset>100496</wp:posOffset>
              </wp:positionV>
              <wp:extent cx="1916264" cy="1033669"/>
              <wp:effectExtent l="0" t="0" r="825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1033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CB6" w:rsidRPr="0017468A" w:rsidRDefault="00962CB6" w:rsidP="00DE311C">
                          <w:pPr>
                            <w:rPr>
                              <w:rFonts w:ascii="Times" w:hAnsi="Times"/>
                              <w:sz w:val="18"/>
                              <w:szCs w:val="18"/>
                            </w:rPr>
                          </w:pPr>
                          <w:r w:rsidRPr="0017468A">
                            <w:rPr>
                              <w:rFonts w:ascii="Times" w:hAnsi="Times"/>
                              <w:sz w:val="18"/>
                              <w:szCs w:val="18"/>
                            </w:rPr>
                            <w:t>SPENCER P. ECCLES</w:t>
                          </w:r>
                        </w:p>
                        <w:p w:rsidR="00A55D6F" w:rsidRPr="00A55D6F" w:rsidRDefault="00A55D6F" w:rsidP="00A55D6F">
                          <w:pPr>
                            <w:pStyle w:val="Heading1"/>
                            <w:jc w:val="left"/>
                            <w:rPr>
                              <w:szCs w:val="18"/>
                            </w:rPr>
                          </w:pPr>
                          <w:r>
                            <w:rPr>
                              <w:szCs w:val="18"/>
                            </w:rPr>
                            <w:t xml:space="preserve"> Executive </w:t>
                          </w:r>
                          <w:r w:rsidR="00962CB6" w:rsidRPr="0017468A">
                            <w:rPr>
                              <w:szCs w:val="18"/>
                            </w:rPr>
                            <w:t>Director</w:t>
                          </w:r>
                          <w:r>
                            <w:rPr>
                              <w:szCs w:val="18"/>
                            </w:rPr>
                            <w:br/>
                          </w:r>
                        </w:p>
                        <w:p w:rsidR="00A55D6F" w:rsidRPr="000A44A7" w:rsidRDefault="00A55D6F" w:rsidP="00A55D6F">
                          <w:pPr>
                            <w:rPr>
                              <w:rFonts w:ascii="Times" w:hAnsi="Times"/>
                              <w:sz w:val="16"/>
                              <w:szCs w:val="16"/>
                            </w:rPr>
                          </w:pPr>
                          <w:r>
                            <w:rPr>
                              <w:rFonts w:ascii="Times" w:hAnsi="Times"/>
                              <w:sz w:val="16"/>
                              <w:szCs w:val="16"/>
                            </w:rPr>
                            <w:t>VICKI VARELA</w:t>
                          </w:r>
                        </w:p>
                        <w:p w:rsidR="00A55D6F" w:rsidRPr="00A55D6F" w:rsidRDefault="00A55D6F" w:rsidP="00A55D6F">
                          <w:pPr>
                            <w:rPr>
                              <w:i/>
                              <w:sz w:val="16"/>
                              <w:szCs w:val="18"/>
                            </w:rPr>
                          </w:pPr>
                          <w:r w:rsidRPr="00A55D6F">
                            <w:rPr>
                              <w:i/>
                              <w:sz w:val="16"/>
                              <w:szCs w:val="18"/>
                            </w:rPr>
                            <w:t>Managing Director</w:t>
                          </w:r>
                        </w:p>
                        <w:p w:rsidR="00A55D6F" w:rsidRPr="00A55D6F" w:rsidRDefault="00A55D6F" w:rsidP="00A55D6F">
                          <w:pPr>
                            <w:rPr>
                              <w:i/>
                              <w:sz w:val="16"/>
                              <w:szCs w:val="18"/>
                            </w:rPr>
                          </w:pPr>
                          <w:r w:rsidRPr="00A55D6F">
                            <w:rPr>
                              <w:i/>
                              <w:sz w:val="16"/>
                              <w:szCs w:val="18"/>
                            </w:rPr>
                            <w:t>Tourism, Film and Global Branding</w:t>
                          </w:r>
                        </w:p>
                        <w:p w:rsidR="00A55D6F" w:rsidRPr="00A55D6F" w:rsidRDefault="00A55D6F" w:rsidP="00A55D6F"/>
                        <w:p w:rsidR="00A55D6F" w:rsidRPr="00A55D6F" w:rsidRDefault="00A55D6F" w:rsidP="00A5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6pt;margin-top:7.9pt;width:150.9pt;height:8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qhQIAABc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" stroked="f">
              <v:textbox>
                <w:txbxContent>
                  <w:p w:rsidR="00962CB6" w:rsidRPr="0017468A" w:rsidRDefault="00962CB6" w:rsidP="00DE311C">
                    <w:pPr>
                      <w:rPr>
                        <w:rFonts w:ascii="Times" w:hAnsi="Times"/>
                        <w:sz w:val="18"/>
                        <w:szCs w:val="18"/>
                      </w:rPr>
                    </w:pPr>
                    <w:r w:rsidRPr="0017468A">
                      <w:rPr>
                        <w:rFonts w:ascii="Times" w:hAnsi="Times"/>
                        <w:sz w:val="18"/>
                        <w:szCs w:val="18"/>
                      </w:rPr>
                      <w:t>SPENCER P. ECCLES</w:t>
                    </w:r>
                  </w:p>
                  <w:p w:rsidR="00A55D6F" w:rsidRPr="00A55D6F" w:rsidRDefault="00A55D6F" w:rsidP="00A55D6F">
                    <w:pPr>
                      <w:pStyle w:val="Heading1"/>
                      <w:jc w:val="left"/>
                      <w:rPr>
                        <w:szCs w:val="18"/>
                      </w:rPr>
                    </w:pPr>
                    <w:r>
                      <w:rPr>
                        <w:szCs w:val="18"/>
                      </w:rPr>
                      <w:t xml:space="preserve"> Executive </w:t>
                    </w:r>
                    <w:r w:rsidR="00962CB6" w:rsidRPr="0017468A">
                      <w:rPr>
                        <w:szCs w:val="18"/>
                      </w:rPr>
                      <w:t>Director</w:t>
                    </w:r>
                    <w:r>
                      <w:rPr>
                        <w:szCs w:val="18"/>
                      </w:rPr>
                      <w:br/>
                    </w:r>
                  </w:p>
                  <w:p w:rsidR="00A55D6F" w:rsidRPr="000A44A7" w:rsidRDefault="00A55D6F" w:rsidP="00A55D6F">
                    <w:pPr>
                      <w:rPr>
                        <w:rFonts w:ascii="Times" w:hAnsi="Times"/>
                        <w:sz w:val="16"/>
                        <w:szCs w:val="16"/>
                      </w:rPr>
                    </w:pPr>
                    <w:r>
                      <w:rPr>
                        <w:rFonts w:ascii="Times" w:hAnsi="Times"/>
                        <w:sz w:val="16"/>
                        <w:szCs w:val="16"/>
                      </w:rPr>
                      <w:t>VICKI VARELA</w:t>
                    </w:r>
                  </w:p>
                  <w:p w:rsidR="00A55D6F" w:rsidRPr="00A55D6F" w:rsidRDefault="00A55D6F" w:rsidP="00A55D6F">
                    <w:pPr>
                      <w:rPr>
                        <w:i/>
                        <w:sz w:val="16"/>
                        <w:szCs w:val="18"/>
                      </w:rPr>
                    </w:pPr>
                    <w:r w:rsidRPr="00A55D6F">
                      <w:rPr>
                        <w:i/>
                        <w:sz w:val="16"/>
                        <w:szCs w:val="18"/>
                      </w:rPr>
                      <w:t>Managing Director</w:t>
                    </w:r>
                  </w:p>
                  <w:p w:rsidR="00A55D6F" w:rsidRPr="00A55D6F" w:rsidRDefault="00A55D6F" w:rsidP="00A55D6F">
                    <w:pPr>
                      <w:rPr>
                        <w:i/>
                        <w:sz w:val="16"/>
                        <w:szCs w:val="18"/>
                      </w:rPr>
                    </w:pPr>
                    <w:r w:rsidRPr="00A55D6F">
                      <w:rPr>
                        <w:i/>
                        <w:sz w:val="16"/>
                        <w:szCs w:val="18"/>
                      </w:rPr>
                      <w:t>Tourism, Film and Global Branding</w:t>
                    </w:r>
                  </w:p>
                  <w:p w:rsidR="00A55D6F" w:rsidRPr="00A55D6F" w:rsidRDefault="00A55D6F" w:rsidP="00A55D6F"/>
                  <w:p w:rsidR="00A55D6F" w:rsidRPr="00A55D6F" w:rsidRDefault="00A55D6F" w:rsidP="00A55D6F"/>
                </w:txbxContent>
              </v:textbox>
            </v:shape>
          </w:pict>
        </mc:Fallback>
      </mc:AlternateContent>
    </w:r>
    <w:r>
      <w:rPr>
        <w:rFonts w:ascii="Times" w:hAnsi="Times"/>
        <w:noProof/>
        <w:sz w:val="20"/>
      </w:rPr>
      <mc:AlternateContent>
        <mc:Choice Requires="wps">
          <w:drawing>
            <wp:anchor distT="0" distB="0" distL="114300" distR="114300" simplePos="0" relativeHeight="251657728" behindDoc="0" locked="0" layoutInCell="1" allowOverlap="1" wp14:anchorId="6B46D0CC" wp14:editId="16C4FFD9">
              <wp:simplePos x="0" y="0"/>
              <wp:positionH relativeFrom="column">
                <wp:posOffset>470535</wp:posOffset>
              </wp:positionH>
              <wp:positionV relativeFrom="paragraph">
                <wp:posOffset>96520</wp:posOffset>
              </wp:positionV>
              <wp:extent cx="0" cy="731520"/>
              <wp:effectExtent l="0" t="0" r="1905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6pt" to="37.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" strokecolor="#1f497d [3215]" strokeweight="1pt"/>
          </w:pict>
        </mc:Fallback>
      </mc:AlternateContent>
    </w:r>
  </w:p>
  <w:p w:rsidR="00962CB6" w:rsidRPr="0017468A" w:rsidRDefault="00962CB6">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DD0"/>
    <w:multiLevelType w:val="hybridMultilevel"/>
    <w:tmpl w:val="188C2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nsid w:val="10387877"/>
    <w:multiLevelType w:val="hybridMultilevel"/>
    <w:tmpl w:val="622EE798"/>
    <w:lvl w:ilvl="0" w:tplc="04090001">
      <w:start w:val="1"/>
      <w:numFmt w:val="bullet"/>
      <w:lvlText w:val=""/>
      <w:lvlJc w:val="left"/>
      <w:pPr>
        <w:tabs>
          <w:tab w:val="num" w:pos="834"/>
        </w:tabs>
        <w:ind w:left="834" w:hanging="360"/>
      </w:pPr>
      <w:rPr>
        <w:rFonts w:ascii="Symbol" w:hAnsi="Symbol" w:hint="default"/>
      </w:rPr>
    </w:lvl>
    <w:lvl w:ilvl="1" w:tplc="04090003">
      <w:start w:val="1"/>
      <w:numFmt w:val="bullet"/>
      <w:lvlText w:val="o"/>
      <w:lvlJc w:val="left"/>
      <w:pPr>
        <w:tabs>
          <w:tab w:val="num" w:pos="1554"/>
        </w:tabs>
        <w:ind w:left="1554" w:hanging="360"/>
      </w:pPr>
      <w:rPr>
        <w:rFonts w:ascii="Courier New" w:hAnsi="Courier New" w:cs="Arial"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Arial"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Arial"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1AC65B5B"/>
    <w:multiLevelType w:val="multilevel"/>
    <w:tmpl w:val="BD086EB4"/>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6327BE6"/>
    <w:multiLevelType w:val="hybridMultilevel"/>
    <w:tmpl w:val="11EAB7CE"/>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27A52538"/>
    <w:multiLevelType w:val="hybridMultilevel"/>
    <w:tmpl w:val="167C0F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010097E"/>
    <w:multiLevelType w:val="hybridMultilevel"/>
    <w:tmpl w:val="A6EE883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4D6444C"/>
    <w:multiLevelType w:val="hybridMultilevel"/>
    <w:tmpl w:val="D4D69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6383F39"/>
    <w:multiLevelType w:val="hybridMultilevel"/>
    <w:tmpl w:val="3878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Aria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Aria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Aria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762711A"/>
    <w:multiLevelType w:val="hybridMultilevel"/>
    <w:tmpl w:val="899C9594"/>
    <w:lvl w:ilvl="0" w:tplc="EEFA85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3306B"/>
    <w:multiLevelType w:val="hybridMultilevel"/>
    <w:tmpl w:val="88B02D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CB24BF5"/>
    <w:multiLevelType w:val="multilevel"/>
    <w:tmpl w:val="BD086EB4"/>
    <w:lvl w:ilvl="0">
      <w:start w:val="6"/>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4D20EB"/>
    <w:multiLevelType w:val="hybridMultilevel"/>
    <w:tmpl w:val="0862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BC3DAD"/>
    <w:multiLevelType w:val="hybridMultilevel"/>
    <w:tmpl w:val="B7E08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00522C"/>
    <w:multiLevelType w:val="hybridMultilevel"/>
    <w:tmpl w:val="1CF0A13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FCA01E1"/>
    <w:multiLevelType w:val="hybridMultilevel"/>
    <w:tmpl w:val="BE12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5A0BEE"/>
    <w:multiLevelType w:val="hybridMultilevel"/>
    <w:tmpl w:val="BD086EB4"/>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822A2A"/>
    <w:multiLevelType w:val="hybridMultilevel"/>
    <w:tmpl w:val="81F8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562049"/>
    <w:multiLevelType w:val="hybridMultilevel"/>
    <w:tmpl w:val="995002BE"/>
    <w:lvl w:ilvl="0" w:tplc="F4E6B35E">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8C7C18"/>
    <w:multiLevelType w:val="hybridMultilevel"/>
    <w:tmpl w:val="F3F00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5A21B1"/>
    <w:multiLevelType w:val="hybridMultilevel"/>
    <w:tmpl w:val="9A424924"/>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5"/>
  </w:num>
  <w:num w:numId="2">
    <w:abstractNumId w:val="10"/>
  </w:num>
  <w:num w:numId="3">
    <w:abstractNumId w:val="8"/>
  </w:num>
  <w:num w:numId="4">
    <w:abstractNumId w:val="2"/>
  </w:num>
  <w:num w:numId="5">
    <w:abstractNumId w:val="17"/>
  </w:num>
  <w:num w:numId="6">
    <w:abstractNumId w:val="4"/>
  </w:num>
  <w:num w:numId="7">
    <w:abstractNumId w:val="5"/>
  </w:num>
  <w:num w:numId="8">
    <w:abstractNumId w:val="1"/>
  </w:num>
  <w:num w:numId="9">
    <w:abstractNumId w:val="13"/>
  </w:num>
  <w:num w:numId="10">
    <w:abstractNumId w:val="11"/>
  </w:num>
  <w:num w:numId="11">
    <w:abstractNumId w:val="16"/>
  </w:num>
  <w:num w:numId="12">
    <w:abstractNumId w:val="14"/>
  </w:num>
  <w:num w:numId="13">
    <w:abstractNumId w:val="7"/>
  </w:num>
  <w:num w:numId="14">
    <w:abstractNumId w:val="6"/>
  </w:num>
  <w:num w:numId="15">
    <w:abstractNumId w:val="0"/>
  </w:num>
  <w:num w:numId="16">
    <w:abstractNumId w:val="9"/>
  </w:num>
  <w:num w:numId="17">
    <w:abstractNumId w:val="3"/>
  </w:num>
  <w:num w:numId="18">
    <w:abstractNumId w:val="1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36,#002577"/>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B6"/>
    <w:rsid w:val="00010772"/>
    <w:rsid w:val="00011167"/>
    <w:rsid w:val="0003058C"/>
    <w:rsid w:val="00037728"/>
    <w:rsid w:val="000538A0"/>
    <w:rsid w:val="00062DF2"/>
    <w:rsid w:val="000A2577"/>
    <w:rsid w:val="000B14DC"/>
    <w:rsid w:val="000C7A2B"/>
    <w:rsid w:val="00101130"/>
    <w:rsid w:val="00121F90"/>
    <w:rsid w:val="0017468A"/>
    <w:rsid w:val="0018025D"/>
    <w:rsid w:val="001806D1"/>
    <w:rsid w:val="00195E34"/>
    <w:rsid w:val="001971C8"/>
    <w:rsid w:val="001C54C1"/>
    <w:rsid w:val="002102E9"/>
    <w:rsid w:val="0024576C"/>
    <w:rsid w:val="00296DDA"/>
    <w:rsid w:val="002A272B"/>
    <w:rsid w:val="002C3C50"/>
    <w:rsid w:val="002D7B84"/>
    <w:rsid w:val="003043D5"/>
    <w:rsid w:val="00306066"/>
    <w:rsid w:val="00316198"/>
    <w:rsid w:val="0033112C"/>
    <w:rsid w:val="00350B55"/>
    <w:rsid w:val="00352193"/>
    <w:rsid w:val="00362700"/>
    <w:rsid w:val="00396D4E"/>
    <w:rsid w:val="003B198D"/>
    <w:rsid w:val="003B59FF"/>
    <w:rsid w:val="003C13AA"/>
    <w:rsid w:val="003D1B55"/>
    <w:rsid w:val="003D5F97"/>
    <w:rsid w:val="003E23D3"/>
    <w:rsid w:val="00400917"/>
    <w:rsid w:val="00400DDA"/>
    <w:rsid w:val="00414DC3"/>
    <w:rsid w:val="004502D2"/>
    <w:rsid w:val="0047041F"/>
    <w:rsid w:val="00474EAD"/>
    <w:rsid w:val="004A3A78"/>
    <w:rsid w:val="004B65FA"/>
    <w:rsid w:val="004C471C"/>
    <w:rsid w:val="00516CEC"/>
    <w:rsid w:val="005422FE"/>
    <w:rsid w:val="00544930"/>
    <w:rsid w:val="00546E00"/>
    <w:rsid w:val="00567D11"/>
    <w:rsid w:val="0058329A"/>
    <w:rsid w:val="00595FF3"/>
    <w:rsid w:val="005A6862"/>
    <w:rsid w:val="005D48F1"/>
    <w:rsid w:val="006101EE"/>
    <w:rsid w:val="006103A4"/>
    <w:rsid w:val="0062008D"/>
    <w:rsid w:val="00622BE1"/>
    <w:rsid w:val="00637F85"/>
    <w:rsid w:val="0064060C"/>
    <w:rsid w:val="00654FAF"/>
    <w:rsid w:val="006573E0"/>
    <w:rsid w:val="00667513"/>
    <w:rsid w:val="006B083B"/>
    <w:rsid w:val="006B23F7"/>
    <w:rsid w:val="006B44D7"/>
    <w:rsid w:val="006D063D"/>
    <w:rsid w:val="006F2870"/>
    <w:rsid w:val="00700AC2"/>
    <w:rsid w:val="00721A0F"/>
    <w:rsid w:val="00726147"/>
    <w:rsid w:val="00740863"/>
    <w:rsid w:val="00742D8E"/>
    <w:rsid w:val="00761FCC"/>
    <w:rsid w:val="00780022"/>
    <w:rsid w:val="0079277C"/>
    <w:rsid w:val="007B612F"/>
    <w:rsid w:val="007F3CCF"/>
    <w:rsid w:val="00871059"/>
    <w:rsid w:val="00877A77"/>
    <w:rsid w:val="008A671A"/>
    <w:rsid w:val="008C0FB0"/>
    <w:rsid w:val="008D29B1"/>
    <w:rsid w:val="00907721"/>
    <w:rsid w:val="00921EDD"/>
    <w:rsid w:val="00936750"/>
    <w:rsid w:val="00937BC2"/>
    <w:rsid w:val="00947195"/>
    <w:rsid w:val="0095092B"/>
    <w:rsid w:val="0095326B"/>
    <w:rsid w:val="009539BE"/>
    <w:rsid w:val="00961FEB"/>
    <w:rsid w:val="00962CB6"/>
    <w:rsid w:val="00996E32"/>
    <w:rsid w:val="009D4FC7"/>
    <w:rsid w:val="00A45AB4"/>
    <w:rsid w:val="00A55D6F"/>
    <w:rsid w:val="00A63954"/>
    <w:rsid w:val="00A86288"/>
    <w:rsid w:val="00AE54FE"/>
    <w:rsid w:val="00B068BB"/>
    <w:rsid w:val="00B20416"/>
    <w:rsid w:val="00B2554D"/>
    <w:rsid w:val="00B43E62"/>
    <w:rsid w:val="00B47C8B"/>
    <w:rsid w:val="00B64560"/>
    <w:rsid w:val="00B64BC7"/>
    <w:rsid w:val="00B70169"/>
    <w:rsid w:val="00B90CCD"/>
    <w:rsid w:val="00BD7470"/>
    <w:rsid w:val="00BF7806"/>
    <w:rsid w:val="00C1157F"/>
    <w:rsid w:val="00C21832"/>
    <w:rsid w:val="00C21890"/>
    <w:rsid w:val="00C308BA"/>
    <w:rsid w:val="00C47513"/>
    <w:rsid w:val="00C5498B"/>
    <w:rsid w:val="00C639B7"/>
    <w:rsid w:val="00C811F7"/>
    <w:rsid w:val="00CD1A8E"/>
    <w:rsid w:val="00CE6156"/>
    <w:rsid w:val="00CF1BBA"/>
    <w:rsid w:val="00D16543"/>
    <w:rsid w:val="00D46E73"/>
    <w:rsid w:val="00D61301"/>
    <w:rsid w:val="00D736A7"/>
    <w:rsid w:val="00D82363"/>
    <w:rsid w:val="00D87B5E"/>
    <w:rsid w:val="00D91324"/>
    <w:rsid w:val="00D91FAA"/>
    <w:rsid w:val="00DA2822"/>
    <w:rsid w:val="00DD11A0"/>
    <w:rsid w:val="00DD3E4F"/>
    <w:rsid w:val="00DD61DD"/>
    <w:rsid w:val="00DE311C"/>
    <w:rsid w:val="00DF5A25"/>
    <w:rsid w:val="00E0471F"/>
    <w:rsid w:val="00E049EA"/>
    <w:rsid w:val="00E2424E"/>
    <w:rsid w:val="00E36736"/>
    <w:rsid w:val="00E44C9C"/>
    <w:rsid w:val="00E4509F"/>
    <w:rsid w:val="00E73AF5"/>
    <w:rsid w:val="00E8408A"/>
    <w:rsid w:val="00EA183E"/>
    <w:rsid w:val="00EA7E83"/>
    <w:rsid w:val="00ED4D1D"/>
    <w:rsid w:val="00EE2B7E"/>
    <w:rsid w:val="00EF29E4"/>
    <w:rsid w:val="00EF73E5"/>
    <w:rsid w:val="00F22C51"/>
    <w:rsid w:val="00F34716"/>
    <w:rsid w:val="00F415F9"/>
    <w:rsid w:val="00F50E79"/>
    <w:rsid w:val="00F943DD"/>
    <w:rsid w:val="00F969B6"/>
    <w:rsid w:val="00FB2576"/>
    <w:rsid w:val="00FC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colormru v:ext="edit" colors="#036,#00257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outlineLvl w:val="0"/>
    </w:pPr>
    <w:rPr>
      <w:rFonts w:ascii="Times" w:hAnsi="Times"/>
      <w:i/>
      <w:iCs/>
      <w:sz w:val="18"/>
    </w:rPr>
  </w:style>
  <w:style w:type="paragraph" w:styleId="Heading2">
    <w:name w:val="heading 2"/>
    <w:basedOn w:val="Normal"/>
    <w:next w:val="Normal"/>
    <w:qFormat/>
    <w:pPr>
      <w:keepNext/>
      <w:spacing w:line="160" w:lineRule="atLeast"/>
      <w:outlineLvl w:val="1"/>
    </w:pPr>
    <w:rPr>
      <w:b/>
      <w:bCs/>
    </w:rPr>
  </w:style>
  <w:style w:type="paragraph" w:styleId="Heading3">
    <w:name w:val="heading 3"/>
    <w:basedOn w:val="Normal"/>
    <w:next w:val="Normal"/>
    <w:qFormat/>
    <w:pPr>
      <w:keepNext/>
      <w:outlineLvl w:val="2"/>
    </w:pPr>
    <w:rPr>
      <w:b/>
      <w:bCs/>
      <w:noProof/>
      <w:sz w:val="22"/>
    </w:rPr>
  </w:style>
  <w:style w:type="paragraph" w:styleId="Heading4">
    <w:name w:val="heading 4"/>
    <w:basedOn w:val="Normal"/>
    <w:next w:val="Normal"/>
    <w:qFormat/>
    <w:pPr>
      <w:keepNext/>
      <w:jc w:val="center"/>
      <w:outlineLvl w:val="3"/>
    </w:pPr>
    <w:rPr>
      <w:rFonts w:ascii="Times" w:hAnsi="Times"/>
      <w:b/>
      <w:bCs/>
      <w:spacing w:val="-20"/>
      <w:sz w:val="26"/>
    </w:rPr>
  </w:style>
  <w:style w:type="paragraph" w:styleId="Heading5">
    <w:name w:val="heading 5"/>
    <w:basedOn w:val="Normal"/>
    <w:next w:val="Normal"/>
    <w:qFormat/>
    <w:pPr>
      <w:keepNext/>
      <w:jc w:val="center"/>
      <w:outlineLvl w:val="4"/>
    </w:pPr>
    <w:rPr>
      <w:b/>
      <w:sz w:val="26"/>
      <w:u w:val="single"/>
    </w:rPr>
  </w:style>
  <w:style w:type="paragraph" w:styleId="Heading7">
    <w:name w:val="heading 7"/>
    <w:basedOn w:val="Normal"/>
    <w:next w:val="Normal"/>
    <w:qFormat/>
    <w:pPr>
      <w:keepNext/>
      <w:jc w:val="center"/>
      <w:outlineLvl w:val="6"/>
    </w:pPr>
    <w:rPr>
      <w:rFonts w:ascii="Times" w:hAnsi="Times"/>
      <w:kern w:val="18"/>
      <w:sz w:val="26"/>
      <w:szCs w:val="20"/>
    </w:rPr>
  </w:style>
  <w:style w:type="paragraph" w:styleId="Heading8">
    <w:name w:val="heading 8"/>
    <w:basedOn w:val="Normal"/>
    <w:next w:val="Normal"/>
    <w:qFormat/>
    <w:pPr>
      <w:keepNext/>
      <w:jc w:val="center"/>
      <w:outlineLvl w:val="7"/>
    </w:pPr>
    <w:rPr>
      <w:rFonts w:ascii="Times" w:hAnsi="Times" w:cs="Times"/>
      <w:i/>
      <w:iCs/>
      <w:kern w:val="18"/>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kern w:val="18"/>
      <w:sz w:val="20"/>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Footer">
    <w:name w:val="footer"/>
    <w:basedOn w:val="Normal"/>
    <w:pPr>
      <w:tabs>
        <w:tab w:val="center" w:pos="4320"/>
        <w:tab w:val="right" w:pos="8640"/>
      </w:tabs>
    </w:pPr>
    <w:rPr>
      <w:rFonts w:ascii="Palatino" w:hAnsi="Palatino"/>
      <w:kern w:val="18"/>
      <w:sz w:val="20"/>
      <w:szCs w:val="20"/>
    </w:rPr>
  </w:style>
  <w:style w:type="paragraph" w:styleId="BodyText2">
    <w:name w:val="Body Text 2"/>
    <w:basedOn w:val="Normal"/>
    <w:pPr>
      <w:jc w:val="center"/>
    </w:pPr>
    <w:rPr>
      <w:rFonts w:ascii="Times" w:hAnsi="Times"/>
      <w:b/>
      <w:bCs/>
      <w:kern w:val="18"/>
      <w:szCs w:val="20"/>
    </w:rPr>
  </w:style>
  <w:style w:type="character" w:styleId="Hyperlink">
    <w:name w:val="Hyperlink"/>
    <w:uiPriority w:val="99"/>
    <w:rPr>
      <w:color w:val="0000FF"/>
      <w:u w:val="single"/>
    </w:rPr>
  </w:style>
  <w:style w:type="paragraph" w:customStyle="1" w:styleId="DefinitionT">
    <w:name w:val="Definition T"/>
    <w:pPr>
      <w:widowControl w:val="0"/>
      <w:autoSpaceDE w:val="0"/>
      <w:autoSpaceDN w:val="0"/>
      <w:adjustRightInd w:val="0"/>
    </w:pPr>
    <w:rPr>
      <w:sz w:val="24"/>
      <w:szCs w:val="24"/>
    </w:rPr>
  </w:style>
  <w:style w:type="paragraph" w:styleId="BodyTextIndent">
    <w:name w:val="Body Text Inden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left="720"/>
    </w:pPr>
  </w:style>
  <w:style w:type="paragraph" w:styleId="BodyText">
    <w:name w:val="Body Tex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b/>
      <w:bCs/>
    </w:rPr>
  </w:style>
  <w:style w:type="paragraph" w:styleId="BodyText3">
    <w:name w:val="Body Text 3"/>
    <w:basedOn w:val="Normal"/>
    <w:pPr>
      <w:numPr>
        <w:ilvl w:val="12"/>
      </w:num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sz w:val="16"/>
    </w:rPr>
  </w:style>
  <w:style w:type="paragraph" w:styleId="BalloonText">
    <w:name w:val="Balloon Text"/>
    <w:basedOn w:val="Normal"/>
    <w:semiHidden/>
    <w:rPr>
      <w:rFonts w:ascii="Tahoma" w:hAnsi="Tahoma" w:cs="Tahoma"/>
      <w:sz w:val="16"/>
      <w:szCs w:val="16"/>
    </w:rPr>
  </w:style>
  <w:style w:type="paragraph" w:customStyle="1" w:styleId="InsideAddressName">
    <w:name w:val="Inside Address Name"/>
    <w:basedOn w:val="Normal"/>
    <w:next w:val="Normal"/>
    <w:pPr>
      <w:spacing w:before="220" w:line="240" w:lineRule="atLeast"/>
    </w:pPr>
    <w:rPr>
      <w:rFonts w:ascii="Palatino" w:hAnsi="Palatino"/>
      <w:kern w:val="18"/>
      <w:sz w:val="22"/>
    </w:rPr>
  </w:style>
  <w:style w:type="paragraph" w:customStyle="1" w:styleId="a">
    <w:name w:val="_"/>
    <w:basedOn w:val="Normal"/>
    <w:pPr>
      <w:ind w:left="1620" w:hanging="450"/>
    </w:pPr>
    <w:rPr>
      <w:sz w:val="20"/>
    </w:rPr>
  </w:style>
  <w:style w:type="paragraph" w:styleId="BodyTextIndent2">
    <w:name w:val="Body Text Indent 2"/>
    <w:basedOn w:val="Normal"/>
    <w:pPr>
      <w:ind w:left="3960"/>
    </w:pPr>
  </w:style>
  <w:style w:type="paragraph" w:styleId="BodyTextIndent3">
    <w:name w:val="Body Text Indent 3"/>
    <w:basedOn w:val="Normal"/>
    <w:pPr>
      <w:tabs>
        <w:tab w:val="center" w:pos="6480"/>
      </w:tabs>
      <w:ind w:left="5040"/>
    </w:pPr>
  </w:style>
  <w:style w:type="paragraph" w:styleId="Title">
    <w:name w:val="Title"/>
    <w:basedOn w:val="Normal"/>
    <w:qFormat/>
    <w:pPr>
      <w:jc w:val="center"/>
    </w:pPr>
    <w:rPr>
      <w:rFonts w:ascii="Palatino Linotype" w:hAnsi="Palatino Linotype" w:cs="Arial"/>
      <w:sz w:val="32"/>
    </w:rPr>
  </w:style>
  <w:style w:type="paragraph" w:customStyle="1" w:styleId="HeadingBase">
    <w:name w:val="Heading Base"/>
    <w:basedOn w:val="BodyText"/>
    <w:next w:val="BodyText"/>
    <w:pPr>
      <w:keepNext/>
      <w:keepLines/>
      <w:widowControl/>
      <w:tabs>
        <w:tab w:val="clear" w:pos="-1080"/>
        <w:tab w:val="clear" w:pos="-720"/>
        <w:tab w:val="clear" w:pos="0"/>
        <w:tab w:val="clear" w:pos="720"/>
        <w:tab w:val="clear" w:pos="1800"/>
        <w:tab w:val="clear" w:pos="2160"/>
        <w:tab w:val="clear" w:pos="3240"/>
        <w:tab w:val="clear" w:pos="3600"/>
        <w:tab w:val="clear" w:pos="4320"/>
        <w:tab w:val="clear" w:pos="5040"/>
        <w:tab w:val="clear" w:pos="5760"/>
        <w:tab w:val="clear" w:pos="6480"/>
        <w:tab w:val="clear" w:pos="7200"/>
        <w:tab w:val="clear" w:pos="7920"/>
        <w:tab w:val="clear" w:pos="8640"/>
        <w:tab w:val="clear" w:pos="9360"/>
        <w:tab w:val="clear" w:pos="9716"/>
        <w:tab w:val="clear" w:pos="10800"/>
      </w:tabs>
      <w:autoSpaceDE/>
      <w:autoSpaceDN/>
      <w:adjustRightInd/>
      <w:spacing w:line="240" w:lineRule="atLeast"/>
      <w:ind w:right="0"/>
      <w:jc w:val="left"/>
    </w:pPr>
    <w:rPr>
      <w:rFonts w:ascii="Palatino" w:hAnsi="Palatino"/>
      <w:b w:val="0"/>
      <w:bCs w:val="0"/>
      <w:kern w:val="20"/>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widowControl/>
      <w:autoSpaceDE/>
      <w:autoSpaceDN/>
      <w:adjustRightInd/>
      <w:spacing w:before="100" w:beforeAutospacing="1" w:after="100" w:afterAutospacing="1"/>
      <w:jc w:val="left"/>
    </w:pPr>
    <w:rPr>
      <w:rFonts w:ascii="Verdana" w:hAnsi="Verdana"/>
      <w:color w:val="333333"/>
      <w:sz w:val="17"/>
      <w:szCs w:val="17"/>
    </w:rPr>
  </w:style>
  <w:style w:type="character" w:styleId="Strong">
    <w:name w:val="Strong"/>
    <w:qFormat/>
    <w:rPr>
      <w:b/>
      <w:bCs/>
    </w:rPr>
  </w:style>
  <w:style w:type="character" w:customStyle="1" w:styleId="tickerlinx">
    <w:name w:val="tickerlinx"/>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102E9"/>
  </w:style>
  <w:style w:type="character" w:customStyle="1" w:styleId="il">
    <w:name w:val="il"/>
    <w:basedOn w:val="DefaultParagraphFont"/>
    <w:rsid w:val="0021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outlineLvl w:val="0"/>
    </w:pPr>
    <w:rPr>
      <w:rFonts w:ascii="Times" w:hAnsi="Times"/>
      <w:i/>
      <w:iCs/>
      <w:sz w:val="18"/>
    </w:rPr>
  </w:style>
  <w:style w:type="paragraph" w:styleId="Heading2">
    <w:name w:val="heading 2"/>
    <w:basedOn w:val="Normal"/>
    <w:next w:val="Normal"/>
    <w:qFormat/>
    <w:pPr>
      <w:keepNext/>
      <w:spacing w:line="160" w:lineRule="atLeast"/>
      <w:outlineLvl w:val="1"/>
    </w:pPr>
    <w:rPr>
      <w:b/>
      <w:bCs/>
    </w:rPr>
  </w:style>
  <w:style w:type="paragraph" w:styleId="Heading3">
    <w:name w:val="heading 3"/>
    <w:basedOn w:val="Normal"/>
    <w:next w:val="Normal"/>
    <w:qFormat/>
    <w:pPr>
      <w:keepNext/>
      <w:outlineLvl w:val="2"/>
    </w:pPr>
    <w:rPr>
      <w:b/>
      <w:bCs/>
      <w:noProof/>
      <w:sz w:val="22"/>
    </w:rPr>
  </w:style>
  <w:style w:type="paragraph" w:styleId="Heading4">
    <w:name w:val="heading 4"/>
    <w:basedOn w:val="Normal"/>
    <w:next w:val="Normal"/>
    <w:qFormat/>
    <w:pPr>
      <w:keepNext/>
      <w:jc w:val="center"/>
      <w:outlineLvl w:val="3"/>
    </w:pPr>
    <w:rPr>
      <w:rFonts w:ascii="Times" w:hAnsi="Times"/>
      <w:b/>
      <w:bCs/>
      <w:spacing w:val="-20"/>
      <w:sz w:val="26"/>
    </w:rPr>
  </w:style>
  <w:style w:type="paragraph" w:styleId="Heading5">
    <w:name w:val="heading 5"/>
    <w:basedOn w:val="Normal"/>
    <w:next w:val="Normal"/>
    <w:qFormat/>
    <w:pPr>
      <w:keepNext/>
      <w:jc w:val="center"/>
      <w:outlineLvl w:val="4"/>
    </w:pPr>
    <w:rPr>
      <w:b/>
      <w:sz w:val="26"/>
      <w:u w:val="single"/>
    </w:rPr>
  </w:style>
  <w:style w:type="paragraph" w:styleId="Heading7">
    <w:name w:val="heading 7"/>
    <w:basedOn w:val="Normal"/>
    <w:next w:val="Normal"/>
    <w:qFormat/>
    <w:pPr>
      <w:keepNext/>
      <w:jc w:val="center"/>
      <w:outlineLvl w:val="6"/>
    </w:pPr>
    <w:rPr>
      <w:rFonts w:ascii="Times" w:hAnsi="Times"/>
      <w:kern w:val="18"/>
      <w:sz w:val="26"/>
      <w:szCs w:val="20"/>
    </w:rPr>
  </w:style>
  <w:style w:type="paragraph" w:styleId="Heading8">
    <w:name w:val="heading 8"/>
    <w:basedOn w:val="Normal"/>
    <w:next w:val="Normal"/>
    <w:qFormat/>
    <w:pPr>
      <w:keepNext/>
      <w:jc w:val="center"/>
      <w:outlineLvl w:val="7"/>
    </w:pPr>
    <w:rPr>
      <w:rFonts w:ascii="Times" w:hAnsi="Times" w:cs="Times"/>
      <w:i/>
      <w:iCs/>
      <w:kern w:val="18"/>
      <w:sz w:val="20"/>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kern w:val="18"/>
      <w:sz w:val="20"/>
      <w:szCs w:val="20"/>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Palatino" w:hAnsi="Palatino"/>
      <w:caps/>
      <w:sz w:val="18"/>
    </w:rPr>
  </w:style>
  <w:style w:type="paragraph" w:styleId="Footer">
    <w:name w:val="footer"/>
    <w:basedOn w:val="Normal"/>
    <w:pPr>
      <w:tabs>
        <w:tab w:val="center" w:pos="4320"/>
        <w:tab w:val="right" w:pos="8640"/>
      </w:tabs>
    </w:pPr>
    <w:rPr>
      <w:rFonts w:ascii="Palatino" w:hAnsi="Palatino"/>
      <w:kern w:val="18"/>
      <w:sz w:val="20"/>
      <w:szCs w:val="20"/>
    </w:rPr>
  </w:style>
  <w:style w:type="paragraph" w:styleId="BodyText2">
    <w:name w:val="Body Text 2"/>
    <w:basedOn w:val="Normal"/>
    <w:pPr>
      <w:jc w:val="center"/>
    </w:pPr>
    <w:rPr>
      <w:rFonts w:ascii="Times" w:hAnsi="Times"/>
      <w:b/>
      <w:bCs/>
      <w:kern w:val="18"/>
      <w:szCs w:val="20"/>
    </w:rPr>
  </w:style>
  <w:style w:type="character" w:styleId="Hyperlink">
    <w:name w:val="Hyperlink"/>
    <w:uiPriority w:val="99"/>
    <w:rPr>
      <w:color w:val="0000FF"/>
      <w:u w:val="single"/>
    </w:rPr>
  </w:style>
  <w:style w:type="paragraph" w:customStyle="1" w:styleId="DefinitionT">
    <w:name w:val="Definition T"/>
    <w:pPr>
      <w:widowControl w:val="0"/>
      <w:autoSpaceDE w:val="0"/>
      <w:autoSpaceDN w:val="0"/>
      <w:adjustRightInd w:val="0"/>
    </w:pPr>
    <w:rPr>
      <w:sz w:val="24"/>
      <w:szCs w:val="24"/>
    </w:rPr>
  </w:style>
  <w:style w:type="paragraph" w:styleId="BodyTextIndent">
    <w:name w:val="Body Text Inden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left="720"/>
    </w:pPr>
  </w:style>
  <w:style w:type="paragraph" w:styleId="BodyText">
    <w:name w:val="Body Text"/>
    <w:basedOn w:val="Normal"/>
    <w:p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b/>
      <w:bCs/>
    </w:rPr>
  </w:style>
  <w:style w:type="paragraph" w:styleId="BodyText3">
    <w:name w:val="Body Text 3"/>
    <w:basedOn w:val="Normal"/>
    <w:pPr>
      <w:numPr>
        <w:ilvl w:val="12"/>
      </w:numPr>
      <w:tabs>
        <w:tab w:val="left" w:pos="-1080"/>
        <w:tab w:val="left" w:pos="-720"/>
        <w:tab w:val="left" w:pos="0"/>
        <w:tab w:val="left" w:pos="720"/>
        <w:tab w:val="left" w:pos="1800"/>
        <w:tab w:val="left" w:pos="2160"/>
        <w:tab w:val="left" w:pos="3240"/>
        <w:tab w:val="left" w:pos="3600"/>
        <w:tab w:val="left" w:pos="4320"/>
        <w:tab w:val="left" w:pos="5040"/>
        <w:tab w:val="left" w:pos="5760"/>
        <w:tab w:val="left" w:pos="6480"/>
        <w:tab w:val="left" w:pos="7200"/>
        <w:tab w:val="left" w:pos="7920"/>
        <w:tab w:val="left" w:pos="8640"/>
        <w:tab w:val="left" w:pos="9360"/>
        <w:tab w:val="left" w:pos="9716"/>
        <w:tab w:val="left" w:pos="10800"/>
      </w:tabs>
      <w:ind w:right="-547"/>
    </w:pPr>
    <w:rPr>
      <w:sz w:val="16"/>
    </w:rPr>
  </w:style>
  <w:style w:type="paragraph" w:styleId="BalloonText">
    <w:name w:val="Balloon Text"/>
    <w:basedOn w:val="Normal"/>
    <w:semiHidden/>
    <w:rPr>
      <w:rFonts w:ascii="Tahoma" w:hAnsi="Tahoma" w:cs="Tahoma"/>
      <w:sz w:val="16"/>
      <w:szCs w:val="16"/>
    </w:rPr>
  </w:style>
  <w:style w:type="paragraph" w:customStyle="1" w:styleId="InsideAddressName">
    <w:name w:val="Inside Address Name"/>
    <w:basedOn w:val="Normal"/>
    <w:next w:val="Normal"/>
    <w:pPr>
      <w:spacing w:before="220" w:line="240" w:lineRule="atLeast"/>
    </w:pPr>
    <w:rPr>
      <w:rFonts w:ascii="Palatino" w:hAnsi="Palatino"/>
      <w:kern w:val="18"/>
      <w:sz w:val="22"/>
    </w:rPr>
  </w:style>
  <w:style w:type="paragraph" w:customStyle="1" w:styleId="a">
    <w:name w:val="_"/>
    <w:basedOn w:val="Normal"/>
    <w:pPr>
      <w:ind w:left="1620" w:hanging="450"/>
    </w:pPr>
    <w:rPr>
      <w:sz w:val="20"/>
    </w:rPr>
  </w:style>
  <w:style w:type="paragraph" w:styleId="BodyTextIndent2">
    <w:name w:val="Body Text Indent 2"/>
    <w:basedOn w:val="Normal"/>
    <w:pPr>
      <w:ind w:left="3960"/>
    </w:pPr>
  </w:style>
  <w:style w:type="paragraph" w:styleId="BodyTextIndent3">
    <w:name w:val="Body Text Indent 3"/>
    <w:basedOn w:val="Normal"/>
    <w:pPr>
      <w:tabs>
        <w:tab w:val="center" w:pos="6480"/>
      </w:tabs>
      <w:ind w:left="5040"/>
    </w:pPr>
  </w:style>
  <w:style w:type="paragraph" w:styleId="Title">
    <w:name w:val="Title"/>
    <w:basedOn w:val="Normal"/>
    <w:qFormat/>
    <w:pPr>
      <w:jc w:val="center"/>
    </w:pPr>
    <w:rPr>
      <w:rFonts w:ascii="Palatino Linotype" w:hAnsi="Palatino Linotype" w:cs="Arial"/>
      <w:sz w:val="32"/>
    </w:rPr>
  </w:style>
  <w:style w:type="paragraph" w:customStyle="1" w:styleId="HeadingBase">
    <w:name w:val="Heading Base"/>
    <w:basedOn w:val="BodyText"/>
    <w:next w:val="BodyText"/>
    <w:pPr>
      <w:keepNext/>
      <w:keepLines/>
      <w:widowControl/>
      <w:tabs>
        <w:tab w:val="clear" w:pos="-1080"/>
        <w:tab w:val="clear" w:pos="-720"/>
        <w:tab w:val="clear" w:pos="0"/>
        <w:tab w:val="clear" w:pos="720"/>
        <w:tab w:val="clear" w:pos="1800"/>
        <w:tab w:val="clear" w:pos="2160"/>
        <w:tab w:val="clear" w:pos="3240"/>
        <w:tab w:val="clear" w:pos="3600"/>
        <w:tab w:val="clear" w:pos="4320"/>
        <w:tab w:val="clear" w:pos="5040"/>
        <w:tab w:val="clear" w:pos="5760"/>
        <w:tab w:val="clear" w:pos="6480"/>
        <w:tab w:val="clear" w:pos="7200"/>
        <w:tab w:val="clear" w:pos="7920"/>
        <w:tab w:val="clear" w:pos="8640"/>
        <w:tab w:val="clear" w:pos="9360"/>
        <w:tab w:val="clear" w:pos="9716"/>
        <w:tab w:val="clear" w:pos="10800"/>
      </w:tabs>
      <w:autoSpaceDE/>
      <w:autoSpaceDN/>
      <w:adjustRightInd/>
      <w:spacing w:line="240" w:lineRule="atLeast"/>
      <w:ind w:right="0"/>
      <w:jc w:val="left"/>
    </w:pPr>
    <w:rPr>
      <w:rFonts w:ascii="Palatino" w:hAnsi="Palatino"/>
      <w:b w:val="0"/>
      <w:bCs w:val="0"/>
      <w:kern w:val="20"/>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pPr>
      <w:widowControl/>
      <w:autoSpaceDE/>
      <w:autoSpaceDN/>
      <w:adjustRightInd/>
      <w:spacing w:before="100" w:beforeAutospacing="1" w:after="100" w:afterAutospacing="1"/>
      <w:jc w:val="left"/>
    </w:pPr>
    <w:rPr>
      <w:rFonts w:ascii="Verdana" w:hAnsi="Verdana"/>
      <w:color w:val="333333"/>
      <w:sz w:val="17"/>
      <w:szCs w:val="17"/>
    </w:rPr>
  </w:style>
  <w:style w:type="character" w:styleId="Strong">
    <w:name w:val="Strong"/>
    <w:qFormat/>
    <w:rPr>
      <w:b/>
      <w:bCs/>
    </w:rPr>
  </w:style>
  <w:style w:type="character" w:customStyle="1" w:styleId="tickerlinx">
    <w:name w:val="tickerlinx"/>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2102E9"/>
  </w:style>
  <w:style w:type="character" w:customStyle="1" w:styleId="il">
    <w:name w:val="il"/>
    <w:basedOn w:val="DefaultParagraphFont"/>
    <w:rsid w:val="0021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2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itutah.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situtah.com/parks-monuments/mighty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eretnews.com/article/765630707/Utahs-economic-advantage-continues.html?pg=all" TargetMode="External"/><Relationship Id="rId5" Type="http://schemas.openxmlformats.org/officeDocument/2006/relationships/settings" Target="settings.xml"/><Relationship Id="rId15" Type="http://schemas.openxmlformats.org/officeDocument/2006/relationships/hyperlink" Target="mailto:mgsullivan@utah.gov" TargetMode="External"/><Relationship Id="rId10" Type="http://schemas.openxmlformats.org/officeDocument/2006/relationships/hyperlink" Target="http://www.visitutah.com/parks-monuments/mighty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agillman@utah.gov" TargetMode="External"/><Relationship Id="rId14" Type="http://schemas.openxmlformats.org/officeDocument/2006/relationships/hyperlink" Target="http://www.business.utah.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greenwa\Application%20Data\Microsoft\Templates\OWalk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1C84-7700-423C-B0B4-36AB31C2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OWalker Letterhead</Template>
  <TotalTime>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 * AGENDA * * *</vt:lpstr>
    </vt:vector>
  </TitlesOfParts>
  <Company>State of Utah-DCED</Company>
  <LinksUpToDate>false</LinksUpToDate>
  <CharactersWithSpaces>5255</CharactersWithSpaces>
  <SharedDoc>false</SharedDoc>
  <HLinks>
    <vt:vector size="18" baseType="variant">
      <vt:variant>
        <vt:i4>6815783</vt:i4>
      </vt:variant>
      <vt:variant>
        <vt:i4>6</vt:i4>
      </vt:variant>
      <vt:variant>
        <vt:i4>0</vt:i4>
      </vt:variant>
      <vt:variant>
        <vt:i4>5</vt:i4>
      </vt:variant>
      <vt:variant>
        <vt:lpwstr>http://business.utah.gov/Procedure-Criteria</vt:lpwstr>
      </vt:variant>
      <vt:variant>
        <vt:lpwstr/>
      </vt:variant>
      <vt:variant>
        <vt:i4>1966150</vt:i4>
      </vt:variant>
      <vt:variant>
        <vt:i4>3</vt:i4>
      </vt:variant>
      <vt:variant>
        <vt:i4>0</vt:i4>
      </vt:variant>
      <vt:variant>
        <vt:i4>5</vt:i4>
      </vt:variant>
      <vt:variant>
        <vt:lpwstr>http://business.utah.gov/governors-medals</vt:lpwstr>
      </vt:variant>
      <vt:variant>
        <vt:lpwstr/>
      </vt:variant>
      <vt:variant>
        <vt:i4>5570681</vt:i4>
      </vt:variant>
      <vt:variant>
        <vt:i4>0</vt:i4>
      </vt:variant>
      <vt:variant>
        <vt:i4>0</vt:i4>
      </vt:variant>
      <vt:variant>
        <vt:i4>5</vt:i4>
      </vt:variant>
      <vt:variant>
        <vt:lpwstr>mailto:mgsullivan@utah.gov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AGENDA * * *</dc:title>
  <dc:creator>Heather Greenwall</dc:creator>
  <cp:lastModifiedBy>Owner</cp:lastModifiedBy>
  <cp:revision>3</cp:revision>
  <cp:lastPrinted>2012-10-15T16:16:00Z</cp:lastPrinted>
  <dcterms:created xsi:type="dcterms:W3CDTF">2013-06-25T16:14:00Z</dcterms:created>
  <dcterms:modified xsi:type="dcterms:W3CDTF">2013-06-25T16:16:00Z</dcterms:modified>
</cp:coreProperties>
</file>