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F0" w:rsidRDefault="004354F0" w:rsidP="00674C1F">
      <w:pPr>
        <w:rPr>
          <w:b/>
          <w:sz w:val="22"/>
          <w:lang w:eastAsia="en-US"/>
        </w:rPr>
      </w:pPr>
    </w:p>
    <w:p w:rsidR="00AF41A1" w:rsidRDefault="00A41D2B" w:rsidP="00674C1F">
      <w:pPr>
        <w:rPr>
          <w:b/>
          <w:sz w:val="22"/>
          <w:lang w:eastAsia="en-US"/>
        </w:rPr>
      </w:pPr>
      <w:r>
        <w:rPr>
          <w:b/>
          <w:sz w:val="22"/>
          <w:lang w:eastAsia="en-US"/>
        </w:rPr>
        <w:t>IEC, World Bank and UN Foundation announce rural electrification support for developing countries</w:t>
      </w:r>
    </w:p>
    <w:p w:rsidR="00AF41A1" w:rsidRDefault="00AF41A1" w:rsidP="00674C1F">
      <w:pPr>
        <w:rPr>
          <w:sz w:val="22"/>
        </w:rPr>
      </w:pPr>
    </w:p>
    <w:p w:rsidR="00AF41A1" w:rsidRDefault="000F2CD8" w:rsidP="00674C1F">
      <w:pPr>
        <w:rPr>
          <w:color w:val="222222"/>
          <w:sz w:val="22"/>
        </w:rPr>
      </w:pPr>
      <w:r>
        <w:rPr>
          <w:rFonts w:cs="Arial"/>
          <w:b/>
          <w:sz w:val="22"/>
        </w:rPr>
        <w:t>Geneva, Switzerland, 2013-07-26</w:t>
      </w:r>
      <w:bookmarkStart w:id="0" w:name="_GoBack"/>
      <w:bookmarkEnd w:id="0"/>
      <w:r w:rsidR="004D664A" w:rsidRPr="004D664A">
        <w:rPr>
          <w:rFonts w:cs="Arial"/>
          <w:b/>
          <w:sz w:val="22"/>
        </w:rPr>
        <w:t xml:space="preserve"> –</w:t>
      </w:r>
      <w:r w:rsidR="004D664A" w:rsidRPr="00AE4A9C">
        <w:rPr>
          <w:rFonts w:cs="Arial"/>
          <w:b/>
          <w:szCs w:val="20"/>
        </w:rPr>
        <w:t xml:space="preserve"> </w:t>
      </w:r>
      <w:r w:rsidR="00A41D2B" w:rsidRPr="004D664A">
        <w:rPr>
          <w:i/>
          <w:sz w:val="22"/>
        </w:rPr>
        <w:t>To help bring e</w:t>
      </w:r>
      <w:r w:rsidR="009045BE" w:rsidRPr="004D664A">
        <w:rPr>
          <w:i/>
          <w:sz w:val="22"/>
        </w:rPr>
        <w:t xml:space="preserve">lectrical energy to some of the </w:t>
      </w:r>
      <w:r w:rsidR="009045BE" w:rsidRPr="004D664A">
        <w:rPr>
          <w:i/>
          <w:color w:val="222222"/>
          <w:sz w:val="22"/>
        </w:rPr>
        <w:t xml:space="preserve">1,3 billion people </w:t>
      </w:r>
      <w:r w:rsidR="00D42BF9" w:rsidRPr="004D664A">
        <w:rPr>
          <w:i/>
          <w:color w:val="222222"/>
          <w:sz w:val="22"/>
        </w:rPr>
        <w:t>without</w:t>
      </w:r>
      <w:r w:rsidR="00EC0A45">
        <w:rPr>
          <w:i/>
          <w:color w:val="222222"/>
          <w:sz w:val="22"/>
        </w:rPr>
        <w:t xml:space="preserve"> </w:t>
      </w:r>
      <w:r w:rsidR="00AE43ED" w:rsidRPr="004D664A">
        <w:rPr>
          <w:i/>
          <w:color w:val="222222"/>
          <w:sz w:val="22"/>
        </w:rPr>
        <w:t>access</w:t>
      </w:r>
      <w:r w:rsidR="00A41D2B" w:rsidRPr="004D664A">
        <w:rPr>
          <w:i/>
          <w:color w:val="222222"/>
          <w:sz w:val="22"/>
        </w:rPr>
        <w:t xml:space="preserve"> or </w:t>
      </w:r>
      <w:r w:rsidR="00D42BF9" w:rsidRPr="004D664A">
        <w:rPr>
          <w:i/>
          <w:color w:val="222222"/>
          <w:sz w:val="22"/>
        </w:rPr>
        <w:t xml:space="preserve">with </w:t>
      </w:r>
      <w:r w:rsidR="00A41D2B" w:rsidRPr="004D664A">
        <w:rPr>
          <w:i/>
          <w:color w:val="222222"/>
          <w:sz w:val="22"/>
        </w:rPr>
        <w:t xml:space="preserve">only </w:t>
      </w:r>
      <w:r w:rsidR="0073525B" w:rsidRPr="004D664A">
        <w:rPr>
          <w:i/>
          <w:color w:val="222222"/>
          <w:sz w:val="22"/>
        </w:rPr>
        <w:t xml:space="preserve">limited </w:t>
      </w:r>
      <w:r w:rsidR="00D42BF9" w:rsidRPr="004D664A">
        <w:rPr>
          <w:i/>
          <w:color w:val="222222"/>
          <w:sz w:val="22"/>
        </w:rPr>
        <w:t xml:space="preserve">energy </w:t>
      </w:r>
      <w:r w:rsidR="00A41D2B" w:rsidRPr="004D664A">
        <w:rPr>
          <w:i/>
          <w:color w:val="222222"/>
          <w:sz w:val="22"/>
        </w:rPr>
        <w:t xml:space="preserve">access, </w:t>
      </w:r>
      <w:r w:rsidR="00A41D2B" w:rsidRPr="004D664A">
        <w:rPr>
          <w:i/>
          <w:sz w:val="22"/>
        </w:rPr>
        <w:t>the IEC (</w:t>
      </w:r>
      <w:r w:rsidR="00A41D2B" w:rsidRPr="004D664A">
        <w:rPr>
          <w:bCs/>
          <w:i/>
          <w:sz w:val="22"/>
          <w:lang w:val="en"/>
        </w:rPr>
        <w:t>International Electrotechnical Commission</w:t>
      </w:r>
      <w:r w:rsidR="00A41D2B" w:rsidRPr="004D664A">
        <w:rPr>
          <w:i/>
          <w:sz w:val="22"/>
        </w:rPr>
        <w:t>)</w:t>
      </w:r>
      <w:r w:rsidR="00A41D2B" w:rsidRPr="004D664A">
        <w:rPr>
          <w:i/>
          <w:color w:val="222222"/>
          <w:sz w:val="22"/>
        </w:rPr>
        <w:t xml:space="preserve">, </w:t>
      </w:r>
      <w:r w:rsidR="00A41D2B" w:rsidRPr="004D664A">
        <w:rPr>
          <w:i/>
          <w:sz w:val="22"/>
          <w:lang w:eastAsia="en-US"/>
        </w:rPr>
        <w:t xml:space="preserve">World Bank Group and United Nations Foundation have announced a </w:t>
      </w:r>
      <w:r w:rsidR="0073525B" w:rsidRPr="004D664A">
        <w:rPr>
          <w:i/>
          <w:sz w:val="22"/>
          <w:lang w:eastAsia="en-US"/>
        </w:rPr>
        <w:t xml:space="preserve">new </w:t>
      </w:r>
      <w:r w:rsidR="00A41D2B" w:rsidRPr="004D664A">
        <w:rPr>
          <w:i/>
          <w:sz w:val="22"/>
          <w:lang w:eastAsia="en-US"/>
        </w:rPr>
        <w:t>cooperative agreement</w:t>
      </w:r>
      <w:r w:rsidR="00CB3C40" w:rsidRPr="004D664A">
        <w:rPr>
          <w:i/>
          <w:sz w:val="22"/>
          <w:lang w:eastAsia="en-US"/>
        </w:rPr>
        <w:t xml:space="preserve"> to </w:t>
      </w:r>
      <w:r w:rsidR="00A41D2B" w:rsidRPr="004D664A">
        <w:rPr>
          <w:i/>
          <w:sz w:val="22"/>
          <w:lang w:eastAsia="en-US"/>
        </w:rPr>
        <w:t>provide developing countries with access to important technical documents that support rural electrification, at a specially discounted price.</w:t>
      </w:r>
      <w:r w:rsidR="00A41D2B" w:rsidRPr="004D664A">
        <w:rPr>
          <w:b/>
          <w:bCs/>
          <w:i/>
          <w:sz w:val="22"/>
          <w:lang w:eastAsia="en-US"/>
        </w:rPr>
        <w:br/>
      </w:r>
    </w:p>
    <w:p w:rsidR="00AF41A1" w:rsidRPr="009045BE" w:rsidRDefault="00A41D2B" w:rsidP="00674C1F">
      <w:pPr>
        <w:rPr>
          <w:color w:val="222222"/>
          <w:sz w:val="22"/>
        </w:rPr>
      </w:pPr>
      <w:r>
        <w:rPr>
          <w:sz w:val="22"/>
        </w:rPr>
        <w:t xml:space="preserve">The IEC Technical Specification 62257 series </w:t>
      </w:r>
      <w:r>
        <w:rPr>
          <w:i/>
          <w:sz w:val="22"/>
        </w:rPr>
        <w:t xml:space="preserve">Recommendations for small renewable </w:t>
      </w:r>
      <w:r w:rsidRPr="009045BE">
        <w:rPr>
          <w:i/>
          <w:sz w:val="22"/>
        </w:rPr>
        <w:t>energy and hybrid systems for rural electrification</w:t>
      </w:r>
      <w:r w:rsidRPr="009045BE">
        <w:rPr>
          <w:sz w:val="22"/>
        </w:rPr>
        <w:t xml:space="preserve"> outlines international best practice solutions to support energy access in developing countries across a range of technologies. T</w:t>
      </w:r>
      <w:r w:rsidR="0038142F" w:rsidRPr="009045BE">
        <w:rPr>
          <w:sz w:val="22"/>
        </w:rPr>
        <w:t>he t</w:t>
      </w:r>
      <w:r w:rsidRPr="009045BE">
        <w:rPr>
          <w:sz w:val="22"/>
        </w:rPr>
        <w:t xml:space="preserve">hree organizations </w:t>
      </w:r>
      <w:r w:rsidR="0038142F" w:rsidRPr="009045BE">
        <w:rPr>
          <w:sz w:val="22"/>
        </w:rPr>
        <w:t>are cooperating to offer</w:t>
      </w:r>
      <w:r w:rsidRPr="009045BE">
        <w:rPr>
          <w:sz w:val="22"/>
        </w:rPr>
        <w:t xml:space="preserve"> discounts to qualified stakeholders purchasing documents in the IEC TS 62257 series. </w:t>
      </w:r>
    </w:p>
    <w:p w:rsidR="00AF41A1" w:rsidRPr="009045BE" w:rsidRDefault="00AF41A1" w:rsidP="00674C1F">
      <w:pPr>
        <w:rPr>
          <w:sz w:val="22"/>
        </w:rPr>
      </w:pPr>
    </w:p>
    <w:p w:rsidR="00AF41A1" w:rsidRPr="009045BE" w:rsidRDefault="0038142F" w:rsidP="00674C1F">
      <w:pPr>
        <w:rPr>
          <w:sz w:val="22"/>
        </w:rPr>
      </w:pPr>
      <w:r w:rsidRPr="009045BE">
        <w:rPr>
          <w:sz w:val="22"/>
        </w:rPr>
        <w:t>E</w:t>
      </w:r>
      <w:r w:rsidR="00A41D2B" w:rsidRPr="009045BE">
        <w:rPr>
          <w:sz w:val="22"/>
        </w:rPr>
        <w:t xml:space="preserve">lectrification is </w:t>
      </w:r>
      <w:r w:rsidR="00AE43ED" w:rsidRPr="009045BE">
        <w:rPr>
          <w:sz w:val="22"/>
        </w:rPr>
        <w:t>one of the key drivers</w:t>
      </w:r>
      <w:r w:rsidR="00A41D2B" w:rsidRPr="009045BE">
        <w:rPr>
          <w:sz w:val="22"/>
        </w:rPr>
        <w:t xml:space="preserve"> facilitating economic and socio-cultural development.</w:t>
      </w:r>
      <w:r w:rsidR="00A41D2B" w:rsidRPr="009045BE">
        <w:rPr>
          <w:rStyle w:val="apple-converted-space"/>
          <w:sz w:val="22"/>
        </w:rPr>
        <w:t xml:space="preserve">  </w:t>
      </w:r>
      <w:r w:rsidR="009045BE" w:rsidRPr="009045BE">
        <w:rPr>
          <w:sz w:val="22"/>
        </w:rPr>
        <w:t xml:space="preserve">While it is easier to connect cities to the electric grid, rural areas are often too remote. </w:t>
      </w:r>
      <w:r w:rsidR="00CB3C40">
        <w:rPr>
          <w:sz w:val="22"/>
        </w:rPr>
        <w:t>In developing countries</w:t>
      </w:r>
      <w:r w:rsidR="00CB3C40" w:rsidRPr="009045BE">
        <w:rPr>
          <w:rStyle w:val="highlighttextgreybold"/>
          <w:bCs/>
          <w:sz w:val="22"/>
        </w:rPr>
        <w:t xml:space="preserve"> </w:t>
      </w:r>
      <w:r w:rsidR="00CB3C40">
        <w:rPr>
          <w:rStyle w:val="highlighttextgreybold"/>
          <w:bCs/>
          <w:sz w:val="22"/>
        </w:rPr>
        <w:t>r</w:t>
      </w:r>
      <w:r w:rsidR="00D42BF9" w:rsidRPr="009045BE">
        <w:rPr>
          <w:rStyle w:val="highlighttextgreybold"/>
          <w:bCs/>
          <w:sz w:val="22"/>
        </w:rPr>
        <w:t>enewable energy off-grid applications</w:t>
      </w:r>
      <w:r w:rsidR="00D42BF9" w:rsidRPr="009045BE">
        <w:rPr>
          <w:sz w:val="22"/>
        </w:rPr>
        <w:t xml:space="preserve"> are often the most suitable </w:t>
      </w:r>
      <w:r w:rsidR="00D42BF9">
        <w:rPr>
          <w:sz w:val="22"/>
        </w:rPr>
        <w:t>for r</w:t>
      </w:r>
      <w:r w:rsidR="00A41D2B" w:rsidRPr="009045BE">
        <w:rPr>
          <w:sz w:val="22"/>
        </w:rPr>
        <w:t>ural electrification</w:t>
      </w:r>
      <w:r w:rsidR="003A45CB">
        <w:rPr>
          <w:sz w:val="22"/>
        </w:rPr>
        <w:t>.  This often means decentralized solutions</w:t>
      </w:r>
      <w:r w:rsidR="00A41D2B" w:rsidRPr="009045BE">
        <w:rPr>
          <w:sz w:val="22"/>
        </w:rPr>
        <w:t xml:space="preserve"> such as individual electricity generation syste</w:t>
      </w:r>
      <w:r w:rsidR="003A45CB">
        <w:rPr>
          <w:sz w:val="22"/>
        </w:rPr>
        <w:t xml:space="preserve">ms covering basic energy needs </w:t>
      </w:r>
      <w:r w:rsidR="00CB3C40">
        <w:rPr>
          <w:sz w:val="22"/>
        </w:rPr>
        <w:t>or minigrids –</w:t>
      </w:r>
      <w:r w:rsidR="003A45CB">
        <w:rPr>
          <w:sz w:val="22"/>
        </w:rPr>
        <w:t xml:space="preserve"> </w:t>
      </w:r>
      <w:r w:rsidR="00A41D2B" w:rsidRPr="009045BE">
        <w:rPr>
          <w:sz w:val="22"/>
        </w:rPr>
        <w:t xml:space="preserve">larger systems providing electricity to several households. </w:t>
      </w:r>
    </w:p>
    <w:p w:rsidR="00AF41A1" w:rsidRPr="009045BE" w:rsidRDefault="00AF41A1" w:rsidP="00674C1F">
      <w:pPr>
        <w:rPr>
          <w:sz w:val="22"/>
        </w:rPr>
      </w:pPr>
    </w:p>
    <w:p w:rsidR="00AF41A1" w:rsidRPr="009045BE" w:rsidRDefault="009045BE" w:rsidP="00674C1F">
      <w:pPr>
        <w:rPr>
          <w:sz w:val="22"/>
        </w:rPr>
      </w:pPr>
      <w:r w:rsidRPr="009045BE">
        <w:rPr>
          <w:sz w:val="22"/>
        </w:rPr>
        <w:t xml:space="preserve">When developing countries use internationally recognized technical specifications it allows them to secure long-term sustainability of their investments, </w:t>
      </w:r>
      <w:r w:rsidR="00B45A36">
        <w:rPr>
          <w:sz w:val="22"/>
        </w:rPr>
        <w:t>as well as</w:t>
      </w:r>
      <w:r w:rsidRPr="009045BE">
        <w:rPr>
          <w:sz w:val="22"/>
        </w:rPr>
        <w:t xml:space="preserve"> interoperability and safety of the products they are installing. It </w:t>
      </w:r>
      <w:r w:rsidR="00B45A36">
        <w:rPr>
          <w:sz w:val="22"/>
        </w:rPr>
        <w:t xml:space="preserve">also </w:t>
      </w:r>
      <w:r w:rsidR="00CB3C40">
        <w:rPr>
          <w:sz w:val="22"/>
        </w:rPr>
        <w:t>helps to en</w:t>
      </w:r>
      <w:r w:rsidRPr="009045BE">
        <w:rPr>
          <w:sz w:val="22"/>
        </w:rPr>
        <w:t>sure that their investments will be worthwhile and that components wi</w:t>
      </w:r>
      <w:r w:rsidR="00B45A36">
        <w:rPr>
          <w:sz w:val="22"/>
        </w:rPr>
        <w:t>ll work together as they should, when they should.</w:t>
      </w:r>
    </w:p>
    <w:p w:rsidR="0038142F" w:rsidRPr="009045BE" w:rsidRDefault="0038142F" w:rsidP="00674C1F">
      <w:pPr>
        <w:rPr>
          <w:sz w:val="22"/>
        </w:rPr>
      </w:pPr>
    </w:p>
    <w:p w:rsidR="0066412F" w:rsidRPr="00CB5FFD" w:rsidRDefault="00CB5FFD" w:rsidP="00674C1F">
      <w:pPr>
        <w:rPr>
          <w:rFonts w:cs="Arial"/>
          <w:sz w:val="22"/>
          <w:lang w:eastAsia="en-US"/>
        </w:rPr>
      </w:pPr>
      <w:r w:rsidRPr="00CB5FFD">
        <w:rPr>
          <w:rFonts w:cs="Arial"/>
          <w:sz w:val="22"/>
          <w:lang w:eastAsia="en-US"/>
        </w:rPr>
        <w:t xml:space="preserve">In offering this package the IEC has responded positively to a request from the UN Foundation to have the IEC 62257 technical specifications more easily available to key stakeholders in developing countries. This request was reinforced by the conclusions of a 2012 workshop on rural electrification held by AFSEC (African Electrotechnical Standardization Commission) with experts from IEC TC (Technical Committee) 82: </w:t>
      </w:r>
      <w:r w:rsidRPr="00CB5FFD">
        <w:rPr>
          <w:rFonts w:cs="Arial"/>
          <w:i/>
          <w:iCs/>
          <w:sz w:val="22"/>
          <w:lang w:eastAsia="en-US"/>
        </w:rPr>
        <w:t xml:space="preserve">Solar photovoltaic energy systems. </w:t>
      </w:r>
      <w:r>
        <w:rPr>
          <w:rFonts w:cs="Arial"/>
          <w:sz w:val="22"/>
          <w:lang w:eastAsia="en-US"/>
        </w:rPr>
        <w:t>A</w:t>
      </w:r>
      <w:r w:rsidRPr="00CB5FFD">
        <w:rPr>
          <w:rFonts w:cs="Arial"/>
          <w:sz w:val="22"/>
          <w:lang w:eastAsia="en-US"/>
        </w:rPr>
        <w:t>s result of that workshop, AFSEC is developing a technic</w:t>
      </w:r>
      <w:r>
        <w:rPr>
          <w:rFonts w:cs="Arial"/>
          <w:sz w:val="22"/>
          <w:lang w:eastAsia="en-US"/>
        </w:rPr>
        <w:t>al guide for sustainable off-</w:t>
      </w:r>
      <w:r w:rsidRPr="00CB5FFD">
        <w:rPr>
          <w:rFonts w:cs="Arial"/>
          <w:sz w:val="22"/>
          <w:lang w:eastAsia="en-US"/>
        </w:rPr>
        <w:t xml:space="preserve">grid </w:t>
      </w:r>
      <w:proofErr w:type="gramStart"/>
      <w:r w:rsidRPr="00CB5FFD">
        <w:rPr>
          <w:rFonts w:cs="Arial"/>
          <w:sz w:val="22"/>
          <w:lang w:eastAsia="en-US"/>
        </w:rPr>
        <w:t>electrification,</w:t>
      </w:r>
      <w:proofErr w:type="gramEnd"/>
      <w:r w:rsidRPr="00CB5FFD">
        <w:rPr>
          <w:rFonts w:cs="Arial"/>
          <w:sz w:val="22"/>
          <w:lang w:eastAsia="en-US"/>
        </w:rPr>
        <w:t xml:space="preserve"> with reference to IEC 62257 series.</w:t>
      </w:r>
    </w:p>
    <w:p w:rsidR="00CB5FFD" w:rsidRDefault="00CB5FFD" w:rsidP="00674C1F">
      <w:pPr>
        <w:rPr>
          <w:sz w:val="22"/>
        </w:rPr>
      </w:pPr>
    </w:p>
    <w:p w:rsidR="0038142F" w:rsidRDefault="0038142F" w:rsidP="00674C1F">
      <w:pPr>
        <w:rPr>
          <w:sz w:val="22"/>
        </w:rPr>
      </w:pPr>
      <w:r>
        <w:rPr>
          <w:sz w:val="22"/>
        </w:rPr>
        <w:t xml:space="preserve">The IEC now </w:t>
      </w:r>
      <w:r w:rsidR="00B45A36">
        <w:rPr>
          <w:sz w:val="22"/>
        </w:rPr>
        <w:t xml:space="preserve">participates </w:t>
      </w:r>
      <w:r>
        <w:rPr>
          <w:sz w:val="22"/>
        </w:rPr>
        <w:t xml:space="preserve">in the UN Foundation Practitioner Network, part of the </w:t>
      </w:r>
      <w:r>
        <w:rPr>
          <w:sz w:val="22"/>
          <w:lang w:eastAsia="en-US"/>
        </w:rPr>
        <w:t>SE4All (Sustainable Energy for All) initiative</w:t>
      </w:r>
      <w:r w:rsidR="00B45A36">
        <w:rPr>
          <w:sz w:val="22"/>
          <w:lang w:eastAsia="en-US"/>
        </w:rPr>
        <w:t>,</w:t>
      </w:r>
      <w:r>
        <w:rPr>
          <w:sz w:val="22"/>
          <w:lang w:eastAsia="en-US"/>
        </w:rPr>
        <w:t xml:space="preserve"> </w:t>
      </w:r>
      <w:r>
        <w:rPr>
          <w:sz w:val="22"/>
        </w:rPr>
        <w:t xml:space="preserve">and </w:t>
      </w:r>
      <w:r w:rsidR="00B45A36">
        <w:rPr>
          <w:sz w:val="22"/>
        </w:rPr>
        <w:t xml:space="preserve">it </w:t>
      </w:r>
      <w:r>
        <w:rPr>
          <w:sz w:val="22"/>
        </w:rPr>
        <w:t>has shared its expertise in Universal Energy Access Workshops held in Cambodia and India in 2013.</w:t>
      </w:r>
    </w:p>
    <w:p w:rsidR="00AF41A1" w:rsidRDefault="00AF41A1" w:rsidP="00674C1F">
      <w:pPr>
        <w:rPr>
          <w:sz w:val="22"/>
        </w:rPr>
      </w:pPr>
    </w:p>
    <w:p w:rsidR="00AF41A1" w:rsidRDefault="00A41D2B" w:rsidP="00674C1F">
      <w:pPr>
        <w:rPr>
          <w:sz w:val="22"/>
        </w:rPr>
      </w:pPr>
      <w:r>
        <w:rPr>
          <w:sz w:val="22"/>
        </w:rPr>
        <w:t xml:space="preserve">The IEC 62257 series contains numerous technical specifications which address three main topics – introduction to rural electrification; project management and implementation guidelines; and technical specifications for components and systems. </w:t>
      </w:r>
      <w:r>
        <w:rPr>
          <w:sz w:val="22"/>
          <w:lang w:eastAsia="en-US"/>
        </w:rPr>
        <w:t xml:space="preserve">The IEC TS 62257 series </w:t>
      </w:r>
      <w:r w:rsidR="00AE43ED">
        <w:rPr>
          <w:sz w:val="22"/>
          <w:lang w:eastAsia="en-US"/>
        </w:rPr>
        <w:t xml:space="preserve">also </w:t>
      </w:r>
      <w:r>
        <w:rPr>
          <w:sz w:val="22"/>
          <w:lang w:eastAsia="en-US"/>
        </w:rPr>
        <w:t>provide</w:t>
      </w:r>
      <w:r w:rsidR="00AE43ED">
        <w:rPr>
          <w:sz w:val="22"/>
          <w:lang w:eastAsia="en-US"/>
        </w:rPr>
        <w:t>s</w:t>
      </w:r>
      <w:r>
        <w:rPr>
          <w:sz w:val="22"/>
          <w:lang w:eastAsia="en-US"/>
        </w:rPr>
        <w:t xml:space="preserve"> a</w:t>
      </w:r>
      <w:r>
        <w:rPr>
          <w:sz w:val="22"/>
        </w:rPr>
        <w:t>ssistance</w:t>
      </w:r>
      <w:r w:rsidR="00AE43ED">
        <w:rPr>
          <w:spacing w:val="60"/>
          <w:sz w:val="22"/>
        </w:rPr>
        <w:t xml:space="preserve"> </w:t>
      </w:r>
      <w:r>
        <w:rPr>
          <w:sz w:val="22"/>
        </w:rPr>
        <w:t>to</w:t>
      </w:r>
      <w:r>
        <w:rPr>
          <w:spacing w:val="13"/>
          <w:sz w:val="22"/>
        </w:rPr>
        <w:t xml:space="preserve"> </w:t>
      </w:r>
      <w:r>
        <w:rPr>
          <w:sz w:val="22"/>
        </w:rPr>
        <w:t>the</w:t>
      </w:r>
      <w:r>
        <w:rPr>
          <w:spacing w:val="20"/>
          <w:sz w:val="22"/>
        </w:rPr>
        <w:t xml:space="preserve"> </w:t>
      </w:r>
      <w:r>
        <w:rPr>
          <w:sz w:val="22"/>
        </w:rPr>
        <w:t>project</w:t>
      </w:r>
      <w:r>
        <w:rPr>
          <w:spacing w:val="54"/>
          <w:sz w:val="22"/>
        </w:rPr>
        <w:t xml:space="preserve"> </w:t>
      </w:r>
      <w:r>
        <w:rPr>
          <w:w w:val="102"/>
          <w:sz w:val="22"/>
        </w:rPr>
        <w:t>implementer, with information on</w:t>
      </w:r>
      <w:r>
        <w:rPr>
          <w:sz w:val="22"/>
          <w:lang w:eastAsia="en-US"/>
        </w:rPr>
        <w:t xml:space="preserve"> </w:t>
      </w:r>
      <w:r>
        <w:rPr>
          <w:sz w:val="22"/>
        </w:rPr>
        <w:t>how</w:t>
      </w:r>
      <w:r>
        <w:rPr>
          <w:spacing w:val="43"/>
          <w:sz w:val="22"/>
        </w:rPr>
        <w:t xml:space="preserve"> </w:t>
      </w:r>
      <w:r>
        <w:rPr>
          <w:sz w:val="22"/>
        </w:rPr>
        <w:t>to</w:t>
      </w:r>
      <w:r>
        <w:rPr>
          <w:spacing w:val="15"/>
          <w:sz w:val="22"/>
        </w:rPr>
        <w:t xml:space="preserve"> </w:t>
      </w:r>
      <w:r>
        <w:rPr>
          <w:sz w:val="22"/>
        </w:rPr>
        <w:t>select</w:t>
      </w:r>
      <w:r>
        <w:rPr>
          <w:spacing w:val="45"/>
          <w:sz w:val="22"/>
        </w:rPr>
        <w:t xml:space="preserve"> </w:t>
      </w:r>
      <w:r>
        <w:rPr>
          <w:sz w:val="22"/>
        </w:rPr>
        <w:t>the</w:t>
      </w:r>
      <w:r>
        <w:rPr>
          <w:spacing w:val="20"/>
          <w:sz w:val="22"/>
        </w:rPr>
        <w:t xml:space="preserve"> </w:t>
      </w:r>
      <w:r>
        <w:rPr>
          <w:sz w:val="22"/>
        </w:rPr>
        <w:t>right</w:t>
      </w:r>
      <w:r>
        <w:rPr>
          <w:spacing w:val="36"/>
          <w:sz w:val="22"/>
        </w:rPr>
        <w:t xml:space="preserve"> </w:t>
      </w:r>
      <w:r>
        <w:rPr>
          <w:sz w:val="22"/>
        </w:rPr>
        <w:t>product based on what is available in their local market, product tests</w:t>
      </w:r>
      <w:r>
        <w:rPr>
          <w:spacing w:val="35"/>
          <w:sz w:val="22"/>
        </w:rPr>
        <w:t xml:space="preserve"> to be </w:t>
      </w:r>
      <w:r>
        <w:rPr>
          <w:sz w:val="22"/>
        </w:rPr>
        <w:t>performed</w:t>
      </w:r>
      <w:r>
        <w:rPr>
          <w:spacing w:val="57"/>
          <w:sz w:val="22"/>
        </w:rPr>
        <w:t xml:space="preserve"> </w:t>
      </w:r>
      <w:r>
        <w:rPr>
          <w:sz w:val="22"/>
        </w:rPr>
        <w:t>under</w:t>
      </w:r>
      <w:r>
        <w:rPr>
          <w:spacing w:val="45"/>
          <w:sz w:val="22"/>
        </w:rPr>
        <w:t xml:space="preserve"> </w:t>
      </w:r>
      <w:r>
        <w:rPr>
          <w:sz w:val="22"/>
        </w:rPr>
        <w:t>the</w:t>
      </w:r>
      <w:r>
        <w:rPr>
          <w:spacing w:val="22"/>
          <w:sz w:val="22"/>
        </w:rPr>
        <w:t xml:space="preserve"> </w:t>
      </w:r>
      <w:r>
        <w:rPr>
          <w:sz w:val="22"/>
        </w:rPr>
        <w:t>local</w:t>
      </w:r>
      <w:r>
        <w:rPr>
          <w:spacing w:val="28"/>
          <w:sz w:val="22"/>
        </w:rPr>
        <w:t xml:space="preserve"> </w:t>
      </w:r>
      <w:r>
        <w:rPr>
          <w:sz w:val="22"/>
        </w:rPr>
        <w:t>future</w:t>
      </w:r>
      <w:r>
        <w:rPr>
          <w:spacing w:val="33"/>
          <w:sz w:val="22"/>
        </w:rPr>
        <w:t xml:space="preserve"> </w:t>
      </w:r>
      <w:r>
        <w:rPr>
          <w:sz w:val="22"/>
        </w:rPr>
        <w:t>field</w:t>
      </w:r>
      <w:r>
        <w:rPr>
          <w:spacing w:val="32"/>
          <w:sz w:val="22"/>
        </w:rPr>
        <w:t xml:space="preserve"> </w:t>
      </w:r>
      <w:r w:rsidR="00AE43ED">
        <w:rPr>
          <w:sz w:val="22"/>
        </w:rPr>
        <w:t>conditions,</w:t>
      </w:r>
      <w:r>
        <w:rPr>
          <w:spacing w:val="32"/>
          <w:sz w:val="22"/>
        </w:rPr>
        <w:t xml:space="preserve"> </w:t>
      </w:r>
      <w:r w:rsidR="00CB3C40">
        <w:rPr>
          <w:spacing w:val="32"/>
          <w:sz w:val="22"/>
        </w:rPr>
        <w:t xml:space="preserve">and </w:t>
      </w:r>
      <w:r>
        <w:rPr>
          <w:sz w:val="22"/>
        </w:rPr>
        <w:t>technical</w:t>
      </w:r>
      <w:r>
        <w:rPr>
          <w:spacing w:val="44"/>
          <w:sz w:val="22"/>
        </w:rPr>
        <w:t xml:space="preserve"> </w:t>
      </w:r>
      <w:r>
        <w:rPr>
          <w:sz w:val="22"/>
        </w:rPr>
        <w:t>and</w:t>
      </w:r>
      <w:r>
        <w:rPr>
          <w:spacing w:val="30"/>
          <w:sz w:val="22"/>
        </w:rPr>
        <w:t xml:space="preserve"> </w:t>
      </w:r>
      <w:r>
        <w:rPr>
          <w:w w:val="103"/>
          <w:sz w:val="22"/>
        </w:rPr>
        <w:t>economic</w:t>
      </w:r>
      <w:r>
        <w:rPr>
          <w:sz w:val="22"/>
        </w:rPr>
        <w:t xml:space="preserve"> </w:t>
      </w:r>
      <w:r w:rsidR="00AE43ED">
        <w:rPr>
          <w:sz w:val="22"/>
        </w:rPr>
        <w:t xml:space="preserve">aspects of </w:t>
      </w:r>
      <w:r>
        <w:rPr>
          <w:sz w:val="22"/>
        </w:rPr>
        <w:t>equipment,</w:t>
      </w:r>
      <w:r>
        <w:rPr>
          <w:spacing w:val="48"/>
          <w:sz w:val="22"/>
        </w:rPr>
        <w:t xml:space="preserve"> </w:t>
      </w:r>
      <w:r>
        <w:rPr>
          <w:sz w:val="22"/>
        </w:rPr>
        <w:t>skills</w:t>
      </w:r>
      <w:r>
        <w:rPr>
          <w:spacing w:val="26"/>
          <w:sz w:val="22"/>
        </w:rPr>
        <w:t xml:space="preserve"> </w:t>
      </w:r>
      <w:r>
        <w:rPr>
          <w:sz w:val="22"/>
        </w:rPr>
        <w:t>required etc.</w:t>
      </w:r>
    </w:p>
    <w:p w:rsidR="00AE43ED" w:rsidRDefault="00AE43ED" w:rsidP="00674C1F">
      <w:pPr>
        <w:rPr>
          <w:sz w:val="22"/>
        </w:rPr>
      </w:pPr>
    </w:p>
    <w:p w:rsidR="00AE43ED" w:rsidRDefault="00A41D2B" w:rsidP="00674C1F">
      <w:pPr>
        <w:rPr>
          <w:sz w:val="22"/>
        </w:rPr>
      </w:pPr>
      <w:r>
        <w:rPr>
          <w:sz w:val="22"/>
        </w:rPr>
        <w:t>T</w:t>
      </w:r>
      <w:r w:rsidR="00AE43ED">
        <w:rPr>
          <w:sz w:val="22"/>
        </w:rPr>
        <w:t>he details of</w:t>
      </w:r>
      <w:r w:rsidR="00016E4C">
        <w:rPr>
          <w:sz w:val="22"/>
        </w:rPr>
        <w:t xml:space="preserve"> the available discounts are:</w:t>
      </w:r>
    </w:p>
    <w:p w:rsidR="00AE43ED" w:rsidRDefault="00AE43ED" w:rsidP="00674C1F">
      <w:pPr>
        <w:autoSpaceDE w:val="0"/>
        <w:autoSpaceDN w:val="0"/>
        <w:adjustRightInd w:val="0"/>
        <w:rPr>
          <w:rFonts w:cs="Arial"/>
          <w:color w:val="000000"/>
          <w:sz w:val="22"/>
          <w:lang w:eastAsia="en-US"/>
        </w:rPr>
      </w:pPr>
      <w:r w:rsidRPr="00EF315E">
        <w:rPr>
          <w:rFonts w:cs="Arial"/>
          <w:color w:val="000000"/>
          <w:sz w:val="22"/>
          <w:lang w:eastAsia="en-US"/>
        </w:rPr>
        <w:t>75 % discount on IEC</w:t>
      </w:r>
      <w:r>
        <w:rPr>
          <w:rFonts w:cs="Arial"/>
          <w:color w:val="000000"/>
          <w:sz w:val="22"/>
          <w:lang w:eastAsia="en-US"/>
        </w:rPr>
        <w:t xml:space="preserve"> </w:t>
      </w:r>
      <w:r w:rsidRPr="00EF315E">
        <w:rPr>
          <w:rFonts w:cs="Arial"/>
          <w:color w:val="000000"/>
          <w:sz w:val="22"/>
          <w:lang w:eastAsia="en-US"/>
        </w:rPr>
        <w:t>TS</w:t>
      </w:r>
      <w:r>
        <w:rPr>
          <w:rFonts w:cs="Arial"/>
          <w:color w:val="000000"/>
          <w:sz w:val="22"/>
          <w:lang w:eastAsia="en-US"/>
        </w:rPr>
        <w:t> </w:t>
      </w:r>
      <w:r w:rsidRPr="00EF315E">
        <w:rPr>
          <w:rFonts w:cs="Arial"/>
          <w:color w:val="000000"/>
          <w:sz w:val="22"/>
          <w:lang w:eastAsia="en-US"/>
        </w:rPr>
        <w:t xml:space="preserve">62257-9-5 </w:t>
      </w:r>
      <w:r>
        <w:rPr>
          <w:rFonts w:cs="Arial"/>
          <w:color w:val="000000"/>
          <w:sz w:val="22"/>
          <w:lang w:eastAsia="en-US"/>
        </w:rPr>
        <w:t>(with or without</w:t>
      </w:r>
      <w:r w:rsidRPr="00EF315E">
        <w:rPr>
          <w:rFonts w:cs="Arial"/>
          <w:color w:val="000000"/>
          <w:sz w:val="22"/>
          <w:lang w:eastAsia="en-US"/>
        </w:rPr>
        <w:t xml:space="preserve"> all normative references</w:t>
      </w:r>
      <w:r w:rsidR="00CB3C40">
        <w:rPr>
          <w:rFonts w:cs="Arial"/>
          <w:color w:val="000000"/>
          <w:sz w:val="22"/>
          <w:lang w:eastAsia="en-US"/>
        </w:rPr>
        <w:t>)</w:t>
      </w:r>
    </w:p>
    <w:p w:rsidR="00AE43ED" w:rsidRPr="00EF315E" w:rsidRDefault="00AE43ED" w:rsidP="00674C1F">
      <w:pPr>
        <w:autoSpaceDE w:val="0"/>
        <w:autoSpaceDN w:val="0"/>
        <w:adjustRightInd w:val="0"/>
        <w:rPr>
          <w:rFonts w:cs="Arial"/>
          <w:color w:val="000000"/>
          <w:sz w:val="22"/>
          <w:lang w:eastAsia="en-US"/>
        </w:rPr>
      </w:pPr>
      <w:r w:rsidRPr="00EF315E">
        <w:rPr>
          <w:rFonts w:cs="Arial"/>
          <w:color w:val="000000"/>
          <w:sz w:val="22"/>
          <w:lang w:eastAsia="en-US"/>
        </w:rPr>
        <w:t>58% discount on entire IEC</w:t>
      </w:r>
      <w:r>
        <w:rPr>
          <w:rFonts w:cs="Arial"/>
          <w:color w:val="000000"/>
          <w:sz w:val="22"/>
          <w:lang w:eastAsia="en-US"/>
        </w:rPr>
        <w:t xml:space="preserve"> </w:t>
      </w:r>
      <w:r w:rsidRPr="00EF315E">
        <w:rPr>
          <w:rFonts w:cs="Arial"/>
          <w:color w:val="000000"/>
          <w:sz w:val="22"/>
          <w:lang w:eastAsia="en-US"/>
        </w:rPr>
        <w:t>TS</w:t>
      </w:r>
      <w:r>
        <w:rPr>
          <w:rFonts w:cs="Arial"/>
          <w:color w:val="000000"/>
          <w:sz w:val="22"/>
          <w:lang w:eastAsia="en-US"/>
        </w:rPr>
        <w:t> </w:t>
      </w:r>
      <w:r w:rsidRPr="00EF315E">
        <w:rPr>
          <w:rFonts w:cs="Arial"/>
          <w:color w:val="000000"/>
          <w:sz w:val="22"/>
          <w:lang w:eastAsia="en-US"/>
        </w:rPr>
        <w:t>62257 series + all normative references</w:t>
      </w:r>
    </w:p>
    <w:p w:rsidR="00016E4C" w:rsidRDefault="00AE43ED" w:rsidP="00674C1F">
      <w:pPr>
        <w:rPr>
          <w:rFonts w:cs="Arial"/>
          <w:color w:val="000000"/>
          <w:sz w:val="22"/>
          <w:lang w:eastAsia="en-US"/>
        </w:rPr>
      </w:pPr>
      <w:r w:rsidRPr="00EF315E">
        <w:rPr>
          <w:rFonts w:cs="Arial"/>
          <w:color w:val="000000"/>
          <w:sz w:val="22"/>
          <w:lang w:eastAsia="en-US"/>
        </w:rPr>
        <w:t>50% discount on any other individual documents in the IEC</w:t>
      </w:r>
      <w:r>
        <w:rPr>
          <w:rFonts w:cs="Arial"/>
          <w:color w:val="000000"/>
          <w:sz w:val="22"/>
          <w:lang w:eastAsia="en-US"/>
        </w:rPr>
        <w:t>/</w:t>
      </w:r>
      <w:r w:rsidRPr="00EF315E">
        <w:rPr>
          <w:rFonts w:cs="Arial"/>
          <w:color w:val="000000"/>
          <w:sz w:val="22"/>
          <w:lang w:eastAsia="en-US"/>
        </w:rPr>
        <w:t>TS</w:t>
      </w:r>
      <w:r>
        <w:rPr>
          <w:rFonts w:cs="Arial"/>
          <w:color w:val="000000"/>
          <w:sz w:val="22"/>
          <w:lang w:eastAsia="en-US"/>
        </w:rPr>
        <w:t> </w:t>
      </w:r>
      <w:r w:rsidRPr="00EF315E">
        <w:rPr>
          <w:rFonts w:cs="Arial"/>
          <w:color w:val="000000"/>
          <w:sz w:val="22"/>
          <w:lang w:eastAsia="en-US"/>
        </w:rPr>
        <w:t xml:space="preserve">62257 series </w:t>
      </w:r>
      <w:r>
        <w:rPr>
          <w:rFonts w:cs="Arial"/>
          <w:color w:val="000000"/>
          <w:sz w:val="22"/>
          <w:lang w:eastAsia="en-US"/>
        </w:rPr>
        <w:t>(with o</w:t>
      </w:r>
      <w:r w:rsidRPr="00EF315E">
        <w:rPr>
          <w:rFonts w:cs="Arial"/>
          <w:color w:val="000000"/>
          <w:sz w:val="22"/>
          <w:lang w:eastAsia="en-US"/>
        </w:rPr>
        <w:t>r without normative references)</w:t>
      </w:r>
    </w:p>
    <w:p w:rsidR="00AF41A1" w:rsidRDefault="00016E4C" w:rsidP="00674C1F">
      <w:pPr>
        <w:rPr>
          <w:rFonts w:cs="Arial"/>
          <w:color w:val="000000"/>
          <w:sz w:val="22"/>
          <w:lang w:eastAsia="en-US"/>
        </w:rPr>
      </w:pPr>
      <w:r>
        <w:rPr>
          <w:rFonts w:cs="Arial"/>
          <w:color w:val="000000"/>
          <w:sz w:val="22"/>
          <w:lang w:eastAsia="en-US"/>
        </w:rPr>
        <w:t xml:space="preserve">More information is available on the IEC </w:t>
      </w:r>
      <w:proofErr w:type="spellStart"/>
      <w:r>
        <w:rPr>
          <w:rFonts w:cs="Arial"/>
          <w:color w:val="000000"/>
          <w:sz w:val="22"/>
          <w:lang w:eastAsia="en-US"/>
        </w:rPr>
        <w:t>Webstore</w:t>
      </w:r>
      <w:proofErr w:type="spellEnd"/>
      <w:r>
        <w:rPr>
          <w:rFonts w:cs="Arial"/>
          <w:color w:val="000000"/>
          <w:sz w:val="22"/>
          <w:lang w:eastAsia="en-US"/>
        </w:rPr>
        <w:t xml:space="preserve"> </w:t>
      </w:r>
      <w:hyperlink r:id="rId7" w:history="1">
        <w:r w:rsidR="00EB23E9" w:rsidRPr="00EB23E9">
          <w:rPr>
            <w:rStyle w:val="Hyperlink"/>
            <w:rFonts w:cs="Arial"/>
            <w:sz w:val="22"/>
            <w:lang w:eastAsia="en-US"/>
          </w:rPr>
          <w:t>http://webstore.iec.ch/</w:t>
        </w:r>
      </w:hyperlink>
    </w:p>
    <w:p w:rsidR="00336659" w:rsidRPr="00782FBF" w:rsidRDefault="00336659" w:rsidP="00674C1F">
      <w:pPr>
        <w:pStyle w:val="BodyText"/>
        <w:spacing w:after="0" w:line="240" w:lineRule="auto"/>
        <w:ind w:left="0" w:right="-421"/>
        <w:rPr>
          <w:bCs/>
          <w:spacing w:val="0"/>
        </w:rPr>
      </w:pPr>
    </w:p>
    <w:p w:rsidR="00674C1F" w:rsidRPr="00674C1F" w:rsidRDefault="00674C1F" w:rsidP="00674C1F">
      <w:pPr>
        <w:pStyle w:val="BodyText"/>
        <w:spacing w:after="0" w:line="240" w:lineRule="auto"/>
        <w:ind w:left="0" w:right="-421"/>
        <w:rPr>
          <w:bCs/>
          <w:spacing w:val="0"/>
          <w:lang w:val="de-DE"/>
        </w:rPr>
      </w:pPr>
      <w:r w:rsidRPr="00674C1F">
        <w:rPr>
          <w:bCs/>
          <w:spacing w:val="0"/>
          <w:lang w:val="de-DE"/>
        </w:rPr>
        <w:t>Further information:</w:t>
      </w:r>
    </w:p>
    <w:p w:rsidR="00674C1F" w:rsidRDefault="00674C1F" w:rsidP="00674C1F">
      <w:pPr>
        <w:pStyle w:val="BodyText"/>
        <w:spacing w:after="0" w:line="240" w:lineRule="auto"/>
        <w:ind w:left="0" w:right="-421"/>
        <w:rPr>
          <w:b w:val="0"/>
          <w:bCs/>
          <w:spacing w:val="0"/>
          <w:lang w:val="de-DE"/>
        </w:rPr>
      </w:pPr>
      <w:r>
        <w:rPr>
          <w:b w:val="0"/>
          <w:bCs/>
          <w:spacing w:val="0"/>
          <w:lang w:val="de-DE"/>
        </w:rPr>
        <w:t>Gabriela Ehrlich</w:t>
      </w:r>
    </w:p>
    <w:p w:rsidR="00674C1F" w:rsidRDefault="00674C1F" w:rsidP="00674C1F">
      <w:pPr>
        <w:pStyle w:val="BodyText"/>
        <w:spacing w:after="0" w:line="240" w:lineRule="auto"/>
        <w:ind w:left="0" w:right="-421"/>
        <w:rPr>
          <w:b w:val="0"/>
          <w:bCs/>
          <w:spacing w:val="0"/>
          <w:lang w:val="de-DE"/>
        </w:rPr>
      </w:pPr>
      <w:r>
        <w:rPr>
          <w:b w:val="0"/>
          <w:bCs/>
          <w:spacing w:val="0"/>
          <w:lang w:val="de-DE"/>
        </w:rPr>
        <w:t>Mob: +41 79 600 56 72</w:t>
      </w:r>
    </w:p>
    <w:p w:rsidR="00674C1F" w:rsidRDefault="00674C1F" w:rsidP="00674C1F">
      <w:pPr>
        <w:pStyle w:val="BodyText"/>
        <w:spacing w:after="0" w:line="240" w:lineRule="auto"/>
        <w:ind w:left="0" w:right="-421"/>
        <w:rPr>
          <w:b w:val="0"/>
          <w:bCs/>
          <w:spacing w:val="0"/>
          <w:lang w:val="de-DE"/>
        </w:rPr>
      </w:pPr>
      <w:r>
        <w:rPr>
          <w:b w:val="0"/>
          <w:bCs/>
          <w:spacing w:val="0"/>
          <w:lang w:val="de-DE"/>
        </w:rPr>
        <w:t>Skype: gabriela.ehrlich</w:t>
      </w:r>
    </w:p>
    <w:p w:rsidR="00336659" w:rsidRDefault="00674C1F" w:rsidP="00336659">
      <w:pPr>
        <w:pStyle w:val="BodyText"/>
        <w:tabs>
          <w:tab w:val="left" w:pos="4395"/>
        </w:tabs>
        <w:spacing w:after="0" w:line="240" w:lineRule="auto"/>
        <w:ind w:left="0" w:right="-421"/>
        <w:rPr>
          <w:rStyle w:val="Hyperlink"/>
          <w:bCs/>
          <w:lang w:val="de-DE"/>
        </w:rPr>
      </w:pPr>
      <w:r w:rsidRPr="00782FBF">
        <w:rPr>
          <w:b w:val="0"/>
          <w:bCs/>
          <w:spacing w:val="0"/>
          <w:lang w:val="de-DE"/>
        </w:rPr>
        <w:t xml:space="preserve">E-mail: </w:t>
      </w:r>
      <w:hyperlink r:id="rId8" w:history="1">
        <w:r w:rsidRPr="00782FBF">
          <w:rPr>
            <w:rStyle w:val="Hyperlink"/>
            <w:b w:val="0"/>
            <w:bCs/>
            <w:spacing w:val="0"/>
            <w:lang w:val="de-DE"/>
          </w:rPr>
          <w:t>geh@iec.ch</w:t>
        </w:r>
      </w:hyperlink>
      <w:r w:rsidR="00336659">
        <w:rPr>
          <w:rStyle w:val="Hyperlink"/>
          <w:b w:val="0"/>
          <w:bCs/>
          <w:spacing w:val="0"/>
          <w:lang w:val="de-DE"/>
        </w:rPr>
        <w:br w:type="page"/>
      </w:r>
    </w:p>
    <w:p w:rsidR="004354F0" w:rsidRPr="000F2CD8" w:rsidRDefault="004354F0" w:rsidP="00336659">
      <w:pPr>
        <w:pStyle w:val="BodyText"/>
        <w:tabs>
          <w:tab w:val="left" w:pos="4395"/>
        </w:tabs>
        <w:spacing w:after="0" w:line="240" w:lineRule="auto"/>
        <w:ind w:left="0" w:right="-421"/>
        <w:rPr>
          <w:color w:val="000000"/>
          <w:lang w:val="de-DE"/>
        </w:rPr>
      </w:pPr>
    </w:p>
    <w:p w:rsidR="00674C1F" w:rsidRPr="00AF2328" w:rsidRDefault="00AF2328" w:rsidP="00336659">
      <w:pPr>
        <w:pStyle w:val="BodyText"/>
        <w:tabs>
          <w:tab w:val="left" w:pos="4395"/>
        </w:tabs>
        <w:spacing w:after="0" w:line="240" w:lineRule="auto"/>
        <w:ind w:left="0" w:right="-421"/>
        <w:rPr>
          <w:bCs/>
          <w:spacing w:val="0"/>
        </w:rPr>
      </w:pPr>
      <w:r w:rsidRPr="00AF2328">
        <w:rPr>
          <w:color w:val="000000"/>
        </w:rPr>
        <w:t>Background i</w:t>
      </w:r>
      <w:r w:rsidR="00674C1F" w:rsidRPr="00AF2328">
        <w:rPr>
          <w:color w:val="000000"/>
        </w:rPr>
        <w:t>nformation for editors</w:t>
      </w:r>
    </w:p>
    <w:p w:rsidR="004D664A" w:rsidRDefault="004D664A" w:rsidP="00674C1F">
      <w:pPr>
        <w:rPr>
          <w:rFonts w:cs="Arial"/>
          <w:color w:val="000000"/>
          <w:sz w:val="22"/>
          <w:lang w:eastAsia="en-US"/>
        </w:rPr>
      </w:pPr>
    </w:p>
    <w:p w:rsidR="00E93D50" w:rsidRPr="00E93D50" w:rsidRDefault="00E93D50" w:rsidP="00674C1F">
      <w:pPr>
        <w:rPr>
          <w:b/>
          <w:sz w:val="22"/>
        </w:rPr>
      </w:pPr>
      <w:r w:rsidRPr="00E93D50">
        <w:rPr>
          <w:b/>
          <w:sz w:val="22"/>
        </w:rPr>
        <w:t>About the IEC TS 62257 series</w:t>
      </w:r>
    </w:p>
    <w:p w:rsidR="00834559" w:rsidRPr="00E93D50" w:rsidRDefault="00E93D50" w:rsidP="00674C1F">
      <w:pPr>
        <w:rPr>
          <w:sz w:val="22"/>
        </w:rPr>
      </w:pPr>
      <w:r>
        <w:rPr>
          <w:sz w:val="22"/>
        </w:rPr>
        <w:t xml:space="preserve">The IEC </w:t>
      </w:r>
      <w:r w:rsidR="00834559" w:rsidRPr="00E93D50">
        <w:rPr>
          <w:sz w:val="22"/>
        </w:rPr>
        <w:t xml:space="preserve">TS 62257 series </w:t>
      </w:r>
      <w:r w:rsidR="00834559" w:rsidRPr="00E93D50">
        <w:rPr>
          <w:i/>
          <w:sz w:val="22"/>
        </w:rPr>
        <w:t>Recommendations for small renewable energy and hybrid sy</w:t>
      </w:r>
      <w:r w:rsidRPr="00E93D50">
        <w:rPr>
          <w:i/>
          <w:sz w:val="22"/>
        </w:rPr>
        <w:t>stems for rural electrification</w:t>
      </w:r>
      <w:r w:rsidR="00782FBF">
        <w:rPr>
          <w:sz w:val="22"/>
        </w:rPr>
        <w:t xml:space="preserve"> is</w:t>
      </w:r>
      <w:r w:rsidR="00834559" w:rsidRPr="00E93D50">
        <w:rPr>
          <w:sz w:val="22"/>
        </w:rPr>
        <w:t xml:space="preserve"> compr</w:t>
      </w:r>
      <w:r w:rsidR="00782FBF">
        <w:rPr>
          <w:sz w:val="22"/>
        </w:rPr>
        <w:t>ised of almost 20</w:t>
      </w:r>
      <w:r w:rsidRPr="00E93D50">
        <w:rPr>
          <w:sz w:val="22"/>
        </w:rPr>
        <w:t xml:space="preserve"> individual documents which cover</w:t>
      </w:r>
      <w:r w:rsidR="00782FBF">
        <w:rPr>
          <w:sz w:val="22"/>
        </w:rPr>
        <w:t>:</w:t>
      </w:r>
      <w:r w:rsidRPr="00E93D50">
        <w:rPr>
          <w:sz w:val="22"/>
        </w:rPr>
        <w:t xml:space="preserve"> </w:t>
      </w:r>
    </w:p>
    <w:p w:rsidR="00E93D50" w:rsidRPr="00E93D50" w:rsidRDefault="00E93D50" w:rsidP="00674C1F">
      <w:pPr>
        <w:pStyle w:val="ListParagraph"/>
        <w:numPr>
          <w:ilvl w:val="0"/>
          <w:numId w:val="1"/>
        </w:numPr>
        <w:spacing w:after="0" w:line="240" w:lineRule="auto"/>
      </w:pPr>
      <w:r w:rsidRPr="00E93D50">
        <w:t xml:space="preserve">The </w:t>
      </w:r>
      <w:r w:rsidR="00834559" w:rsidRPr="00E93D50">
        <w:t>range of electrification systems</w:t>
      </w:r>
    </w:p>
    <w:p w:rsidR="00E93D50" w:rsidRPr="00E93D50" w:rsidRDefault="00E93D50" w:rsidP="00674C1F">
      <w:pPr>
        <w:pStyle w:val="ListParagraph"/>
        <w:numPr>
          <w:ilvl w:val="0"/>
          <w:numId w:val="1"/>
        </w:numPr>
        <w:spacing w:after="0" w:line="240" w:lineRule="auto"/>
      </w:pPr>
      <w:r w:rsidRPr="00E93D50">
        <w:t xml:space="preserve">Project </w:t>
      </w:r>
      <w:r w:rsidR="00834559" w:rsidRPr="00E93D50">
        <w:t>development and management</w:t>
      </w:r>
    </w:p>
    <w:p w:rsidR="00E93D50" w:rsidRPr="00E93D50" w:rsidRDefault="00E93D50" w:rsidP="00674C1F">
      <w:pPr>
        <w:pStyle w:val="ListParagraph"/>
        <w:numPr>
          <w:ilvl w:val="0"/>
          <w:numId w:val="1"/>
        </w:numPr>
        <w:spacing w:after="0" w:line="240" w:lineRule="auto"/>
      </w:pPr>
      <w:r w:rsidRPr="00E93D50">
        <w:t xml:space="preserve">System </w:t>
      </w:r>
      <w:r w:rsidR="00834559" w:rsidRPr="00E93D50">
        <w:t>selection and design</w:t>
      </w:r>
    </w:p>
    <w:p w:rsidR="00E93D50" w:rsidRPr="00E93D50" w:rsidRDefault="00E93D50" w:rsidP="00674C1F">
      <w:pPr>
        <w:pStyle w:val="ListParagraph"/>
        <w:numPr>
          <w:ilvl w:val="0"/>
          <w:numId w:val="1"/>
        </w:numPr>
        <w:spacing w:after="0" w:line="240" w:lineRule="auto"/>
      </w:pPr>
      <w:r w:rsidRPr="00E93D50">
        <w:t>P</w:t>
      </w:r>
      <w:r w:rsidR="00834559" w:rsidRPr="00E93D50">
        <w:t>rotection against electrical hazards</w:t>
      </w:r>
    </w:p>
    <w:p w:rsidR="00E93D50" w:rsidRPr="00E93D50" w:rsidRDefault="00E93D50" w:rsidP="00674C1F">
      <w:pPr>
        <w:pStyle w:val="ListParagraph"/>
        <w:numPr>
          <w:ilvl w:val="0"/>
          <w:numId w:val="1"/>
        </w:numPr>
        <w:spacing w:after="0" w:line="240" w:lineRule="auto"/>
      </w:pPr>
      <w:r w:rsidRPr="00E93D50">
        <w:t>A</w:t>
      </w:r>
      <w:r w:rsidR="00834559" w:rsidRPr="00E93D50">
        <w:t>cceptance, operation, maintenance and replacement</w:t>
      </w:r>
    </w:p>
    <w:p w:rsidR="00E93D50" w:rsidRPr="00E93D50" w:rsidRDefault="00834559" w:rsidP="00674C1F">
      <w:pPr>
        <w:pStyle w:val="ListParagraph"/>
        <w:numPr>
          <w:ilvl w:val="0"/>
          <w:numId w:val="1"/>
        </w:numPr>
        <w:spacing w:after="0" w:line="240" w:lineRule="auto"/>
      </w:pPr>
      <w:r w:rsidRPr="00E93D50">
        <w:t>Photovoltaic generators</w:t>
      </w:r>
    </w:p>
    <w:p w:rsidR="00E93D50" w:rsidRPr="00E93D50" w:rsidRDefault="00834559" w:rsidP="00674C1F">
      <w:pPr>
        <w:pStyle w:val="ListParagraph"/>
        <w:numPr>
          <w:ilvl w:val="0"/>
          <w:numId w:val="1"/>
        </w:numPr>
        <w:spacing w:after="0" w:line="240" w:lineRule="auto"/>
      </w:pPr>
      <w:r w:rsidRPr="00E93D50">
        <w:t xml:space="preserve">Generator sets </w:t>
      </w:r>
    </w:p>
    <w:p w:rsidR="00E93D50" w:rsidRPr="00E93D50" w:rsidRDefault="00834559" w:rsidP="00674C1F">
      <w:pPr>
        <w:pStyle w:val="ListParagraph"/>
        <w:numPr>
          <w:ilvl w:val="0"/>
          <w:numId w:val="1"/>
        </w:numPr>
        <w:spacing w:after="0" w:line="240" w:lineRule="auto"/>
      </w:pPr>
      <w:r w:rsidRPr="00E93D50">
        <w:t>Selection of batteries and battery management systems for stand-a</w:t>
      </w:r>
      <w:r w:rsidR="00E93D50">
        <w:t>lone electrification systems (s</w:t>
      </w:r>
      <w:r w:rsidRPr="00E93D50">
        <w:t>pecific case of automotive flooded lead-acid batteries available in developing countries</w:t>
      </w:r>
      <w:r w:rsidR="00E93D50">
        <w:t>)</w:t>
      </w:r>
    </w:p>
    <w:p w:rsidR="00E93D50" w:rsidRPr="00E93D50" w:rsidRDefault="00834559" w:rsidP="00674C1F">
      <w:pPr>
        <w:pStyle w:val="ListParagraph"/>
        <w:numPr>
          <w:ilvl w:val="0"/>
          <w:numId w:val="1"/>
        </w:numPr>
        <w:spacing w:after="0" w:line="240" w:lineRule="auto"/>
      </w:pPr>
      <w:proofErr w:type="spellStart"/>
      <w:r w:rsidRPr="00E93D50">
        <w:t>Micropower</w:t>
      </w:r>
      <w:proofErr w:type="spellEnd"/>
      <w:r w:rsidRPr="00E93D50">
        <w:t xml:space="preserve"> systems</w:t>
      </w:r>
    </w:p>
    <w:p w:rsidR="00E93D50" w:rsidRPr="00E93D50" w:rsidRDefault="00834559" w:rsidP="00674C1F">
      <w:pPr>
        <w:pStyle w:val="ListParagraph"/>
        <w:numPr>
          <w:ilvl w:val="0"/>
          <w:numId w:val="1"/>
        </w:numPr>
        <w:spacing w:after="0" w:line="240" w:lineRule="auto"/>
      </w:pPr>
      <w:r w:rsidRPr="00E93D50">
        <w:t>Microgrids</w:t>
      </w:r>
    </w:p>
    <w:p w:rsidR="00E93D50" w:rsidRPr="00E93D50" w:rsidRDefault="00834559" w:rsidP="00674C1F">
      <w:pPr>
        <w:pStyle w:val="ListParagraph"/>
        <w:numPr>
          <w:ilvl w:val="0"/>
          <w:numId w:val="1"/>
        </w:numPr>
        <w:spacing w:after="0" w:line="240" w:lineRule="auto"/>
      </w:pPr>
      <w:r w:rsidRPr="00E93D50">
        <w:t>Integrated system - User interface</w:t>
      </w:r>
      <w:r w:rsidR="00E93D50" w:rsidRPr="00E93D50">
        <w:t xml:space="preserve"> and installation, Selection of stand-alone lighting kits for rural electrification</w:t>
      </w:r>
    </w:p>
    <w:p w:rsidR="00E93D50" w:rsidRPr="00E93D50" w:rsidRDefault="00E93D50" w:rsidP="00674C1F">
      <w:pPr>
        <w:pStyle w:val="ListParagraph"/>
        <w:numPr>
          <w:ilvl w:val="0"/>
          <w:numId w:val="1"/>
        </w:numPr>
        <w:spacing w:after="0" w:line="240" w:lineRule="auto"/>
      </w:pPr>
      <w:r w:rsidRPr="00E93D50">
        <w:t>Selection of Photovoltaic Individual Electrification Systems (PV-IES)</w:t>
      </w:r>
    </w:p>
    <w:p w:rsidR="00E93D50" w:rsidRPr="00E93D50" w:rsidRDefault="00E93D50" w:rsidP="00674C1F">
      <w:pPr>
        <w:pStyle w:val="ListParagraph"/>
        <w:numPr>
          <w:ilvl w:val="0"/>
          <w:numId w:val="1"/>
        </w:numPr>
        <w:spacing w:after="0" w:line="240" w:lineRule="auto"/>
      </w:pPr>
      <w:r w:rsidRPr="00E93D50">
        <w:t>Selection of self-ballasted lamps (CFL) for rural electrification systems and recommendations for household lighting equipment</w:t>
      </w:r>
    </w:p>
    <w:p w:rsidR="00674C1F" w:rsidRDefault="00674C1F" w:rsidP="00674C1F">
      <w:pPr>
        <w:rPr>
          <w:color w:val="000000"/>
          <w:sz w:val="22"/>
        </w:rPr>
      </w:pPr>
    </w:p>
    <w:p w:rsidR="00EB23E9" w:rsidRDefault="00EB23E9" w:rsidP="00674C1F">
      <w:pPr>
        <w:rPr>
          <w:rStyle w:val="Hyperlink"/>
          <w:rFonts w:cs="Arial"/>
          <w:sz w:val="22"/>
          <w:lang w:eastAsia="en-US"/>
        </w:rPr>
      </w:pPr>
      <w:r w:rsidRPr="00E93D50">
        <w:rPr>
          <w:color w:val="000000"/>
          <w:sz w:val="22"/>
        </w:rPr>
        <w:t>M</w:t>
      </w:r>
      <w:r w:rsidRPr="00E93D50">
        <w:rPr>
          <w:rFonts w:cs="Arial"/>
          <w:color w:val="000000"/>
          <w:sz w:val="22"/>
        </w:rPr>
        <w:t xml:space="preserve">ore information on the IEC/TS 62257 series can be found </w:t>
      </w:r>
      <w:hyperlink r:id="rId9" w:history="1">
        <w:r w:rsidRPr="00E93D50">
          <w:rPr>
            <w:rStyle w:val="Hyperlink"/>
            <w:rFonts w:cs="Arial"/>
            <w:sz w:val="22"/>
            <w:lang w:eastAsia="en-US"/>
          </w:rPr>
          <w:t>here</w:t>
        </w:r>
      </w:hyperlink>
    </w:p>
    <w:p w:rsidR="00145164" w:rsidRDefault="00145164" w:rsidP="00674C1F">
      <w:pPr>
        <w:rPr>
          <w:rStyle w:val="Hyperlink"/>
          <w:rFonts w:cs="Arial"/>
          <w:sz w:val="22"/>
          <w:lang w:eastAsia="en-US"/>
        </w:rPr>
      </w:pPr>
    </w:p>
    <w:p w:rsidR="00145164" w:rsidRPr="004D664A" w:rsidRDefault="00145164" w:rsidP="00145164">
      <w:pPr>
        <w:tabs>
          <w:tab w:val="left" w:pos="794"/>
          <w:tab w:val="left" w:pos="1191"/>
          <w:tab w:val="left" w:pos="1588"/>
          <w:tab w:val="left" w:pos="1985"/>
        </w:tabs>
        <w:rPr>
          <w:b/>
          <w:sz w:val="22"/>
        </w:rPr>
      </w:pPr>
      <w:r w:rsidRPr="004D664A">
        <w:rPr>
          <w:b/>
          <w:sz w:val="22"/>
        </w:rPr>
        <w:t>About the IEC</w:t>
      </w:r>
    </w:p>
    <w:p w:rsidR="00145164" w:rsidRPr="004D664A" w:rsidRDefault="00145164" w:rsidP="00145164">
      <w:pPr>
        <w:rPr>
          <w:sz w:val="22"/>
        </w:rPr>
      </w:pPr>
      <w:r w:rsidRPr="004D664A">
        <w:rPr>
          <w:sz w:val="22"/>
        </w:rPr>
        <w:t>The IEC (International Electrotechnical Commission) brings together 16</w:t>
      </w:r>
      <w:r>
        <w:rPr>
          <w:sz w:val="22"/>
        </w:rPr>
        <w:t>5</w:t>
      </w:r>
      <w:r w:rsidRPr="004D664A">
        <w:rPr>
          <w:sz w:val="22"/>
        </w:rPr>
        <w:t xml:space="preserve"> countries, and nearly 13 000 experts cooperate on the global IEC platform to ensure that products work everywhere safely with each other. The IEC is the world's leading organization that prepares and publishes International Standards for all electrical, electronic and related technologies and administers Conformity Assessment Systems that certify that components, equipment and systems conform to them. </w:t>
      </w:r>
    </w:p>
    <w:p w:rsidR="00145164" w:rsidRDefault="00145164" w:rsidP="00145164">
      <w:pPr>
        <w:rPr>
          <w:sz w:val="22"/>
        </w:rPr>
      </w:pPr>
    </w:p>
    <w:p w:rsidR="00145164" w:rsidRPr="004D664A" w:rsidRDefault="00145164" w:rsidP="00145164">
      <w:pPr>
        <w:rPr>
          <w:sz w:val="22"/>
        </w:rPr>
      </w:pPr>
      <w:r w:rsidRPr="004D664A">
        <w:rPr>
          <w:sz w:val="22"/>
        </w:rPr>
        <w:t xml:space="preserve">IEC work covers a vast range of technologies: power generation (including all renewable energy sources), transmission, distribution, Smart Grid, batteries, home appliances, office and medical equipment, all public and private transportation, semiconductors, fibre optics, nanotechnology, multimedia, information technology, and more. It also addresses safety, EMC, performance and the environment.  </w:t>
      </w:r>
      <w:hyperlink r:id="rId10" w:history="1">
        <w:r w:rsidRPr="004D664A">
          <w:rPr>
            <w:color w:val="0000FF"/>
            <w:sz w:val="22"/>
            <w:u w:val="single"/>
          </w:rPr>
          <w:t>www.iec.ch</w:t>
        </w:r>
      </w:hyperlink>
    </w:p>
    <w:p w:rsidR="00145164" w:rsidRDefault="00145164" w:rsidP="00674C1F">
      <w:pPr>
        <w:rPr>
          <w:rStyle w:val="Hyperlink"/>
          <w:color w:val="auto"/>
          <w:sz w:val="22"/>
          <w:u w:val="none"/>
        </w:rPr>
      </w:pPr>
    </w:p>
    <w:p w:rsidR="004354F0" w:rsidRDefault="003F0E6E" w:rsidP="004354F0">
      <w:pPr>
        <w:pStyle w:val="NormalWeb"/>
        <w:spacing w:before="0" w:beforeAutospacing="0" w:after="0" w:afterAutospacing="0"/>
        <w:rPr>
          <w:rFonts w:ascii="Arial" w:hAnsi="Arial" w:cs="Arial"/>
          <w:sz w:val="22"/>
          <w:szCs w:val="22"/>
        </w:rPr>
      </w:pPr>
      <w:r w:rsidRPr="003F0E6E">
        <w:rPr>
          <w:rFonts w:ascii="Arial" w:hAnsi="Arial" w:cs="Arial"/>
          <w:b/>
          <w:bCs/>
          <w:sz w:val="22"/>
          <w:szCs w:val="22"/>
        </w:rPr>
        <w:t>About the World Bank Group</w:t>
      </w:r>
      <w:r w:rsidRPr="003F0E6E">
        <w:rPr>
          <w:rFonts w:ascii="Arial" w:hAnsi="Arial" w:cs="Arial"/>
          <w:sz w:val="22"/>
          <w:szCs w:val="22"/>
        </w:rPr>
        <w:t xml:space="preserve"> </w:t>
      </w:r>
    </w:p>
    <w:p w:rsidR="003F0E6E" w:rsidRPr="003F0E6E" w:rsidRDefault="003F0E6E" w:rsidP="004354F0">
      <w:pPr>
        <w:pStyle w:val="NormalWeb"/>
        <w:spacing w:before="0" w:beforeAutospacing="0" w:after="0" w:afterAutospacing="0"/>
        <w:rPr>
          <w:rFonts w:ascii="Arial" w:hAnsi="Arial" w:cs="Arial"/>
          <w:sz w:val="22"/>
          <w:szCs w:val="22"/>
        </w:rPr>
      </w:pPr>
      <w:r w:rsidRPr="003F0E6E">
        <w:rPr>
          <w:rFonts w:ascii="Arial" w:hAnsi="Arial" w:cs="Arial"/>
          <w:sz w:val="22"/>
          <w:szCs w:val="22"/>
        </w:rPr>
        <w:t xml:space="preserve">The World Bank Group is one of the world’s largest sources of funding and development expertise for developing countries. It comprises five closely associated institutions: the International Bank for Reconstruction and Development (IBRD) and the International Development Association (IDA), which together form the World Bank; the International Finance Corporation (IFC); the Multilateral Investment Guarantee Agency (MIGA); and the International Centre for Settlement of Investment Disputes (ICSID). Each institution plays a distinct role in pursuing the World Bank Group’s mission to fight poverty and improve living standards for people in the developing world. For more information, please visit </w:t>
      </w:r>
      <w:hyperlink r:id="rId11" w:history="1">
        <w:r w:rsidRPr="003F0E6E">
          <w:rPr>
            <w:rStyle w:val="Hyperlink"/>
            <w:rFonts w:ascii="Arial" w:hAnsi="Arial" w:cs="Arial"/>
            <w:sz w:val="22"/>
            <w:szCs w:val="22"/>
          </w:rPr>
          <w:t>www.worldbank.org</w:t>
        </w:r>
      </w:hyperlink>
      <w:r w:rsidRPr="003F0E6E">
        <w:rPr>
          <w:rFonts w:ascii="Arial" w:hAnsi="Arial" w:cs="Arial"/>
          <w:sz w:val="22"/>
          <w:szCs w:val="22"/>
        </w:rPr>
        <w:t xml:space="preserve">, </w:t>
      </w:r>
      <w:hyperlink r:id="rId12" w:history="1">
        <w:r w:rsidRPr="003F0E6E">
          <w:rPr>
            <w:rStyle w:val="Hyperlink"/>
            <w:rFonts w:ascii="Arial" w:hAnsi="Arial" w:cs="Arial"/>
            <w:sz w:val="22"/>
            <w:szCs w:val="22"/>
          </w:rPr>
          <w:t>www.miga.org</w:t>
        </w:r>
      </w:hyperlink>
      <w:r w:rsidRPr="003F0E6E">
        <w:rPr>
          <w:rFonts w:ascii="Arial" w:hAnsi="Arial" w:cs="Arial"/>
          <w:sz w:val="22"/>
          <w:szCs w:val="22"/>
        </w:rPr>
        <w:t xml:space="preserve">, and </w:t>
      </w:r>
      <w:hyperlink r:id="rId13" w:history="1">
        <w:r w:rsidRPr="003F0E6E">
          <w:rPr>
            <w:rStyle w:val="Hyperlink"/>
            <w:rFonts w:ascii="Arial" w:hAnsi="Arial" w:cs="Arial"/>
            <w:sz w:val="22"/>
            <w:szCs w:val="22"/>
          </w:rPr>
          <w:t>www.ifc.org</w:t>
        </w:r>
      </w:hyperlink>
      <w:r w:rsidRPr="003F0E6E">
        <w:rPr>
          <w:rFonts w:ascii="Arial" w:hAnsi="Arial" w:cs="Arial"/>
          <w:sz w:val="22"/>
          <w:szCs w:val="22"/>
        </w:rPr>
        <w:t>.</w:t>
      </w:r>
    </w:p>
    <w:p w:rsidR="00145164" w:rsidRDefault="00145164" w:rsidP="00674C1F">
      <w:pPr>
        <w:rPr>
          <w:rStyle w:val="Hyperlink"/>
          <w:color w:val="auto"/>
          <w:sz w:val="22"/>
          <w:u w:val="none"/>
        </w:rPr>
      </w:pPr>
    </w:p>
    <w:p w:rsidR="00336659" w:rsidRPr="00336659" w:rsidRDefault="00336659" w:rsidP="00674C1F">
      <w:pPr>
        <w:rPr>
          <w:rFonts w:cs="Arial"/>
          <w:b/>
          <w:color w:val="000000" w:themeColor="text1"/>
          <w:sz w:val="22"/>
        </w:rPr>
      </w:pPr>
      <w:r w:rsidRPr="00336659">
        <w:rPr>
          <w:rFonts w:cs="Arial"/>
          <w:b/>
          <w:color w:val="000000" w:themeColor="text1"/>
          <w:sz w:val="22"/>
        </w:rPr>
        <w:t xml:space="preserve">About the United Nations Foundation </w:t>
      </w:r>
    </w:p>
    <w:p w:rsidR="004D664A" w:rsidRPr="00674C1F" w:rsidRDefault="00336659">
      <w:pPr>
        <w:rPr>
          <w:sz w:val="22"/>
          <w:lang w:eastAsia="en-US"/>
        </w:rPr>
      </w:pPr>
      <w:r w:rsidRPr="00336659">
        <w:rPr>
          <w:rFonts w:cs="Arial"/>
          <w:color w:val="000000" w:themeColor="text1"/>
          <w:sz w:val="22"/>
        </w:rPr>
        <w:t xml:space="preserve">The United Nations Foundation builds public-private partnerships to address the world’s most pressing problems, and broadens support for the United Nations through advocacy and public outreach. Through innovative campaigns and initiatives, the Foundation connects people, ideas, and resources </w:t>
      </w:r>
      <w:proofErr w:type="gramStart"/>
      <w:r w:rsidRPr="00336659">
        <w:rPr>
          <w:rFonts w:cs="Arial"/>
          <w:color w:val="000000" w:themeColor="text1"/>
          <w:sz w:val="22"/>
        </w:rPr>
        <w:t>to</w:t>
      </w:r>
      <w:proofErr w:type="gramEnd"/>
      <w:r w:rsidRPr="00336659">
        <w:rPr>
          <w:rFonts w:cs="Arial"/>
          <w:color w:val="000000" w:themeColor="text1"/>
          <w:sz w:val="22"/>
        </w:rPr>
        <w:t xml:space="preserve"> help the UN solve global problems. The Foundation was created in 1998 as a U.S. public charity by entrepreneur and philanthropist Ted Turner and now is supported by global corporations, foundations, governments, and individuals. </w:t>
      </w:r>
      <w:hyperlink r:id="rId14" w:history="1">
        <w:r w:rsidRPr="00336659">
          <w:rPr>
            <w:rStyle w:val="Hyperlink"/>
            <w:rFonts w:cs="Arial"/>
            <w:sz w:val="22"/>
          </w:rPr>
          <w:t>www.unfoundation.org</w:t>
        </w:r>
      </w:hyperlink>
    </w:p>
    <w:sectPr w:rsidR="004D664A" w:rsidRPr="00674C1F" w:rsidSect="007F7960">
      <w:pgSz w:w="11906" w:h="16838"/>
      <w:pgMar w:top="964" w:right="964" w:bottom="964" w:left="964"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6356E"/>
    <w:multiLevelType w:val="hybridMultilevel"/>
    <w:tmpl w:val="6984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33"/>
    <w:rsid w:val="00006493"/>
    <w:rsid w:val="00016E4C"/>
    <w:rsid w:val="00057B7E"/>
    <w:rsid w:val="000643B8"/>
    <w:rsid w:val="000672B8"/>
    <w:rsid w:val="0007389C"/>
    <w:rsid w:val="000C16A4"/>
    <w:rsid w:val="000F2CD8"/>
    <w:rsid w:val="00145164"/>
    <w:rsid w:val="001C0265"/>
    <w:rsid w:val="001D0E3B"/>
    <w:rsid w:val="001E644F"/>
    <w:rsid w:val="00223006"/>
    <w:rsid w:val="002A534A"/>
    <w:rsid w:val="002B3B8D"/>
    <w:rsid w:val="002D2D38"/>
    <w:rsid w:val="003311D3"/>
    <w:rsid w:val="00336659"/>
    <w:rsid w:val="0034790A"/>
    <w:rsid w:val="003546E2"/>
    <w:rsid w:val="00357A9D"/>
    <w:rsid w:val="0038142F"/>
    <w:rsid w:val="003A45CB"/>
    <w:rsid w:val="003B12AF"/>
    <w:rsid w:val="003C0664"/>
    <w:rsid w:val="003D0751"/>
    <w:rsid w:val="003F0E6E"/>
    <w:rsid w:val="00413E00"/>
    <w:rsid w:val="004354F0"/>
    <w:rsid w:val="0044364E"/>
    <w:rsid w:val="004725E5"/>
    <w:rsid w:val="004908CE"/>
    <w:rsid w:val="004D664A"/>
    <w:rsid w:val="00546BE8"/>
    <w:rsid w:val="005643A1"/>
    <w:rsid w:val="005B288F"/>
    <w:rsid w:val="006059F0"/>
    <w:rsid w:val="0061182D"/>
    <w:rsid w:val="006563DF"/>
    <w:rsid w:val="0066412F"/>
    <w:rsid w:val="00674C1F"/>
    <w:rsid w:val="00674D85"/>
    <w:rsid w:val="006C1D3E"/>
    <w:rsid w:val="006E2255"/>
    <w:rsid w:val="00714370"/>
    <w:rsid w:val="00724BC2"/>
    <w:rsid w:val="0073525B"/>
    <w:rsid w:val="00782FBF"/>
    <w:rsid w:val="007F7960"/>
    <w:rsid w:val="007F7A48"/>
    <w:rsid w:val="00834559"/>
    <w:rsid w:val="0087715D"/>
    <w:rsid w:val="00890922"/>
    <w:rsid w:val="008F4B5F"/>
    <w:rsid w:val="009045BE"/>
    <w:rsid w:val="0091724A"/>
    <w:rsid w:val="00A10313"/>
    <w:rsid w:val="00A41D2B"/>
    <w:rsid w:val="00A428DB"/>
    <w:rsid w:val="00A46287"/>
    <w:rsid w:val="00A92978"/>
    <w:rsid w:val="00AE43ED"/>
    <w:rsid w:val="00AF2328"/>
    <w:rsid w:val="00AF41A1"/>
    <w:rsid w:val="00B0154C"/>
    <w:rsid w:val="00B03E18"/>
    <w:rsid w:val="00B45A36"/>
    <w:rsid w:val="00BA4C33"/>
    <w:rsid w:val="00BE30DC"/>
    <w:rsid w:val="00BE3567"/>
    <w:rsid w:val="00BE4FC9"/>
    <w:rsid w:val="00C37C1A"/>
    <w:rsid w:val="00C93EE1"/>
    <w:rsid w:val="00CB3C40"/>
    <w:rsid w:val="00CB5814"/>
    <w:rsid w:val="00CB5FFD"/>
    <w:rsid w:val="00D42BF9"/>
    <w:rsid w:val="00D815DB"/>
    <w:rsid w:val="00DA071B"/>
    <w:rsid w:val="00DC2AB8"/>
    <w:rsid w:val="00E1165D"/>
    <w:rsid w:val="00E93D50"/>
    <w:rsid w:val="00EB0B80"/>
    <w:rsid w:val="00EB23E9"/>
    <w:rsid w:val="00EB521E"/>
    <w:rsid w:val="00EC0A45"/>
    <w:rsid w:val="00ED02AB"/>
    <w:rsid w:val="00EF315E"/>
    <w:rsid w:val="00F04704"/>
    <w:rsid w:val="00F140D9"/>
    <w:rsid w:val="00F20E8D"/>
    <w:rsid w:val="00FC5C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E"/>
    <w:rPr>
      <w:rFonts w:ascii="Arial" w:hAnsi="Arial"/>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E8D"/>
    <w:rPr>
      <w:rFonts w:ascii="Tahoma" w:hAnsi="Tahoma" w:cs="Tahoma"/>
      <w:sz w:val="16"/>
      <w:szCs w:val="16"/>
    </w:rPr>
  </w:style>
  <w:style w:type="character" w:customStyle="1" w:styleId="BalloonTextChar">
    <w:name w:val="Balloon Text Char"/>
    <w:basedOn w:val="DefaultParagraphFont"/>
    <w:link w:val="BalloonText"/>
    <w:uiPriority w:val="99"/>
    <w:semiHidden/>
    <w:rsid w:val="00F20E8D"/>
    <w:rPr>
      <w:rFonts w:ascii="Tahoma" w:hAnsi="Tahoma" w:cs="Tahoma"/>
      <w:sz w:val="16"/>
      <w:szCs w:val="16"/>
      <w:lang w:eastAsia="en-GB"/>
    </w:rPr>
  </w:style>
  <w:style w:type="character" w:styleId="Hyperlink">
    <w:name w:val="Hyperlink"/>
    <w:basedOn w:val="DefaultParagraphFont"/>
    <w:uiPriority w:val="99"/>
    <w:unhideWhenUsed/>
    <w:rsid w:val="000672B8"/>
    <w:rPr>
      <w:color w:val="0000FF"/>
      <w:u w:val="single"/>
    </w:rPr>
  </w:style>
  <w:style w:type="character" w:customStyle="1" w:styleId="apple-converted-space">
    <w:name w:val="apple-converted-space"/>
    <w:basedOn w:val="DefaultParagraphFont"/>
    <w:rsid w:val="006563DF"/>
  </w:style>
  <w:style w:type="character" w:customStyle="1" w:styleId="highlighttextgreybold">
    <w:name w:val="highlight_text_grey_bold"/>
    <w:basedOn w:val="DefaultParagraphFont"/>
    <w:rsid w:val="006563DF"/>
  </w:style>
  <w:style w:type="character" w:styleId="CommentReference">
    <w:name w:val="annotation reference"/>
    <w:basedOn w:val="DefaultParagraphFont"/>
    <w:uiPriority w:val="99"/>
    <w:semiHidden/>
    <w:unhideWhenUsed/>
    <w:rsid w:val="00A10313"/>
    <w:rPr>
      <w:sz w:val="16"/>
      <w:szCs w:val="16"/>
    </w:rPr>
  </w:style>
  <w:style w:type="paragraph" w:styleId="CommentText">
    <w:name w:val="annotation text"/>
    <w:basedOn w:val="Normal"/>
    <w:link w:val="CommentTextChar"/>
    <w:uiPriority w:val="99"/>
    <w:semiHidden/>
    <w:unhideWhenUsed/>
    <w:rsid w:val="00A10313"/>
    <w:rPr>
      <w:szCs w:val="20"/>
    </w:rPr>
  </w:style>
  <w:style w:type="character" w:customStyle="1" w:styleId="CommentTextChar">
    <w:name w:val="Comment Text Char"/>
    <w:basedOn w:val="DefaultParagraphFont"/>
    <w:link w:val="CommentText"/>
    <w:uiPriority w:val="99"/>
    <w:semiHidden/>
    <w:rsid w:val="00A10313"/>
    <w:rPr>
      <w:rFonts w:ascii="Arial" w:hAnsi="Arial"/>
      <w:sz w:val="20"/>
      <w:szCs w:val="20"/>
      <w:lang w:eastAsia="en-GB"/>
    </w:rPr>
  </w:style>
  <w:style w:type="paragraph" w:styleId="CommentSubject">
    <w:name w:val="annotation subject"/>
    <w:basedOn w:val="CommentText"/>
    <w:next w:val="CommentText"/>
    <w:link w:val="CommentSubjectChar"/>
    <w:uiPriority w:val="99"/>
    <w:semiHidden/>
    <w:unhideWhenUsed/>
    <w:rsid w:val="00A10313"/>
    <w:rPr>
      <w:b/>
      <w:bCs/>
    </w:rPr>
  </w:style>
  <w:style w:type="character" w:customStyle="1" w:styleId="CommentSubjectChar">
    <w:name w:val="Comment Subject Char"/>
    <w:basedOn w:val="CommentTextChar"/>
    <w:link w:val="CommentSubject"/>
    <w:uiPriority w:val="99"/>
    <w:semiHidden/>
    <w:rsid w:val="00A10313"/>
    <w:rPr>
      <w:rFonts w:ascii="Arial" w:hAnsi="Arial"/>
      <w:b/>
      <w:bCs/>
      <w:sz w:val="20"/>
      <w:szCs w:val="20"/>
      <w:lang w:eastAsia="en-GB"/>
    </w:rPr>
  </w:style>
  <w:style w:type="paragraph" w:styleId="ListParagraph">
    <w:name w:val="List Paragraph"/>
    <w:basedOn w:val="Normal"/>
    <w:uiPriority w:val="34"/>
    <w:qFormat/>
    <w:rsid w:val="00C93EE1"/>
    <w:pPr>
      <w:spacing w:after="200" w:line="276" w:lineRule="auto"/>
      <w:ind w:left="720"/>
      <w:contextualSpacing/>
    </w:pPr>
    <w:rPr>
      <w:sz w:val="22"/>
      <w:lang w:eastAsia="en-US"/>
    </w:rPr>
  </w:style>
  <w:style w:type="paragraph" w:styleId="BodyText">
    <w:name w:val="Body Text"/>
    <w:basedOn w:val="Normal"/>
    <w:link w:val="BodyTextChar"/>
    <w:rsid w:val="004D664A"/>
    <w:pPr>
      <w:spacing w:after="220" w:line="220" w:lineRule="atLeast"/>
      <w:ind w:left="835" w:right="-360"/>
    </w:pPr>
    <w:rPr>
      <w:rFonts w:eastAsia="Times New Roman" w:cs="Arial"/>
      <w:b/>
      <w:spacing w:val="-6"/>
      <w:sz w:val="22"/>
      <w:szCs w:val="20"/>
      <w:lang w:eastAsia="en-US"/>
    </w:rPr>
  </w:style>
  <w:style w:type="character" w:customStyle="1" w:styleId="BodyTextChar">
    <w:name w:val="Body Text Char"/>
    <w:basedOn w:val="DefaultParagraphFont"/>
    <w:link w:val="BodyText"/>
    <w:rsid w:val="004D664A"/>
    <w:rPr>
      <w:rFonts w:ascii="Arial" w:eastAsia="Times New Roman" w:hAnsi="Arial" w:cs="Arial"/>
      <w:b/>
      <w:spacing w:val="-6"/>
      <w:szCs w:val="20"/>
    </w:rPr>
  </w:style>
  <w:style w:type="paragraph" w:styleId="NormalWeb">
    <w:name w:val="Normal (Web)"/>
    <w:basedOn w:val="Normal"/>
    <w:uiPriority w:val="99"/>
    <w:semiHidden/>
    <w:unhideWhenUsed/>
    <w:rsid w:val="003F0E6E"/>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E"/>
    <w:rPr>
      <w:rFonts w:ascii="Arial" w:hAnsi="Arial"/>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E8D"/>
    <w:rPr>
      <w:rFonts w:ascii="Tahoma" w:hAnsi="Tahoma" w:cs="Tahoma"/>
      <w:sz w:val="16"/>
      <w:szCs w:val="16"/>
    </w:rPr>
  </w:style>
  <w:style w:type="character" w:customStyle="1" w:styleId="BalloonTextChar">
    <w:name w:val="Balloon Text Char"/>
    <w:basedOn w:val="DefaultParagraphFont"/>
    <w:link w:val="BalloonText"/>
    <w:uiPriority w:val="99"/>
    <w:semiHidden/>
    <w:rsid w:val="00F20E8D"/>
    <w:rPr>
      <w:rFonts w:ascii="Tahoma" w:hAnsi="Tahoma" w:cs="Tahoma"/>
      <w:sz w:val="16"/>
      <w:szCs w:val="16"/>
      <w:lang w:eastAsia="en-GB"/>
    </w:rPr>
  </w:style>
  <w:style w:type="character" w:styleId="Hyperlink">
    <w:name w:val="Hyperlink"/>
    <w:basedOn w:val="DefaultParagraphFont"/>
    <w:uiPriority w:val="99"/>
    <w:unhideWhenUsed/>
    <w:rsid w:val="000672B8"/>
    <w:rPr>
      <w:color w:val="0000FF"/>
      <w:u w:val="single"/>
    </w:rPr>
  </w:style>
  <w:style w:type="character" w:customStyle="1" w:styleId="apple-converted-space">
    <w:name w:val="apple-converted-space"/>
    <w:basedOn w:val="DefaultParagraphFont"/>
    <w:rsid w:val="006563DF"/>
  </w:style>
  <w:style w:type="character" w:customStyle="1" w:styleId="highlighttextgreybold">
    <w:name w:val="highlight_text_grey_bold"/>
    <w:basedOn w:val="DefaultParagraphFont"/>
    <w:rsid w:val="006563DF"/>
  </w:style>
  <w:style w:type="character" w:styleId="CommentReference">
    <w:name w:val="annotation reference"/>
    <w:basedOn w:val="DefaultParagraphFont"/>
    <w:uiPriority w:val="99"/>
    <w:semiHidden/>
    <w:unhideWhenUsed/>
    <w:rsid w:val="00A10313"/>
    <w:rPr>
      <w:sz w:val="16"/>
      <w:szCs w:val="16"/>
    </w:rPr>
  </w:style>
  <w:style w:type="paragraph" w:styleId="CommentText">
    <w:name w:val="annotation text"/>
    <w:basedOn w:val="Normal"/>
    <w:link w:val="CommentTextChar"/>
    <w:uiPriority w:val="99"/>
    <w:semiHidden/>
    <w:unhideWhenUsed/>
    <w:rsid w:val="00A10313"/>
    <w:rPr>
      <w:szCs w:val="20"/>
    </w:rPr>
  </w:style>
  <w:style w:type="character" w:customStyle="1" w:styleId="CommentTextChar">
    <w:name w:val="Comment Text Char"/>
    <w:basedOn w:val="DefaultParagraphFont"/>
    <w:link w:val="CommentText"/>
    <w:uiPriority w:val="99"/>
    <w:semiHidden/>
    <w:rsid w:val="00A10313"/>
    <w:rPr>
      <w:rFonts w:ascii="Arial" w:hAnsi="Arial"/>
      <w:sz w:val="20"/>
      <w:szCs w:val="20"/>
      <w:lang w:eastAsia="en-GB"/>
    </w:rPr>
  </w:style>
  <w:style w:type="paragraph" w:styleId="CommentSubject">
    <w:name w:val="annotation subject"/>
    <w:basedOn w:val="CommentText"/>
    <w:next w:val="CommentText"/>
    <w:link w:val="CommentSubjectChar"/>
    <w:uiPriority w:val="99"/>
    <w:semiHidden/>
    <w:unhideWhenUsed/>
    <w:rsid w:val="00A10313"/>
    <w:rPr>
      <w:b/>
      <w:bCs/>
    </w:rPr>
  </w:style>
  <w:style w:type="character" w:customStyle="1" w:styleId="CommentSubjectChar">
    <w:name w:val="Comment Subject Char"/>
    <w:basedOn w:val="CommentTextChar"/>
    <w:link w:val="CommentSubject"/>
    <w:uiPriority w:val="99"/>
    <w:semiHidden/>
    <w:rsid w:val="00A10313"/>
    <w:rPr>
      <w:rFonts w:ascii="Arial" w:hAnsi="Arial"/>
      <w:b/>
      <w:bCs/>
      <w:sz w:val="20"/>
      <w:szCs w:val="20"/>
      <w:lang w:eastAsia="en-GB"/>
    </w:rPr>
  </w:style>
  <w:style w:type="paragraph" w:styleId="ListParagraph">
    <w:name w:val="List Paragraph"/>
    <w:basedOn w:val="Normal"/>
    <w:uiPriority w:val="34"/>
    <w:qFormat/>
    <w:rsid w:val="00C93EE1"/>
    <w:pPr>
      <w:spacing w:after="200" w:line="276" w:lineRule="auto"/>
      <w:ind w:left="720"/>
      <w:contextualSpacing/>
    </w:pPr>
    <w:rPr>
      <w:sz w:val="22"/>
      <w:lang w:eastAsia="en-US"/>
    </w:rPr>
  </w:style>
  <w:style w:type="paragraph" w:styleId="BodyText">
    <w:name w:val="Body Text"/>
    <w:basedOn w:val="Normal"/>
    <w:link w:val="BodyTextChar"/>
    <w:rsid w:val="004D664A"/>
    <w:pPr>
      <w:spacing w:after="220" w:line="220" w:lineRule="atLeast"/>
      <w:ind w:left="835" w:right="-360"/>
    </w:pPr>
    <w:rPr>
      <w:rFonts w:eastAsia="Times New Roman" w:cs="Arial"/>
      <w:b/>
      <w:spacing w:val="-6"/>
      <w:sz w:val="22"/>
      <w:szCs w:val="20"/>
      <w:lang w:eastAsia="en-US"/>
    </w:rPr>
  </w:style>
  <w:style w:type="character" w:customStyle="1" w:styleId="BodyTextChar">
    <w:name w:val="Body Text Char"/>
    <w:basedOn w:val="DefaultParagraphFont"/>
    <w:link w:val="BodyText"/>
    <w:rsid w:val="004D664A"/>
    <w:rPr>
      <w:rFonts w:ascii="Arial" w:eastAsia="Times New Roman" w:hAnsi="Arial" w:cs="Arial"/>
      <w:b/>
      <w:spacing w:val="-6"/>
      <w:szCs w:val="20"/>
    </w:rPr>
  </w:style>
  <w:style w:type="paragraph" w:styleId="NormalWeb">
    <w:name w:val="Normal (Web)"/>
    <w:basedOn w:val="Normal"/>
    <w:uiPriority w:val="99"/>
    <w:semiHidden/>
    <w:unhideWhenUsed/>
    <w:rsid w:val="003F0E6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16392">
      <w:bodyDiv w:val="1"/>
      <w:marLeft w:val="0"/>
      <w:marRight w:val="0"/>
      <w:marTop w:val="0"/>
      <w:marBottom w:val="0"/>
      <w:divBdr>
        <w:top w:val="none" w:sz="0" w:space="0" w:color="auto"/>
        <w:left w:val="none" w:sz="0" w:space="0" w:color="auto"/>
        <w:bottom w:val="none" w:sz="0" w:space="0" w:color="auto"/>
        <w:right w:val="none" w:sz="0" w:space="0" w:color="auto"/>
      </w:divBdr>
    </w:div>
    <w:div w:id="1903176150">
      <w:bodyDiv w:val="1"/>
      <w:marLeft w:val="0"/>
      <w:marRight w:val="0"/>
      <w:marTop w:val="0"/>
      <w:marBottom w:val="0"/>
      <w:divBdr>
        <w:top w:val="none" w:sz="0" w:space="0" w:color="auto"/>
        <w:left w:val="none" w:sz="0" w:space="0" w:color="auto"/>
        <w:bottom w:val="none" w:sz="0" w:space="0" w:color="auto"/>
        <w:right w:val="none" w:sz="0" w:space="0" w:color="auto"/>
      </w:divBdr>
      <w:divsChild>
        <w:div w:id="841626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6926">
              <w:marLeft w:val="0"/>
              <w:marRight w:val="0"/>
              <w:marTop w:val="0"/>
              <w:marBottom w:val="0"/>
              <w:divBdr>
                <w:top w:val="none" w:sz="0" w:space="0" w:color="auto"/>
                <w:left w:val="none" w:sz="0" w:space="0" w:color="auto"/>
                <w:bottom w:val="none" w:sz="0" w:space="0" w:color="auto"/>
                <w:right w:val="none" w:sz="0" w:space="0" w:color="auto"/>
              </w:divBdr>
              <w:divsChild>
                <w:div w:id="1636791941">
                  <w:marLeft w:val="0"/>
                  <w:marRight w:val="0"/>
                  <w:marTop w:val="0"/>
                  <w:marBottom w:val="0"/>
                  <w:divBdr>
                    <w:top w:val="none" w:sz="0" w:space="0" w:color="auto"/>
                    <w:left w:val="none" w:sz="0" w:space="0" w:color="auto"/>
                    <w:bottom w:val="none" w:sz="0" w:space="0" w:color="auto"/>
                    <w:right w:val="none" w:sz="0" w:space="0" w:color="auto"/>
                  </w:divBdr>
                  <w:divsChild>
                    <w:div w:id="529145059">
                      <w:marLeft w:val="0"/>
                      <w:marRight w:val="0"/>
                      <w:marTop w:val="0"/>
                      <w:marBottom w:val="0"/>
                      <w:divBdr>
                        <w:top w:val="none" w:sz="0" w:space="0" w:color="auto"/>
                        <w:left w:val="none" w:sz="0" w:space="0" w:color="auto"/>
                        <w:bottom w:val="none" w:sz="0" w:space="0" w:color="auto"/>
                        <w:right w:val="none" w:sz="0" w:space="0" w:color="auto"/>
                      </w:divBdr>
                    </w:div>
                    <w:div w:id="2091340982">
                      <w:marLeft w:val="0"/>
                      <w:marRight w:val="0"/>
                      <w:marTop w:val="0"/>
                      <w:marBottom w:val="0"/>
                      <w:divBdr>
                        <w:top w:val="none" w:sz="0" w:space="0" w:color="auto"/>
                        <w:left w:val="none" w:sz="0" w:space="0" w:color="auto"/>
                        <w:bottom w:val="none" w:sz="0" w:space="0" w:color="auto"/>
                        <w:right w:val="none" w:sz="0" w:space="0" w:color="auto"/>
                      </w:divBdr>
                      <w:divsChild>
                        <w:div w:id="1208571733">
                          <w:marLeft w:val="0"/>
                          <w:marRight w:val="0"/>
                          <w:marTop w:val="0"/>
                          <w:marBottom w:val="0"/>
                          <w:divBdr>
                            <w:top w:val="none" w:sz="0" w:space="0" w:color="auto"/>
                            <w:left w:val="none" w:sz="0" w:space="0" w:color="auto"/>
                            <w:bottom w:val="none" w:sz="0" w:space="0" w:color="auto"/>
                            <w:right w:val="none" w:sz="0" w:space="0" w:color="auto"/>
                          </w:divBdr>
                        </w:div>
                        <w:div w:id="19729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h@iec.ch" TargetMode="External"/><Relationship Id="rId13" Type="http://schemas.openxmlformats.org/officeDocument/2006/relationships/hyperlink" Target="file:///C:\Users\wb386333\AppData\Local\Temp\notesE243E2\www.ifc.org" TargetMode="External"/><Relationship Id="rId3" Type="http://schemas.openxmlformats.org/officeDocument/2006/relationships/styles" Target="styles.xml"/><Relationship Id="rId7" Type="http://schemas.openxmlformats.org/officeDocument/2006/relationships/hyperlink" Target="http://webstore.iec.ch/?ref=menu" TargetMode="External"/><Relationship Id="rId12" Type="http://schemas.openxmlformats.org/officeDocument/2006/relationships/hyperlink" Target="file:///C:\Users\wb386333\AppData\Local\Temp\notesE243E2\www.mig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b386333\AppData\Local\Temp\notesE243E2\www.worldbank.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ec.ch" TargetMode="External"/><Relationship Id="rId4" Type="http://schemas.microsoft.com/office/2007/relationships/stylesWithEffects" Target="stylesWithEffects.xml"/><Relationship Id="rId9" Type="http://schemas.openxmlformats.org/officeDocument/2006/relationships/hyperlink" Target="http://webstore.iec.ch/webstore/webstore.nsf/mysearchajax?Openform&amp;key=62257&amp;sorting=&amp;start=1&amp;onglet=1" TargetMode="External"/><Relationship Id="rId14" Type="http://schemas.openxmlformats.org/officeDocument/2006/relationships/hyperlink" Target="http://www.u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7B80-718E-41A4-AE56-19FB7008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Electrotechnical Commission</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Ehrlich</dc:creator>
  <cp:lastModifiedBy>Janice Blondeau</cp:lastModifiedBy>
  <cp:revision>3</cp:revision>
  <dcterms:created xsi:type="dcterms:W3CDTF">2013-09-26T10:00:00Z</dcterms:created>
  <dcterms:modified xsi:type="dcterms:W3CDTF">2013-09-26T10:00:00Z</dcterms:modified>
</cp:coreProperties>
</file>