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0" w:rsidRDefault="004F5BD0" w:rsidP="00A54C3F">
      <w:pPr>
        <w:pStyle w:val="Header"/>
        <w:ind w:left="-432"/>
        <w:jc w:val="center"/>
      </w:pPr>
      <w:r w:rsidRPr="00330784">
        <w:rPr>
          <w:noProof/>
          <w:snapToGrid/>
        </w:rPr>
        <w:drawing>
          <wp:inline distT="0" distB="0" distL="0" distR="0">
            <wp:extent cx="4449583" cy="750355"/>
            <wp:effectExtent l="19050" t="0" r="8117" b="0"/>
            <wp:docPr id="2" name="Picture 1" descr="C:\Users\Nick E\Desktop\Stealth Mark Files\logo\StealthMar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k E\Desktop\Stealth Mark Files\logo\StealthMark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095" cy="750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BD0" w:rsidRPr="002A7707" w:rsidRDefault="004F5BD0" w:rsidP="004F5BD0">
      <w:pPr>
        <w:jc w:val="center"/>
        <w:rPr>
          <w:rFonts w:asciiTheme="majorHAnsi" w:hAnsiTheme="majorHAnsi"/>
          <w:b/>
        </w:rPr>
      </w:pPr>
    </w:p>
    <w:p w:rsidR="004F5BD0" w:rsidRDefault="004F5BD0" w:rsidP="004F5BD0">
      <w:pPr>
        <w:jc w:val="center"/>
        <w:rPr>
          <w:b/>
          <w:sz w:val="28"/>
          <w:szCs w:val="28"/>
        </w:rPr>
      </w:pPr>
      <w:r w:rsidRPr="006A1145">
        <w:rPr>
          <w:b/>
          <w:sz w:val="28"/>
          <w:szCs w:val="28"/>
        </w:rPr>
        <w:t>Brand Protection</w:t>
      </w:r>
      <w:r w:rsidRPr="00484FDA">
        <w:rPr>
          <w:b/>
          <w:sz w:val="28"/>
          <w:szCs w:val="28"/>
        </w:rPr>
        <w:t xml:space="preserve"> Provider Stealth Mark </w:t>
      </w:r>
      <w:r>
        <w:rPr>
          <w:b/>
          <w:sz w:val="28"/>
          <w:szCs w:val="28"/>
        </w:rPr>
        <w:t>Announces Improvements to Mobile Security Application</w:t>
      </w:r>
    </w:p>
    <w:p w:rsidR="004F5BD0" w:rsidRPr="00AE5FD9" w:rsidRDefault="004F5BD0" w:rsidP="004F5BD0">
      <w:pPr>
        <w:jc w:val="center"/>
        <w:rPr>
          <w:rFonts w:asciiTheme="majorHAnsi" w:hAnsiTheme="majorHAnsi"/>
          <w:b/>
        </w:rPr>
      </w:pPr>
    </w:p>
    <w:p w:rsidR="004F5BD0" w:rsidRDefault="00A07933" w:rsidP="004F5BD0">
      <w:pPr>
        <w:jc w:val="center"/>
        <w:rPr>
          <w:i/>
        </w:rPr>
      </w:pPr>
      <w:r>
        <w:rPr>
          <w:i/>
        </w:rPr>
        <w:t xml:space="preserve">The </w:t>
      </w:r>
      <w:proofErr w:type="spellStart"/>
      <w:r w:rsidR="004F5BD0">
        <w:rPr>
          <w:i/>
        </w:rPr>
        <w:t>StealthFire</w:t>
      </w:r>
      <w:proofErr w:type="spellEnd"/>
      <w:r w:rsidR="004F5BD0">
        <w:rPr>
          <w:i/>
        </w:rPr>
        <w:t xml:space="preserve">™ brand security software for the </w:t>
      </w:r>
      <w:proofErr w:type="spellStart"/>
      <w:r w:rsidR="004F5BD0">
        <w:rPr>
          <w:i/>
        </w:rPr>
        <w:t>iPhone</w:t>
      </w:r>
      <w:proofErr w:type="spellEnd"/>
      <w:r>
        <w:rPr>
          <w:i/>
        </w:rPr>
        <w:t xml:space="preserve"> is now available for download from the Apple App Store.</w:t>
      </w:r>
      <w:r w:rsidR="004F5BD0">
        <w:rPr>
          <w:i/>
        </w:rPr>
        <w:t xml:space="preserve"> </w:t>
      </w:r>
    </w:p>
    <w:p w:rsidR="004F5BD0" w:rsidRDefault="004F5BD0" w:rsidP="004F5BD0">
      <w:pPr>
        <w:jc w:val="center"/>
        <w:rPr>
          <w:i/>
        </w:rPr>
      </w:pPr>
    </w:p>
    <w:p w:rsidR="004F5BD0" w:rsidRDefault="004F5BD0" w:rsidP="004F5BD0">
      <w:r w:rsidRPr="00484FDA">
        <w:rPr>
          <w:b/>
        </w:rPr>
        <w:t xml:space="preserve">Centerville, MN – </w:t>
      </w:r>
      <w:r w:rsidR="00A54C3F">
        <w:rPr>
          <w:b/>
        </w:rPr>
        <w:t>January 8</w:t>
      </w:r>
      <w:r w:rsidRPr="00484FDA">
        <w:rPr>
          <w:b/>
        </w:rPr>
        <w:t>, 201</w:t>
      </w:r>
      <w:r w:rsidR="00A54C3F">
        <w:rPr>
          <w:b/>
        </w:rPr>
        <w:t>4</w:t>
      </w:r>
      <w:r>
        <w:t xml:space="preserve"> – Stealth Mark, a leading provider of </w:t>
      </w:r>
      <w:hyperlink r:id="rId6" w:history="1">
        <w:r w:rsidRPr="00A54C3F">
          <w:rPr>
            <w:rStyle w:val="Hyperlink"/>
          </w:rPr>
          <w:t>brand protection</w:t>
        </w:r>
      </w:hyperlink>
      <w:r>
        <w:t xml:space="preserve"> security solutions, announced </w:t>
      </w:r>
      <w:r w:rsidR="00DC6E51">
        <w:t>a significant addition</w:t>
      </w:r>
      <w:r>
        <w:t xml:space="preserve"> to its StealthFire™ security software </w:t>
      </w:r>
      <w:r w:rsidR="00DC6E51">
        <w:t>suite. The StealthFire™ security software suite now includes a mobile app</w:t>
      </w:r>
      <w:r w:rsidR="00F05FF2">
        <w:t>lication</w:t>
      </w:r>
      <w:r w:rsidR="00DC6E51">
        <w:t xml:space="preserve"> </w:t>
      </w:r>
      <w:r>
        <w:t xml:space="preserve">for the iPhone.   </w:t>
      </w:r>
    </w:p>
    <w:p w:rsidR="004F5BD0" w:rsidRDefault="004F5BD0" w:rsidP="004F5BD0"/>
    <w:p w:rsidR="00801FFE" w:rsidRDefault="00801FFE" w:rsidP="00801FFE">
      <w:r>
        <w:t>Stealth Mark recently partnered with the Lauterbach Group to provide the most advanced security labeling solution available on the market. The labels incorporate</w:t>
      </w:r>
      <w:r w:rsidR="00E32DD3">
        <w:t xml:space="preserve"> Stealth Mark’s</w:t>
      </w:r>
      <w:r>
        <w:t xml:space="preserve"> sophisticated security technologies with the</w:t>
      </w:r>
      <w:r w:rsidR="00E32DD3">
        <w:t xml:space="preserve"> Lauterbach Group’s</w:t>
      </w:r>
      <w:r>
        <w:t xml:space="preserve"> advanced security printing capabilities, providing state-of-the-art brand protection for any organization. </w:t>
      </w:r>
    </w:p>
    <w:p w:rsidR="00801FFE" w:rsidRDefault="00801FFE" w:rsidP="004F5BD0"/>
    <w:p w:rsidR="004C0213" w:rsidRDefault="004F5BD0" w:rsidP="004F5BD0">
      <w:r>
        <w:t xml:space="preserve">The StealthFire™ </w:t>
      </w:r>
      <w:r w:rsidR="00F462AC">
        <w:t xml:space="preserve">Mobile Track and Trace </w:t>
      </w:r>
      <w:r>
        <w:t xml:space="preserve">application, a free download available from the Apple </w:t>
      </w:r>
      <w:r w:rsidR="00F462AC">
        <w:t xml:space="preserve">App </w:t>
      </w:r>
      <w:r>
        <w:t xml:space="preserve">Store, </w:t>
      </w:r>
      <w:r w:rsidR="00801FFE">
        <w:t xml:space="preserve">takes brand protection on the road with the simplicity of an iPhone. Our new application </w:t>
      </w:r>
      <w:r>
        <w:t>allows Stealth Mark customers to quickly and accurately track and determine authenticity of item</w:t>
      </w:r>
      <w:r w:rsidR="00F462AC">
        <w:t>s</w:t>
      </w:r>
      <w:r>
        <w:t xml:space="preserve"> or product</w:t>
      </w:r>
      <w:r w:rsidR="00F462AC">
        <w:t>s</w:t>
      </w:r>
      <w:r>
        <w:t xml:space="preserve">, </w:t>
      </w:r>
      <w:r w:rsidR="00E32DD3">
        <w:t xml:space="preserve">and </w:t>
      </w:r>
      <w:r>
        <w:t xml:space="preserve">to </w:t>
      </w:r>
      <w:r w:rsidR="00F462AC">
        <w:t xml:space="preserve">identify the source stream of </w:t>
      </w:r>
      <w:r>
        <w:t>diversion (</w:t>
      </w:r>
      <w:r w:rsidR="00E32DD3">
        <w:t xml:space="preserve">grey </w:t>
      </w:r>
      <w:r>
        <w:t>market) activities</w:t>
      </w:r>
      <w:r w:rsidR="004C0213">
        <w:t xml:space="preserve"> directly on their iPhone</w:t>
      </w:r>
      <w:r>
        <w:t xml:space="preserve">. </w:t>
      </w:r>
    </w:p>
    <w:p w:rsidR="0007122D" w:rsidRDefault="0007122D" w:rsidP="004C0213"/>
    <w:p w:rsidR="004C0213" w:rsidRDefault="0007122D" w:rsidP="004C0213">
      <w:r>
        <w:t xml:space="preserve">Utilizing </w:t>
      </w:r>
      <w:r w:rsidR="003B428A">
        <w:t>secure</w:t>
      </w:r>
      <w:r>
        <w:t xml:space="preserve"> data</w:t>
      </w:r>
      <w:r w:rsidR="004C0213">
        <w:t xml:space="preserve"> within </w:t>
      </w:r>
      <w:r w:rsidR="003B428A">
        <w:t>the</w:t>
      </w:r>
      <w:r w:rsidR="004C0213">
        <w:t xml:space="preserve"> </w:t>
      </w:r>
      <w:r w:rsidR="003B428A">
        <w:t xml:space="preserve">Stealth Mark </w:t>
      </w:r>
      <w:r>
        <w:t xml:space="preserve">cloud-based </w:t>
      </w:r>
      <w:r w:rsidR="004C0213">
        <w:t xml:space="preserve">Security Management Portal, the iPhone app can quickly and easily </w:t>
      </w:r>
      <w:r w:rsidR="00E32DD3">
        <w:t xml:space="preserve">display </w:t>
      </w:r>
      <w:r w:rsidR="00DC6E51">
        <w:t>product</w:t>
      </w:r>
      <w:r w:rsidR="004C0213">
        <w:t xml:space="preserve"> information, descriptive </w:t>
      </w:r>
      <w:r w:rsidR="00DC6E51">
        <w:t>e</w:t>
      </w:r>
      <w:r w:rsidR="004C0213">
        <w:t xml:space="preserve">lements of the </w:t>
      </w:r>
      <w:r w:rsidR="00DC6E51">
        <w:t>products</w:t>
      </w:r>
      <w:r w:rsidR="004C0213">
        <w:t xml:space="preserve">, </w:t>
      </w:r>
      <w:r w:rsidR="00AB7292" w:rsidRPr="00A54C3F">
        <w:t>scanning of the unique 16-digit secure ID number including date and time</w:t>
      </w:r>
      <w:r w:rsidR="004C0213">
        <w:t xml:space="preserve">, </w:t>
      </w:r>
      <w:r w:rsidR="003B428A">
        <w:t>label</w:t>
      </w:r>
      <w:r w:rsidR="004C0213">
        <w:t xml:space="preserve"> image, and </w:t>
      </w:r>
      <w:r w:rsidR="00E32DD3">
        <w:t>l</w:t>
      </w:r>
      <w:r w:rsidR="004C0213">
        <w:t xml:space="preserve">ocation; the latter providing the ability for </w:t>
      </w:r>
      <w:r w:rsidR="00E32DD3">
        <w:t>GPS-</w:t>
      </w:r>
      <w:r w:rsidR="004C0213">
        <w:t>driven map and satellite views</w:t>
      </w:r>
      <w:r w:rsidR="003B428A">
        <w:t xml:space="preserve">. </w:t>
      </w:r>
      <w:r w:rsidR="00F05FF2">
        <w:t>C</w:t>
      </w:r>
      <w:r w:rsidR="003B428A">
        <w:t>ustomers can also use the mobile application to read a 2D barcode printed on our secure label</w:t>
      </w:r>
      <w:r w:rsidR="00E32DD3">
        <w:t>,</w:t>
      </w:r>
      <w:r w:rsidR="003B428A">
        <w:t xml:space="preserve"> which could include </w:t>
      </w:r>
      <w:r w:rsidR="00E32DD3">
        <w:t>customer-</w:t>
      </w:r>
      <w:r w:rsidR="003B428A">
        <w:t xml:space="preserve">specific marketing and tracking data </w:t>
      </w:r>
      <w:r w:rsidR="00E32DD3">
        <w:t>like</w:t>
      </w:r>
      <w:r w:rsidR="003B428A">
        <w:t xml:space="preserve"> lot numbers, manufacturing locations, links to websites</w:t>
      </w:r>
      <w:r w:rsidR="00E32DD3">
        <w:t>,</w:t>
      </w:r>
      <w:r w:rsidR="003B428A">
        <w:t xml:space="preserve"> etc</w:t>
      </w:r>
      <w:r w:rsidR="004C0213">
        <w:t xml:space="preserve">.  </w:t>
      </w:r>
    </w:p>
    <w:p w:rsidR="0007122D" w:rsidRDefault="0007122D" w:rsidP="004C0213"/>
    <w:p w:rsidR="0007122D" w:rsidRDefault="0007122D" w:rsidP="0007122D">
      <w:r>
        <w:t xml:space="preserve">Scanning a label automatically creates a history of the scanned data, including a saved image of the label. </w:t>
      </w:r>
      <w:r w:rsidR="00F05FF2">
        <w:t xml:space="preserve">Such </w:t>
      </w:r>
      <w:r>
        <w:t xml:space="preserve">historical data can be accessed </w:t>
      </w:r>
      <w:r w:rsidR="003B428A">
        <w:t>and reported on at any time.</w:t>
      </w:r>
    </w:p>
    <w:p w:rsidR="004F5BD0" w:rsidRDefault="004F5BD0" w:rsidP="004F5BD0"/>
    <w:p w:rsidR="004F5BD0" w:rsidRDefault="003B428A" w:rsidP="004F5BD0">
      <w:r>
        <w:t>S</w:t>
      </w:r>
      <w:r w:rsidR="0007122D">
        <w:t xml:space="preserve">ome of </w:t>
      </w:r>
      <w:r w:rsidR="00F05FF2">
        <w:t xml:space="preserve">the </w:t>
      </w:r>
      <w:r>
        <w:t>new iPhone application</w:t>
      </w:r>
      <w:r w:rsidR="00F05FF2">
        <w:t>’s</w:t>
      </w:r>
      <w:r>
        <w:t xml:space="preserve"> features and functionalit</w:t>
      </w:r>
      <w:r w:rsidR="00F05FF2">
        <w:t>ies</w:t>
      </w:r>
      <w:r>
        <w:t xml:space="preserve"> </w:t>
      </w:r>
      <w:r w:rsidR="00F05FF2">
        <w:t>include</w:t>
      </w:r>
      <w:r>
        <w:t>:</w:t>
      </w:r>
    </w:p>
    <w:p w:rsidR="004F5BD0" w:rsidRDefault="00F05FF2" w:rsidP="004F5BD0">
      <w:pPr>
        <w:pStyle w:val="ListParagraph"/>
        <w:numPr>
          <w:ilvl w:val="0"/>
          <w:numId w:val="1"/>
        </w:numPr>
      </w:pPr>
      <w:r>
        <w:t>Convenient,</w:t>
      </w:r>
      <w:r w:rsidR="00AF6789">
        <w:t xml:space="preserve"> </w:t>
      </w:r>
      <w:r w:rsidR="005B0EB4">
        <w:t xml:space="preserve">advanced 2D barcode </w:t>
      </w:r>
      <w:r w:rsidR="00AF6789">
        <w:t>scanning function</w:t>
      </w:r>
      <w:r>
        <w:t>s</w:t>
      </w:r>
    </w:p>
    <w:p w:rsidR="00A5599E" w:rsidRDefault="00F05FF2" w:rsidP="004F5BD0">
      <w:pPr>
        <w:pStyle w:val="ListParagraph"/>
        <w:numPr>
          <w:ilvl w:val="0"/>
          <w:numId w:val="1"/>
        </w:numPr>
      </w:pPr>
      <w:r>
        <w:t>Easy c</w:t>
      </w:r>
      <w:r w:rsidR="00A5599E">
        <w:t>aptur</w:t>
      </w:r>
      <w:r>
        <w:t>ing of</w:t>
      </w:r>
      <w:r w:rsidR="00A5599E">
        <w:t xml:space="preserve"> Chain of Custody information</w:t>
      </w:r>
    </w:p>
    <w:p w:rsidR="005B0EB4" w:rsidRDefault="00F05FF2" w:rsidP="004F5BD0">
      <w:pPr>
        <w:pStyle w:val="ListParagraph"/>
        <w:numPr>
          <w:ilvl w:val="0"/>
          <w:numId w:val="1"/>
        </w:numPr>
      </w:pPr>
      <w:r>
        <w:t xml:space="preserve">Authentication </w:t>
      </w:r>
      <w:r w:rsidR="00AB7292" w:rsidRPr="00A54C3F">
        <w:t>of secure unique ID numbers</w:t>
      </w:r>
      <w:r w:rsidR="005B0EB4">
        <w:t xml:space="preserve"> </w:t>
      </w:r>
    </w:p>
    <w:p w:rsidR="005B0EB4" w:rsidRDefault="00F05FF2" w:rsidP="005B0EB4">
      <w:pPr>
        <w:pStyle w:val="ListParagraph"/>
        <w:numPr>
          <w:ilvl w:val="0"/>
          <w:numId w:val="1"/>
        </w:numPr>
      </w:pPr>
      <w:r>
        <w:t>Instant access to p</w:t>
      </w:r>
      <w:r w:rsidR="00AF6789">
        <w:t xml:space="preserve">roduct </w:t>
      </w:r>
      <w:r>
        <w:t>and</w:t>
      </w:r>
      <w:r w:rsidR="004F5BD0">
        <w:t xml:space="preserve"> </w:t>
      </w:r>
      <w:r>
        <w:t>p</w:t>
      </w:r>
      <w:r w:rsidR="004F5BD0">
        <w:t>ro</w:t>
      </w:r>
      <w:r w:rsidR="00AF6789">
        <w:t>duct</w:t>
      </w:r>
      <w:r w:rsidR="004F5BD0">
        <w:t xml:space="preserve"> </w:t>
      </w:r>
      <w:r>
        <w:t>e</w:t>
      </w:r>
      <w:r w:rsidR="004F5BD0">
        <w:t>lement</w:t>
      </w:r>
      <w:r w:rsidR="00AF6789">
        <w:t xml:space="preserve"> information</w:t>
      </w:r>
      <w:r w:rsidR="00C72AFC">
        <w:t xml:space="preserve"> </w:t>
      </w:r>
    </w:p>
    <w:p w:rsidR="004F5BD0" w:rsidRDefault="00F05FF2" w:rsidP="005B0EB4">
      <w:pPr>
        <w:pStyle w:val="ListParagraph"/>
        <w:numPr>
          <w:ilvl w:val="0"/>
          <w:numId w:val="1"/>
        </w:numPr>
      </w:pPr>
      <w:r>
        <w:t xml:space="preserve">Capturing of </w:t>
      </w:r>
      <w:r w:rsidR="005B0EB4">
        <w:t xml:space="preserve">GPS </w:t>
      </w:r>
      <w:r>
        <w:t>and</w:t>
      </w:r>
      <w:r w:rsidR="005B0EB4">
        <w:t xml:space="preserve"> </w:t>
      </w:r>
      <w:r w:rsidR="004F5BD0">
        <w:t xml:space="preserve"> </w:t>
      </w:r>
      <w:r w:rsidR="005B0EB4">
        <w:t>l</w:t>
      </w:r>
      <w:r w:rsidR="004F5BD0">
        <w:t>ocation</w:t>
      </w:r>
      <w:r w:rsidR="005B0EB4">
        <w:t xml:space="preserve"> </w:t>
      </w:r>
      <w:r>
        <w:t>information,</w:t>
      </w:r>
      <w:r w:rsidR="005B0EB4">
        <w:t xml:space="preserve"> including actual map </w:t>
      </w:r>
      <w:r>
        <w:t xml:space="preserve">and </w:t>
      </w:r>
      <w:r w:rsidR="005B0EB4">
        <w:t>satellite view</w:t>
      </w:r>
      <w:r>
        <w:t>s</w:t>
      </w:r>
      <w:r w:rsidR="004F5BD0">
        <w:t xml:space="preserve"> </w:t>
      </w:r>
    </w:p>
    <w:p w:rsidR="004F5BD0" w:rsidRDefault="005B0EB4" w:rsidP="004F5BD0">
      <w:pPr>
        <w:pStyle w:val="ListParagraph"/>
        <w:numPr>
          <w:ilvl w:val="0"/>
          <w:numId w:val="1"/>
        </w:numPr>
      </w:pPr>
      <w:r>
        <w:t>Ability to capture covert microparticle image</w:t>
      </w:r>
      <w:r w:rsidR="00F05FF2">
        <w:t>s</w:t>
      </w:r>
      <w:r>
        <w:t xml:space="preserve"> </w:t>
      </w:r>
    </w:p>
    <w:p w:rsidR="005B0EB4" w:rsidRDefault="005B0EB4" w:rsidP="004F5BD0">
      <w:pPr>
        <w:pStyle w:val="ListParagraph"/>
        <w:numPr>
          <w:ilvl w:val="0"/>
          <w:numId w:val="1"/>
        </w:numPr>
      </w:pPr>
      <w:r>
        <w:t>Ability to capture image</w:t>
      </w:r>
      <w:r w:rsidR="00F05FF2">
        <w:t>s</w:t>
      </w:r>
      <w:r>
        <w:t xml:space="preserve"> </w:t>
      </w:r>
      <w:r w:rsidR="00F05FF2">
        <w:t xml:space="preserve">of </w:t>
      </w:r>
      <w:r>
        <w:t xml:space="preserve">overt features </w:t>
      </w:r>
      <w:r w:rsidR="00F05FF2">
        <w:t xml:space="preserve">from </w:t>
      </w:r>
      <w:r>
        <w:t>the secure label or seal</w:t>
      </w:r>
    </w:p>
    <w:p w:rsidR="004F5BD0" w:rsidRDefault="004F5BD0" w:rsidP="004F5BD0">
      <w:pPr>
        <w:rPr>
          <w:rFonts w:cs="Arial"/>
          <w:color w:val="000000"/>
          <w:shd w:val="clear" w:color="auto" w:fill="FFFFFF"/>
        </w:rPr>
      </w:pPr>
    </w:p>
    <w:p w:rsidR="004F5BD0" w:rsidRDefault="004F5BD0" w:rsidP="004F5BD0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Stealth Mark and the Lauterbach Group have provided solid security in an easy-to-use labeling format that</w:t>
      </w:r>
      <w:r w:rsidRPr="00821097">
        <w:rPr>
          <w:rFonts w:cs="Arial"/>
        </w:rPr>
        <w:t xml:space="preserve"> </w:t>
      </w:r>
      <w:r>
        <w:rPr>
          <w:rFonts w:cs="Arial"/>
        </w:rPr>
        <w:t xml:space="preserve">is </w:t>
      </w:r>
      <w:r w:rsidRPr="00821097">
        <w:rPr>
          <w:rFonts w:eastAsia="Times New Roman" w:cs="Arial"/>
        </w:rPr>
        <w:t>not intrusive</w:t>
      </w:r>
      <w:r>
        <w:rPr>
          <w:rFonts w:cs="Arial"/>
        </w:rPr>
        <w:t xml:space="preserve"> to existing operations</w:t>
      </w:r>
      <w:r w:rsidRPr="00821097">
        <w:rPr>
          <w:rFonts w:ascii="Arial" w:eastAsia="Times New Roman" w:hAnsi="Arial" w:cs="Arial"/>
        </w:rPr>
        <w:t xml:space="preserve"> </w:t>
      </w:r>
      <w:r w:rsidRPr="00821097">
        <w:rPr>
          <w:rFonts w:eastAsia="Times New Roman" w:cs="Arial"/>
        </w:rPr>
        <w:t>or branding strateg</w:t>
      </w:r>
      <w:r>
        <w:rPr>
          <w:rFonts w:eastAsia="Times New Roman" w:cs="Arial"/>
        </w:rPr>
        <w:t>ies.</w:t>
      </w:r>
      <w:r>
        <w:rPr>
          <w:rFonts w:cs="Arial"/>
          <w:color w:val="000000"/>
          <w:shd w:val="clear" w:color="auto" w:fill="FFFFFF"/>
        </w:rPr>
        <w:t xml:space="preserve"> Learn more about the partnership at </w:t>
      </w:r>
      <w:hyperlink r:id="rId7" w:history="1">
        <w:r w:rsidRPr="002D6C32">
          <w:rPr>
            <w:rStyle w:val="Hyperlink"/>
            <w:rFonts w:cs="Arial"/>
            <w:shd w:val="clear" w:color="auto" w:fill="FFFFFF"/>
          </w:rPr>
          <w:t>www.stealthmark.com</w:t>
        </w:r>
      </w:hyperlink>
      <w:r w:rsidR="00267000">
        <w:t xml:space="preserve">, and </w:t>
      </w:r>
      <w:hyperlink r:id="rId8" w:history="1">
        <w:r w:rsidR="00267000" w:rsidRPr="00267000">
          <w:rPr>
            <w:rStyle w:val="Hyperlink"/>
          </w:rPr>
          <w:t>click here</w:t>
        </w:r>
      </w:hyperlink>
      <w:r w:rsidR="00267000">
        <w:t xml:space="preserve"> to download the iPhone application</w:t>
      </w:r>
      <w:r>
        <w:rPr>
          <w:rFonts w:cs="Arial"/>
          <w:color w:val="000000"/>
          <w:shd w:val="clear" w:color="auto" w:fill="FFFFFF"/>
        </w:rPr>
        <w:t>.</w:t>
      </w:r>
    </w:p>
    <w:p w:rsidR="000E2E2D" w:rsidRDefault="000E2E2D" w:rsidP="00A54C3F">
      <w:pPr>
        <w:jc w:val="center"/>
        <w:rPr>
          <w:rFonts w:cs="Arial"/>
          <w:color w:val="000000"/>
          <w:shd w:val="clear" w:color="auto" w:fill="FFFFFF"/>
        </w:rPr>
      </w:pPr>
    </w:p>
    <w:p w:rsidR="00A54C3F" w:rsidRDefault="00A54C3F" w:rsidP="00A54C3F">
      <w:pPr>
        <w:jc w:val="center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# # #</w:t>
      </w:r>
    </w:p>
    <w:p w:rsidR="00A71123" w:rsidRDefault="00A71123" w:rsidP="00A71123"/>
    <w:p w:rsidR="004F5BD0" w:rsidRPr="00673143" w:rsidRDefault="004F5BD0" w:rsidP="004F5BD0">
      <w:pPr>
        <w:rPr>
          <w:b/>
        </w:rPr>
      </w:pPr>
      <w:r w:rsidRPr="00673143">
        <w:rPr>
          <w:b/>
        </w:rPr>
        <w:t>About Stealth Mark</w:t>
      </w:r>
    </w:p>
    <w:p w:rsidR="004F5BD0" w:rsidRDefault="004F5BD0" w:rsidP="004F5BD0">
      <w:pPr>
        <w:rPr>
          <w:rFonts w:cs="Arial"/>
          <w:color w:val="000000"/>
        </w:rPr>
      </w:pPr>
      <w:r w:rsidRPr="00673143">
        <w:rPr>
          <w:rFonts w:cs="Arial"/>
        </w:rPr>
        <w:t>Stealth Mark</w:t>
      </w:r>
      <w:r>
        <w:rPr>
          <w:rFonts w:cs="Arial"/>
        </w:rPr>
        <w:t xml:space="preserve"> is a </w:t>
      </w:r>
      <w:r w:rsidRPr="00140063">
        <w:rPr>
          <w:rFonts w:cs="Arial"/>
        </w:rPr>
        <w:t>global product authentication solution provider</w:t>
      </w:r>
      <w:r>
        <w:rPr>
          <w:rFonts w:cs="Arial"/>
        </w:rPr>
        <w:t xml:space="preserve"> specializing in </w:t>
      </w:r>
      <w:r w:rsidRPr="006A1145">
        <w:rPr>
          <w:rFonts w:cs="Arial"/>
        </w:rPr>
        <w:t>brand protection</w:t>
      </w:r>
      <w:r>
        <w:rPr>
          <w:rFonts w:cs="Arial"/>
        </w:rPr>
        <w:t xml:space="preserve">. Offering one </w:t>
      </w:r>
      <w:r w:rsidRPr="00862586">
        <w:rPr>
          <w:rFonts w:cs="Arial"/>
        </w:rPr>
        <w:t xml:space="preserve">the most advanced </w:t>
      </w:r>
      <w:r>
        <w:rPr>
          <w:rFonts w:cs="Arial"/>
        </w:rPr>
        <w:t>product security solutions,</w:t>
      </w:r>
      <w:r w:rsidRPr="00673143">
        <w:rPr>
          <w:rFonts w:cs="Arial"/>
        </w:rPr>
        <w:t xml:space="preserve"> </w:t>
      </w:r>
      <w:r>
        <w:rPr>
          <w:rFonts w:cs="Arial"/>
        </w:rPr>
        <w:t>we protect</w:t>
      </w:r>
      <w:r w:rsidRPr="00673143">
        <w:rPr>
          <w:rFonts w:cs="Arial"/>
        </w:rPr>
        <w:t xml:space="preserve"> companies and governmental agencies</w:t>
      </w:r>
      <w:r>
        <w:rPr>
          <w:rFonts w:cs="Arial"/>
        </w:rPr>
        <w:t xml:space="preserve"> from </w:t>
      </w:r>
      <w:r w:rsidRPr="0085687E">
        <w:rPr>
          <w:rFonts w:cs="Arial"/>
          <w:color w:val="000000" w:themeColor="text1"/>
        </w:rPr>
        <w:t>unauthorized reproduction (counterfeiting), diversion or theft</w:t>
      </w:r>
      <w:r>
        <w:rPr>
          <w:rFonts w:cs="Arial"/>
        </w:rPr>
        <w:t xml:space="preserve"> of their most valued assets</w:t>
      </w:r>
      <w:r w:rsidRPr="00673143">
        <w:rPr>
          <w:rFonts w:cs="Arial"/>
        </w:rPr>
        <w:t>.</w:t>
      </w:r>
      <w:r>
        <w:rPr>
          <w:rFonts w:cs="Arial"/>
        </w:rPr>
        <w:t xml:space="preserve"> F</w:t>
      </w:r>
      <w:r w:rsidRPr="00673143">
        <w:rPr>
          <w:rFonts w:cs="Arial"/>
        </w:rPr>
        <w:t xml:space="preserve">or years, </w:t>
      </w:r>
      <w:r>
        <w:rPr>
          <w:rFonts w:cs="Arial"/>
        </w:rPr>
        <w:t xml:space="preserve">Stealth Mark has delivered security solutions that </w:t>
      </w:r>
      <w:r w:rsidRPr="00673143">
        <w:rPr>
          <w:rFonts w:cs="Arial"/>
        </w:rPr>
        <w:t>emphasiz</w:t>
      </w:r>
      <w:r>
        <w:rPr>
          <w:rFonts w:cs="Arial"/>
        </w:rPr>
        <w:t>e four key principles: s</w:t>
      </w:r>
      <w:r>
        <w:rPr>
          <w:rFonts w:cs="Arial"/>
          <w:color w:val="000000"/>
        </w:rPr>
        <w:t>ecurity s</w:t>
      </w:r>
      <w:r w:rsidRPr="00673143">
        <w:rPr>
          <w:rFonts w:cs="Arial"/>
          <w:color w:val="000000"/>
        </w:rPr>
        <w:t>trength</w:t>
      </w:r>
      <w:r>
        <w:rPr>
          <w:rFonts w:cs="Arial"/>
          <w:color w:val="000000"/>
        </w:rPr>
        <w:t>, ease of i</w:t>
      </w:r>
      <w:r w:rsidRPr="00673143">
        <w:rPr>
          <w:rFonts w:cs="Arial"/>
          <w:color w:val="000000"/>
        </w:rPr>
        <w:t>mplementation</w:t>
      </w:r>
      <w:r>
        <w:rPr>
          <w:rFonts w:cs="Arial"/>
          <w:color w:val="000000"/>
        </w:rPr>
        <w:t>, a</w:t>
      </w:r>
      <w:r w:rsidRPr="00673143">
        <w:rPr>
          <w:rFonts w:cs="Arial"/>
          <w:color w:val="000000"/>
        </w:rPr>
        <w:t xml:space="preserve">uthentication </w:t>
      </w:r>
      <w:r>
        <w:rPr>
          <w:rFonts w:cs="Arial"/>
          <w:color w:val="000000"/>
        </w:rPr>
        <w:t>s</w:t>
      </w:r>
      <w:r w:rsidRPr="00673143">
        <w:rPr>
          <w:rFonts w:cs="Arial"/>
          <w:color w:val="000000"/>
        </w:rPr>
        <w:t>peed</w:t>
      </w:r>
      <w:r>
        <w:rPr>
          <w:rFonts w:cs="Arial"/>
          <w:color w:val="000000"/>
        </w:rPr>
        <w:t>/s</w:t>
      </w:r>
      <w:r w:rsidRPr="00673143">
        <w:rPr>
          <w:rFonts w:cs="Arial"/>
          <w:color w:val="000000"/>
        </w:rPr>
        <w:t>implicity</w:t>
      </w:r>
      <w:r>
        <w:rPr>
          <w:rFonts w:cs="Arial"/>
          <w:color w:val="000000"/>
        </w:rPr>
        <w:t>, and t</w:t>
      </w:r>
      <w:r w:rsidRPr="00673143">
        <w:rPr>
          <w:rFonts w:cs="Arial"/>
          <w:color w:val="000000"/>
        </w:rPr>
        <w:t xml:space="preserve">otal </w:t>
      </w:r>
      <w:r>
        <w:rPr>
          <w:rFonts w:cs="Arial"/>
          <w:color w:val="000000"/>
        </w:rPr>
        <w:t>c</w:t>
      </w:r>
      <w:r w:rsidRPr="00673143">
        <w:rPr>
          <w:rFonts w:cs="Arial"/>
          <w:color w:val="000000"/>
        </w:rPr>
        <w:t xml:space="preserve">ost of </w:t>
      </w:r>
      <w:r>
        <w:rPr>
          <w:rFonts w:cs="Arial"/>
          <w:color w:val="000000"/>
        </w:rPr>
        <w:t>o</w:t>
      </w:r>
      <w:r w:rsidRPr="00673143">
        <w:rPr>
          <w:rFonts w:cs="Arial"/>
          <w:color w:val="000000"/>
        </w:rPr>
        <w:t>wnership</w:t>
      </w:r>
      <w:r>
        <w:rPr>
          <w:rFonts w:cs="Arial"/>
          <w:color w:val="000000"/>
        </w:rPr>
        <w:t>.</w:t>
      </w:r>
    </w:p>
    <w:p w:rsidR="004F5BD0" w:rsidRDefault="004F5BD0" w:rsidP="004F5BD0">
      <w:pPr>
        <w:rPr>
          <w:rFonts w:cs="Arial"/>
          <w:color w:val="000000"/>
        </w:rPr>
      </w:pPr>
    </w:p>
    <w:p w:rsidR="004F5BD0" w:rsidRDefault="004F5BD0" w:rsidP="004F5BD0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For a more comprehensive </w:t>
      </w:r>
      <w:r w:rsidRPr="006A1145">
        <w:rPr>
          <w:rFonts w:cs="Arial"/>
          <w:color w:val="000000"/>
        </w:rPr>
        <w:t>brand protection</w:t>
      </w:r>
      <w:r>
        <w:rPr>
          <w:rFonts w:cs="Arial"/>
          <w:color w:val="000000"/>
        </w:rPr>
        <w:t xml:space="preserve"> solution, visit </w:t>
      </w:r>
      <w:hyperlink r:id="rId9" w:history="1">
        <w:r w:rsidRPr="002D6C32">
          <w:rPr>
            <w:rStyle w:val="Hyperlink"/>
            <w:rFonts w:cs="Arial"/>
          </w:rPr>
          <w:t>www.stealthmark.com</w:t>
        </w:r>
      </w:hyperlink>
      <w:r>
        <w:rPr>
          <w:rFonts w:cs="Arial"/>
          <w:color w:val="000000"/>
        </w:rPr>
        <w:t xml:space="preserve">, and follow Stealth Mark at </w:t>
      </w:r>
      <w:hyperlink r:id="rId10" w:history="1">
        <w:r w:rsidRPr="002D6C32">
          <w:rPr>
            <w:rStyle w:val="Hyperlink"/>
            <w:rFonts w:cs="Arial"/>
          </w:rPr>
          <w:t>www.twitter.com/stealthmark</w:t>
        </w:r>
      </w:hyperlink>
      <w:r>
        <w:rPr>
          <w:rFonts w:cs="Arial"/>
          <w:color w:val="000000"/>
        </w:rPr>
        <w:t>.</w:t>
      </w:r>
    </w:p>
    <w:p w:rsidR="00A71123" w:rsidRDefault="00A71123"/>
    <w:p w:rsidR="00A54C3F" w:rsidRPr="00B01208" w:rsidRDefault="00A54C3F" w:rsidP="00A54C3F">
      <w:pPr>
        <w:rPr>
          <w:rFonts w:cs="Arial"/>
          <w:b/>
          <w:color w:val="000000"/>
        </w:rPr>
      </w:pPr>
      <w:r w:rsidRPr="00B01208">
        <w:rPr>
          <w:rFonts w:cs="Arial"/>
          <w:b/>
          <w:color w:val="000000"/>
        </w:rPr>
        <w:t>CONTACT</w:t>
      </w:r>
    </w:p>
    <w:p w:rsidR="00A54C3F" w:rsidRDefault="00A54C3F" w:rsidP="00A54C3F">
      <w:pPr>
        <w:rPr>
          <w:rFonts w:cs="Arial"/>
          <w:color w:val="000000"/>
        </w:rPr>
      </w:pPr>
      <w:r>
        <w:rPr>
          <w:rFonts w:cs="Arial"/>
          <w:color w:val="000000"/>
        </w:rPr>
        <w:t>Mike Ducatelli, CEO</w:t>
      </w:r>
    </w:p>
    <w:p w:rsidR="00A54C3F" w:rsidRDefault="00A54C3F"/>
    <w:sectPr w:rsidR="00A54C3F" w:rsidSect="00203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5EC9"/>
    <w:multiLevelType w:val="hybridMultilevel"/>
    <w:tmpl w:val="96EA2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ke Ducatelli">
    <w15:presenceInfo w15:providerId="None" w15:userId="Mike Ducatell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71123"/>
    <w:rsid w:val="0007122D"/>
    <w:rsid w:val="000E2E2D"/>
    <w:rsid w:val="00105E9F"/>
    <w:rsid w:val="00123766"/>
    <w:rsid w:val="001935E2"/>
    <w:rsid w:val="001D391B"/>
    <w:rsid w:val="002035E7"/>
    <w:rsid w:val="00206B4B"/>
    <w:rsid w:val="00267000"/>
    <w:rsid w:val="003B428A"/>
    <w:rsid w:val="004007AA"/>
    <w:rsid w:val="00454676"/>
    <w:rsid w:val="004C0213"/>
    <w:rsid w:val="004F5BD0"/>
    <w:rsid w:val="005B0EB4"/>
    <w:rsid w:val="005C10B4"/>
    <w:rsid w:val="0064729C"/>
    <w:rsid w:val="00801FFE"/>
    <w:rsid w:val="00863789"/>
    <w:rsid w:val="008D2653"/>
    <w:rsid w:val="008D6187"/>
    <w:rsid w:val="009D728C"/>
    <w:rsid w:val="00A07933"/>
    <w:rsid w:val="00A25D3B"/>
    <w:rsid w:val="00A54C3F"/>
    <w:rsid w:val="00A5599E"/>
    <w:rsid w:val="00A70B8C"/>
    <w:rsid w:val="00A71123"/>
    <w:rsid w:val="00AB7292"/>
    <w:rsid w:val="00AF6789"/>
    <w:rsid w:val="00B206C5"/>
    <w:rsid w:val="00B24394"/>
    <w:rsid w:val="00B25BBC"/>
    <w:rsid w:val="00B638E9"/>
    <w:rsid w:val="00B762DA"/>
    <w:rsid w:val="00C72AFC"/>
    <w:rsid w:val="00DC6E51"/>
    <w:rsid w:val="00E32DD3"/>
    <w:rsid w:val="00E339CB"/>
    <w:rsid w:val="00E743A1"/>
    <w:rsid w:val="00EA664C"/>
    <w:rsid w:val="00EF7D14"/>
    <w:rsid w:val="00F05FF2"/>
    <w:rsid w:val="00F462AC"/>
    <w:rsid w:val="00F46BA3"/>
    <w:rsid w:val="00F61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123"/>
    <w:pPr>
      <w:ind w:left="720"/>
      <w:contextualSpacing/>
    </w:pPr>
  </w:style>
  <w:style w:type="paragraph" w:styleId="Header">
    <w:name w:val="header"/>
    <w:basedOn w:val="Normal"/>
    <w:link w:val="HeaderChar"/>
    <w:rsid w:val="004F5BD0"/>
    <w:pPr>
      <w:widowControl w:val="0"/>
      <w:tabs>
        <w:tab w:val="center" w:pos="4320"/>
        <w:tab w:val="right" w:pos="8640"/>
      </w:tabs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4F5BD0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F5BD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5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BD0"/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BD0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D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D1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DD3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DD3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5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nes.apple.com/us/app/stealthfire-mobile-track-trace/id725224284?mt=8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stealthmar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ealthmark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twitter.com/stealthma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ealthmar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Howard</dc:creator>
  <cp:lastModifiedBy>Nick Ehrenberg</cp:lastModifiedBy>
  <cp:revision>2</cp:revision>
  <cp:lastPrinted>2013-12-31T16:20:00Z</cp:lastPrinted>
  <dcterms:created xsi:type="dcterms:W3CDTF">2014-01-07T23:51:00Z</dcterms:created>
  <dcterms:modified xsi:type="dcterms:W3CDTF">2014-01-07T23:51:00Z</dcterms:modified>
</cp:coreProperties>
</file>