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CA07A29" w14:textId="7B57478C" w:rsidR="001F06DF" w:rsidRPr="00465E6C" w:rsidRDefault="0022315D" w:rsidP="00170FE6">
      <w:pPr>
        <w:jc w:val="right"/>
      </w:pPr>
      <w:r>
        <w:rPr>
          <w:noProof/>
        </w:rPr>
        <mc:AlternateContent>
          <mc:Choice Requires="wps">
            <w:drawing>
              <wp:anchor distT="0" distB="0" distL="114300" distR="114300" simplePos="0" relativeHeight="251663360" behindDoc="0" locked="0" layoutInCell="1" allowOverlap="1" wp14:anchorId="4A9CFFF7" wp14:editId="742656F1">
                <wp:simplePos x="0" y="0"/>
                <wp:positionH relativeFrom="column">
                  <wp:posOffset>-798830</wp:posOffset>
                </wp:positionH>
                <wp:positionV relativeFrom="paragraph">
                  <wp:posOffset>1062990</wp:posOffset>
                </wp:positionV>
                <wp:extent cx="6972300" cy="575945"/>
                <wp:effectExtent l="0" t="0" r="0" b="0"/>
                <wp:wrapSquare wrapText="bothSides"/>
                <wp:docPr id="9" name="Text Box 9"/>
                <wp:cNvGraphicFramePr/>
                <a:graphic xmlns:a="http://schemas.openxmlformats.org/drawingml/2006/main">
                  <a:graphicData uri="http://schemas.microsoft.com/office/word/2010/wordprocessingShape">
                    <wps:wsp>
                      <wps:cNvSpPr txBox="1"/>
                      <wps:spPr>
                        <a:xfrm>
                          <a:off x="0" y="0"/>
                          <a:ext cx="6972300" cy="575945"/>
                        </a:xfrm>
                        <a:prstGeom prst="rect">
                          <a:avLst/>
                        </a:prstGeom>
                        <a:solidFill>
                          <a:srgbClr val="83171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21936CFD" w14:textId="77777777" w:rsidR="008529DF" w:rsidRPr="004516D5" w:rsidRDefault="008529DF" w:rsidP="0022315D">
                            <w:pPr>
                              <w:pStyle w:val="MainHeader"/>
                            </w:pPr>
                            <w:r w:rsidRPr="004516D5">
                              <w:t>Underage Drinking Prevention National Media Campaign</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4A9CFFF7" id="_x0000_t202" coordsize="21600,21600" o:spt="202" path="m,l,21600r21600,l21600,xe">
                <v:stroke joinstyle="miter"/>
                <v:path gradientshapeok="t" o:connecttype="rect"/>
              </v:shapetype>
              <v:shape id="Text Box 9" o:spid="_x0000_s1026" type="#_x0000_t202" style="position:absolute;left:0;text-align:left;margin-left:-62.9pt;margin-top:83.7pt;width:549pt;height:45.3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" fillcolor="#83171a" stroked="f">
                <v:textbox inset="14.4pt,,14.4pt">
                  <w:txbxContent>
                    <w:p w14:paraId="21936CFD" w14:textId="77777777" w:rsidR="008529DF" w:rsidRPr="004516D5" w:rsidRDefault="008529DF" w:rsidP="0022315D">
                      <w:pPr>
                        <w:pStyle w:val="MainHeader"/>
                      </w:pPr>
                      <w:r w:rsidRPr="004516D5">
                        <w:t>Underage Drinking Prevention National Media Campaign</w:t>
                      </w:r>
                    </w:p>
                  </w:txbxContent>
                </v:textbox>
                <w10:wrap type="square"/>
              </v:shape>
            </w:pict>
          </mc:Fallback>
        </mc:AlternateContent>
      </w:r>
      <w:r w:rsidR="00847B06" w:rsidRPr="00465E6C">
        <w:rPr>
          <w:noProof/>
        </w:rPr>
        <w:drawing>
          <wp:inline distT="0" distB="0" distL="0" distR="0" wp14:anchorId="2F4F6DA9" wp14:editId="42BDDCEC">
            <wp:extent cx="1347656" cy="886968"/>
            <wp:effectExtent l="0" t="0" r="0" b="0"/>
            <wp:docPr id="1" name="Picture 1" descr="Talk they hear you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AMHSA_Talk_Logo_Black.png"/>
                    <pic:cNvPicPr/>
                  </pic:nvPicPr>
                  <pic:blipFill rotWithShape="1">
                    <a:blip r:embed="rId8">
                      <a:extLst>
                        <a:ext uri="{28A0092B-C50C-407E-A947-70E740481C1C}">
                          <a14:useLocalDpi xmlns:a14="http://schemas.microsoft.com/office/drawing/2010/main" val="0"/>
                        </a:ext>
                      </a:extLst>
                    </a:blip>
                    <a:srcRect l="22397" t="28929" r="22357" b="24015"/>
                    <a:stretch/>
                  </pic:blipFill>
                  <pic:spPr bwMode="auto">
                    <a:xfrm>
                      <a:off x="0" y="0"/>
                      <a:ext cx="1356045" cy="892489"/>
                    </a:xfrm>
                    <a:prstGeom prst="rect">
                      <a:avLst/>
                    </a:prstGeom>
                    <a:ln>
                      <a:noFill/>
                    </a:ln>
                    <a:extLst>
                      <a:ext uri="{53640926-AAD7-44D8-BBD7-CCE9431645EC}">
                        <a14:shadowObscured xmlns:a14="http://schemas.microsoft.com/office/drawing/2010/main"/>
                      </a:ext>
                    </a:extLst>
                  </pic:spPr>
                </pic:pic>
              </a:graphicData>
            </a:graphic>
          </wp:inline>
        </w:drawing>
      </w:r>
    </w:p>
    <w:p w14:paraId="0B45A26D" w14:textId="77777777" w:rsidR="00377CE9" w:rsidRDefault="00621E65" w:rsidP="00B65A26">
      <w:r w:rsidRPr="00465E6C">
        <w:rPr>
          <w:noProof/>
        </w:rPr>
        <mc:AlternateContent>
          <mc:Choice Requires="wps">
            <w:drawing>
              <wp:anchor distT="0" distB="0" distL="114300" distR="114300" simplePos="0" relativeHeight="251661312" behindDoc="0" locked="0" layoutInCell="1" allowOverlap="1" wp14:anchorId="3CA8F24A" wp14:editId="2B8FB03B">
                <wp:simplePos x="0" y="0"/>
                <wp:positionH relativeFrom="column">
                  <wp:posOffset>0</wp:posOffset>
                </wp:positionH>
                <wp:positionV relativeFrom="paragraph">
                  <wp:posOffset>877570</wp:posOffset>
                </wp:positionV>
                <wp:extent cx="264795" cy="228600"/>
                <wp:effectExtent l="0" t="0" r="1905" b="0"/>
                <wp:wrapThrough wrapText="bothSides">
                  <wp:wrapPolygon edited="0">
                    <wp:start x="21600" y="21600"/>
                    <wp:lineTo x="21600" y="18000"/>
                    <wp:lineTo x="15384" y="1800"/>
                    <wp:lineTo x="7614" y="1800"/>
                    <wp:lineTo x="1399" y="18000"/>
                    <wp:lineTo x="1399" y="21600"/>
                    <wp:lineTo x="21600" y="21600"/>
                  </wp:wrapPolygon>
                </wp:wrapThrough>
                <wp:docPr id="4" name="Isosceles Triangle 4" descr="figure"/>
                <wp:cNvGraphicFramePr/>
                <a:graphic xmlns:a="http://schemas.openxmlformats.org/drawingml/2006/main">
                  <a:graphicData uri="http://schemas.microsoft.com/office/word/2010/wordprocessingShape">
                    <wps:wsp>
                      <wps:cNvSpPr/>
                      <wps:spPr>
                        <a:xfrm rot="10800000">
                          <a:off x="0" y="0"/>
                          <a:ext cx="264795" cy="228600"/>
                        </a:xfrm>
                        <a:prstGeom prst="triangle">
                          <a:avLst/>
                        </a:prstGeom>
                        <a:solidFill>
                          <a:schemeClr val="tx1"/>
                        </a:solidFill>
                        <a:ln>
                          <a:noFill/>
                        </a:ln>
                        <a:effectLst/>
                      </wps:spPr>
                      <wps:style>
                        <a:lnRef idx="1">
                          <a:schemeClr val="accent1"/>
                        </a:lnRef>
                        <a:fillRef idx="3">
                          <a:schemeClr val="accent1"/>
                        </a:fillRef>
                        <a:effectRef idx="2">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type w14:anchorId="64F825FC" id="_x0000_t5" coordsize="21600,21600" o:spt="5" adj="10800" path="m@0,l,21600r21600,xe">
                <v:stroke joinstyle="miter"/>
                <v:formulas>
                  <v:f eqn="val #0"/>
                  <v:f eqn="prod #0 1 2"/>
                  <v:f eqn="sum @1 10800 0"/>
                </v:formulas>
                <v:path gradientshapeok="t" o:connecttype="custom" o:connectlocs="@0,0;@1,10800;0,21600;10800,21600;21600,21600;@2,10800" textboxrect="0,10800,10800,18000;5400,10800,16200,18000;10800,10800,21600,18000;0,7200,7200,21600;7200,7200,14400,21600;14400,7200,21600,21600"/>
                <v:handles>
                  <v:h position="#0,topLeft" xrange="0,21600"/>
                </v:handles>
              </v:shapetype>
              <v:shape id="Isosceles Triangle 4" o:spid="_x0000_s1026" type="#_x0000_t5" alt="figure" style="position:absolute;margin-left:0;margin-top:69.1pt;width:20.85pt;height:18pt;rotation:180;z-index:251661312;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" fillcolor="black [3213]" stroked="f">
                <w10:wrap type="through"/>
              </v:shape>
            </w:pict>
          </mc:Fallback>
        </mc:AlternateContent>
      </w:r>
      <w:r w:rsidR="00847B06" w:rsidRPr="00465E6C">
        <w:rPr>
          <w:noProof/>
        </w:rPr>
        <mc:AlternateContent>
          <mc:Choice Requires="wps">
            <w:drawing>
              <wp:anchor distT="0" distB="0" distL="114300" distR="114300" simplePos="0" relativeHeight="251660288" behindDoc="0" locked="0" layoutInCell="1" allowOverlap="1" wp14:anchorId="6B6B8A20" wp14:editId="73DED587">
                <wp:simplePos x="0" y="0"/>
                <wp:positionH relativeFrom="column">
                  <wp:posOffset>-114300</wp:posOffset>
                </wp:positionH>
                <wp:positionV relativeFrom="paragraph">
                  <wp:posOffset>599440</wp:posOffset>
                </wp:positionV>
                <wp:extent cx="6515100" cy="342900"/>
                <wp:effectExtent l="0" t="0" r="12700" b="12700"/>
                <wp:wrapSquare wrapText="bothSides"/>
                <wp:docPr id="3" name="Text Box 3"/>
                <wp:cNvGraphicFramePr/>
                <a:graphic xmlns:a="http://schemas.openxmlformats.org/drawingml/2006/main">
                  <a:graphicData uri="http://schemas.microsoft.com/office/word/2010/wordprocessingShape">
                    <wps:wsp>
                      <wps:cNvSpPr txBox="1"/>
                      <wps:spPr>
                        <a:xfrm>
                          <a:off x="0" y="0"/>
                          <a:ext cx="6515100" cy="342900"/>
                        </a:xfrm>
                        <a:prstGeom prst="rect">
                          <a:avLst/>
                        </a:prstGeom>
                        <a:solidFill>
                          <a:schemeClr val="tx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13ACCB2A" w14:textId="659C5FCA" w:rsidR="008529DF" w:rsidRPr="00847B06" w:rsidRDefault="008529DF" w:rsidP="00CD2873">
                            <w:pPr>
                              <w:pStyle w:val="SecondHeader"/>
                            </w:pPr>
                            <w:r>
                              <w:t>Backgrounder</w:t>
                            </w: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anchor>
            </w:drawing>
          </mc:Choice>
          <mc:Fallback>
            <w:pict>
              <v:shape w14:anchorId="6B6B8A20" id="Text Box 3" o:spid="_x0000_s1027" type="#_x0000_t202" style="position:absolute;left:0;text-align:left;margin-left:-9pt;margin-top:47.2pt;width:513pt;height:27pt;z-index:251660288;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" fillcolor="black [3213]" stroked="f">
                <v:textbox inset="14.4pt,,14.4pt">
                  <w:txbxContent>
                    <w:p w14:paraId="13ACCB2A" w14:textId="659C5FCA" w:rsidR="008529DF" w:rsidRPr="00847B06" w:rsidRDefault="008529DF" w:rsidP="00CD2873">
                      <w:pPr>
                        <w:pStyle w:val="SecondHeader"/>
                      </w:pPr>
                      <w:r>
                        <w:t>Backgrounder</w:t>
                      </w:r>
                    </w:p>
                  </w:txbxContent>
                </v:textbox>
                <w10:wrap type="square"/>
              </v:shape>
            </w:pict>
          </mc:Fallback>
        </mc:AlternateContent>
      </w:r>
    </w:p>
    <w:p w14:paraId="537E52B8" w14:textId="0974F4AF" w:rsidR="00B65A26" w:rsidRPr="00465E6C" w:rsidRDefault="00B65A26" w:rsidP="00B65A26">
      <w:r w:rsidRPr="00465E6C">
        <w:t>“Talk</w:t>
      </w:r>
      <w:r w:rsidR="00F01F6E">
        <w:t xml:space="preserve">. </w:t>
      </w:r>
      <w:r w:rsidRPr="00465E6C">
        <w:t>They Hear You.” is the Substance Abuse and Mental Health Services Administration (SAMHSA) Center for Substance Abuse Prevention’s (CSAP</w:t>
      </w:r>
      <w:r w:rsidR="00F74101">
        <w:t>’s</w:t>
      </w:r>
      <w:r w:rsidRPr="00465E6C">
        <w:t>) Underage Drinking Prevention National Media Campaign</w:t>
      </w:r>
      <w:r w:rsidR="00F01F6E">
        <w:t xml:space="preserve">.  </w:t>
      </w:r>
      <w:r w:rsidRPr="00465E6C">
        <w:t xml:space="preserve">The goal of the Campaign is to reduce underage drinking </w:t>
      </w:r>
      <w:r w:rsidR="009E1111">
        <w:t>among</w:t>
      </w:r>
      <w:r w:rsidR="009E1111" w:rsidRPr="00465E6C">
        <w:t xml:space="preserve"> </w:t>
      </w:r>
      <w:r w:rsidRPr="00465E6C">
        <w:t>youth age</w:t>
      </w:r>
      <w:r w:rsidR="009E1111">
        <w:t>s</w:t>
      </w:r>
      <w:r w:rsidRPr="00465E6C">
        <w:t xml:space="preserve"> 9 to 15 by providing parents and caregivers with information and resources they need to start addressing the issue of alcohol with their children early</w:t>
      </w:r>
      <w:r w:rsidR="00F01F6E">
        <w:t xml:space="preserve">.  </w:t>
      </w:r>
      <w:r w:rsidRPr="00465E6C">
        <w:t>The Campaign focuses on:</w:t>
      </w:r>
    </w:p>
    <w:p w14:paraId="7834C221" w14:textId="7E408D2A" w:rsidR="00B65A26" w:rsidRPr="00465E6C" w:rsidRDefault="00B65A26" w:rsidP="00B65A26">
      <w:pPr>
        <w:pStyle w:val="Bullet1"/>
      </w:pPr>
      <w:r w:rsidRPr="00465E6C">
        <w:t>Increasing parents’ awareness of the prevalence and risk of underage drinking;</w:t>
      </w:r>
    </w:p>
    <w:p w14:paraId="2DA1402C" w14:textId="72D32DDF" w:rsidR="00B65A26" w:rsidRPr="00465E6C" w:rsidRDefault="00B65A26" w:rsidP="00B65A26">
      <w:pPr>
        <w:pStyle w:val="Bullet1"/>
      </w:pPr>
      <w:r w:rsidRPr="00465E6C">
        <w:t>Equipping parents with the knowledge, skills, and confidence to prevent underage drinking; and</w:t>
      </w:r>
    </w:p>
    <w:p w14:paraId="2B317F17" w14:textId="447B7332" w:rsidR="00B65A26" w:rsidRDefault="00B65A26" w:rsidP="00B65A26">
      <w:pPr>
        <w:pStyle w:val="Bullet1"/>
      </w:pPr>
      <w:r w:rsidRPr="00465E6C">
        <w:t xml:space="preserve">Increasing </w:t>
      </w:r>
      <w:r w:rsidR="00F74101">
        <w:t xml:space="preserve">parents’ </w:t>
      </w:r>
      <w:r w:rsidRPr="00465E6C">
        <w:t>actions to prevent underage drinking.</w:t>
      </w:r>
    </w:p>
    <w:p w14:paraId="1ADCEFC2" w14:textId="0AFF9478" w:rsidR="0055675E" w:rsidRPr="00465E6C" w:rsidRDefault="00B65A26" w:rsidP="00511451">
      <w:r w:rsidRPr="00465E6C">
        <w:t>“Talk</w:t>
      </w:r>
      <w:r w:rsidR="00F01F6E">
        <w:t xml:space="preserve">. </w:t>
      </w:r>
      <w:r w:rsidRPr="00465E6C">
        <w:t>They Hear You.” adds to the current knowledge base about underage drinking prevention</w:t>
      </w:r>
      <w:r w:rsidR="00F01F6E">
        <w:t xml:space="preserve">.  </w:t>
      </w:r>
      <w:r w:rsidR="008529DF">
        <w:t xml:space="preserve">SAMHSA conducted nationwide focus groups and interviews with </w:t>
      </w:r>
      <w:r w:rsidRPr="00465E6C">
        <w:t xml:space="preserve">parents and children </w:t>
      </w:r>
      <w:r w:rsidR="008529DF">
        <w:t xml:space="preserve">and </w:t>
      </w:r>
      <w:r w:rsidRPr="00465E6C">
        <w:t>talked with many stakeholders to better understand the needs and attitud</w:t>
      </w:r>
      <w:r w:rsidR="008529DF">
        <w:t>es of parents with children ages</w:t>
      </w:r>
      <w:r w:rsidRPr="00465E6C">
        <w:t xml:space="preserve"> 9 to 15</w:t>
      </w:r>
      <w:r w:rsidR="00F01F6E">
        <w:t xml:space="preserve">.  </w:t>
      </w:r>
      <w:r w:rsidRPr="00465E6C">
        <w:t>This information has formed the foundation of the Campaign and provided a road map for its strategic direction.</w:t>
      </w:r>
    </w:p>
    <w:p w14:paraId="68ECAFE0" w14:textId="77777777" w:rsidR="00B65A26" w:rsidRPr="00465E6C" w:rsidRDefault="00B65A26" w:rsidP="00B65A26">
      <w:pPr>
        <w:widowControl w:val="0"/>
        <w:autoSpaceDE w:val="0"/>
        <w:autoSpaceDN w:val="0"/>
        <w:adjustRightInd w:val="0"/>
        <w:spacing w:before="0" w:after="0"/>
        <w:ind w:left="-180" w:right="0"/>
        <w:rPr>
          <w:rFonts w:eastAsia="Times New Roman"/>
          <w:color w:val="000000"/>
        </w:rPr>
      </w:pPr>
      <w:r w:rsidRPr="00465E6C">
        <w:rPr>
          <w:rFonts w:eastAsia="Times New Roman"/>
          <w:b/>
          <w:bCs/>
          <w:color w:val="B67147"/>
        </w:rPr>
        <w:t>Implications</w:t>
      </w:r>
      <w:r w:rsidRPr="00465E6C">
        <w:rPr>
          <w:rFonts w:eastAsia="Times New Roman"/>
          <w:b/>
          <w:bCs/>
          <w:color w:val="B67147"/>
          <w:spacing w:val="24"/>
        </w:rPr>
        <w:t xml:space="preserve"> </w:t>
      </w:r>
      <w:r w:rsidRPr="00465E6C">
        <w:rPr>
          <w:rFonts w:eastAsia="Times New Roman"/>
          <w:b/>
          <w:bCs/>
          <w:color w:val="B67147"/>
        </w:rPr>
        <w:t>of</w:t>
      </w:r>
      <w:r w:rsidRPr="00465E6C">
        <w:rPr>
          <w:rFonts w:eastAsia="Times New Roman"/>
          <w:b/>
          <w:bCs/>
          <w:color w:val="B67147"/>
          <w:spacing w:val="15"/>
        </w:rPr>
        <w:t xml:space="preserve"> </w:t>
      </w:r>
      <w:r w:rsidRPr="00465E6C">
        <w:rPr>
          <w:rFonts w:eastAsia="Times New Roman"/>
          <w:b/>
          <w:bCs/>
          <w:color w:val="B67147"/>
        </w:rPr>
        <w:t>Unde</w:t>
      </w:r>
      <w:r w:rsidRPr="00465E6C">
        <w:rPr>
          <w:rFonts w:eastAsia="Times New Roman"/>
          <w:b/>
          <w:bCs/>
          <w:color w:val="B67147"/>
          <w:spacing w:val="-4"/>
        </w:rPr>
        <w:t>r</w:t>
      </w:r>
      <w:r w:rsidRPr="00465E6C">
        <w:rPr>
          <w:rFonts w:eastAsia="Times New Roman"/>
          <w:b/>
          <w:bCs/>
          <w:color w:val="B67147"/>
        </w:rPr>
        <w:t>age</w:t>
      </w:r>
      <w:r w:rsidRPr="00465E6C">
        <w:rPr>
          <w:rFonts w:eastAsia="Times New Roman"/>
          <w:b/>
          <w:bCs/>
          <w:color w:val="B67147"/>
          <w:spacing w:val="48"/>
        </w:rPr>
        <w:t xml:space="preserve"> </w:t>
      </w:r>
      <w:r w:rsidRPr="00465E6C">
        <w:rPr>
          <w:rFonts w:eastAsia="Times New Roman"/>
          <w:b/>
          <w:bCs/>
          <w:color w:val="B67147"/>
          <w:w w:val="101"/>
        </w:rPr>
        <w:t>Drinking</w:t>
      </w:r>
    </w:p>
    <w:p w14:paraId="5B2404F5" w14:textId="77777777" w:rsidR="00B65A26" w:rsidRPr="00465E6C" w:rsidRDefault="00B65A26" w:rsidP="00B65A26">
      <w:pPr>
        <w:widowControl w:val="0"/>
        <w:autoSpaceDE w:val="0"/>
        <w:autoSpaceDN w:val="0"/>
        <w:adjustRightInd w:val="0"/>
        <w:spacing w:before="3" w:after="0" w:line="130" w:lineRule="exact"/>
        <w:ind w:left="-180" w:right="0"/>
        <w:rPr>
          <w:rFonts w:eastAsia="Times New Roman"/>
          <w:color w:val="000000"/>
          <w:sz w:val="13"/>
          <w:szCs w:val="13"/>
        </w:rPr>
      </w:pPr>
    </w:p>
    <w:p w14:paraId="53144579" w14:textId="6B4BB83C" w:rsidR="00765424" w:rsidRPr="00465E6C" w:rsidRDefault="00B65A26" w:rsidP="00D80885">
      <w:pPr>
        <w:widowControl w:val="0"/>
        <w:autoSpaceDE w:val="0"/>
        <w:autoSpaceDN w:val="0"/>
        <w:adjustRightInd w:val="0"/>
        <w:spacing w:before="0" w:after="0"/>
        <w:ind w:right="-446"/>
        <w:rPr>
          <w:vertAlign w:val="superscript"/>
        </w:rPr>
      </w:pPr>
      <w:r w:rsidRPr="00465E6C">
        <w:t>Underage drinking is a national public health issue with serious implications</w:t>
      </w:r>
      <w:r w:rsidR="00F01F6E">
        <w:t xml:space="preserve">.  </w:t>
      </w:r>
      <w:r w:rsidRPr="00465E6C">
        <w:t xml:space="preserve">According to </w:t>
      </w:r>
      <w:r w:rsidR="0086278F">
        <w:t xml:space="preserve">SAMHSA’s </w:t>
      </w:r>
      <w:r w:rsidRPr="00465E6C">
        <w:t>National Survey on Drug Use and Health</w:t>
      </w:r>
      <w:r w:rsidR="007E6218" w:rsidRPr="00465E6C">
        <w:t>,</w:t>
      </w:r>
      <w:r w:rsidR="007E6218" w:rsidRPr="00465E6C">
        <w:rPr>
          <w:vertAlign w:val="superscript"/>
        </w:rPr>
        <w:t>1</w:t>
      </w:r>
      <w:r w:rsidRPr="00465E6C">
        <w:t xml:space="preserve"> an estimated 10 million people </w:t>
      </w:r>
      <w:r w:rsidR="00943283">
        <w:t>younger than</w:t>
      </w:r>
      <w:r w:rsidR="00943283" w:rsidRPr="00465E6C">
        <w:t xml:space="preserve"> </w:t>
      </w:r>
      <w:r w:rsidRPr="00465E6C">
        <w:t>the age of 21 drank alcohol in the past month in the United States</w:t>
      </w:r>
      <w:r w:rsidR="00F01F6E">
        <w:t xml:space="preserve">.  </w:t>
      </w:r>
      <w:r w:rsidRPr="00465E6C">
        <w:t>However, many young people start drinking before the age of 15</w:t>
      </w:r>
      <w:r w:rsidRPr="005467B3">
        <w:rPr>
          <w:color w:val="000000" w:themeColor="text1"/>
        </w:rPr>
        <w:t>.</w:t>
      </w:r>
      <w:r w:rsidRPr="005467B3">
        <w:rPr>
          <w:color w:val="000000" w:themeColor="text1"/>
          <w:vertAlign w:val="superscript"/>
        </w:rPr>
        <w:t>2</w:t>
      </w:r>
      <w:r w:rsidRPr="005467B3">
        <w:rPr>
          <w:color w:val="000000" w:themeColor="text1"/>
        </w:rPr>
        <w:t xml:space="preserve"> </w:t>
      </w:r>
      <w:r w:rsidR="007E6218" w:rsidRPr="005467B3">
        <w:rPr>
          <w:color w:val="000000" w:themeColor="text1"/>
        </w:rPr>
        <w:t xml:space="preserve"> </w:t>
      </w:r>
      <w:r w:rsidRPr="00465E6C">
        <w:t>The age range between 11 and 18 is an impressionable period when youth are especially susceptible to outside influences such as peers, family members, and the media.</w:t>
      </w:r>
      <w:r w:rsidRPr="00465E6C">
        <w:rPr>
          <w:vertAlign w:val="superscript"/>
        </w:rPr>
        <w:t>3</w:t>
      </w:r>
    </w:p>
    <w:p w14:paraId="184B3B11" w14:textId="77777777" w:rsidR="00765424" w:rsidRPr="00465E6C" w:rsidRDefault="00765424" w:rsidP="00B65A26">
      <w:pPr>
        <w:widowControl w:val="0"/>
        <w:autoSpaceDE w:val="0"/>
        <w:autoSpaceDN w:val="0"/>
        <w:adjustRightInd w:val="0"/>
        <w:spacing w:before="0" w:after="0" w:line="284" w:lineRule="auto"/>
        <w:ind w:left="-180" w:right="-450"/>
        <w:rPr>
          <w:sz w:val="18"/>
          <w:vertAlign w:val="superscript"/>
        </w:rPr>
      </w:pPr>
    </w:p>
    <w:p w14:paraId="00A55CED" w14:textId="14058C7A" w:rsidR="00B65A26" w:rsidRPr="00465E6C" w:rsidRDefault="00B65A26" w:rsidP="00D80885">
      <w:pPr>
        <w:widowControl w:val="0"/>
        <w:autoSpaceDE w:val="0"/>
        <w:autoSpaceDN w:val="0"/>
        <w:adjustRightInd w:val="0"/>
        <w:spacing w:before="0" w:after="0"/>
        <w:ind w:right="-446"/>
      </w:pPr>
      <w:r w:rsidRPr="00465E6C">
        <w:t xml:space="preserve">The Monitoring the Future </w:t>
      </w:r>
      <w:r w:rsidR="00FC2C9C">
        <w:t>s</w:t>
      </w:r>
      <w:r w:rsidRPr="00465E6C">
        <w:t>urvey found that 33 percent of 8</w:t>
      </w:r>
      <w:r w:rsidRPr="00B810D5">
        <w:t>th</w:t>
      </w:r>
      <w:r w:rsidRPr="00465E6C">
        <w:t xml:space="preserve"> graders and 70 percent of 12</w:t>
      </w:r>
      <w:r w:rsidRPr="00B810D5">
        <w:t>th</w:t>
      </w:r>
      <w:r w:rsidRPr="00465E6C">
        <w:t xml:space="preserve"> graders in the United States had tried alcohol at some time in their lives</w:t>
      </w:r>
      <w:r w:rsidR="00F01F6E">
        <w:t xml:space="preserve">.  </w:t>
      </w:r>
      <w:r w:rsidRPr="00465E6C">
        <w:t>The survey also found that 13 percent of 8</w:t>
      </w:r>
      <w:r w:rsidRPr="00B810D5">
        <w:t>th</w:t>
      </w:r>
      <w:r w:rsidRPr="00465E6C">
        <w:t xml:space="preserve"> graders and 27 percent of 10</w:t>
      </w:r>
      <w:r w:rsidRPr="00B810D5">
        <w:t>th</w:t>
      </w:r>
      <w:r w:rsidRPr="00465E6C">
        <w:t xml:space="preserve"> graders said that they had consumed alcohol in the 30-day period before the survey.</w:t>
      </w:r>
      <w:r w:rsidRPr="00465E6C">
        <w:rPr>
          <w:vertAlign w:val="superscript"/>
        </w:rPr>
        <w:t>4</w:t>
      </w:r>
    </w:p>
    <w:p w14:paraId="62EAB1CF" w14:textId="77777777" w:rsidR="00B65A26" w:rsidRPr="00465E6C" w:rsidRDefault="00B65A26" w:rsidP="00B65A26">
      <w:pPr>
        <w:widowControl w:val="0"/>
        <w:autoSpaceDE w:val="0"/>
        <w:autoSpaceDN w:val="0"/>
        <w:adjustRightInd w:val="0"/>
        <w:spacing w:before="1" w:after="0" w:line="180" w:lineRule="exact"/>
        <w:ind w:left="-180" w:right="0"/>
      </w:pPr>
    </w:p>
    <w:p w14:paraId="09F4414E" w14:textId="77777777" w:rsidR="0042722A" w:rsidRDefault="0042722A" w:rsidP="00511451">
      <w:pPr>
        <w:widowControl w:val="0"/>
        <w:autoSpaceDE w:val="0"/>
        <w:autoSpaceDN w:val="0"/>
        <w:adjustRightInd w:val="0"/>
        <w:spacing w:before="0" w:after="0"/>
        <w:ind w:right="-360"/>
      </w:pPr>
    </w:p>
    <w:p w14:paraId="51068A2F" w14:textId="7957BC9C" w:rsidR="0055675E" w:rsidRPr="00465E6C" w:rsidRDefault="00B65A26" w:rsidP="00511451">
      <w:pPr>
        <w:widowControl w:val="0"/>
        <w:autoSpaceDE w:val="0"/>
        <w:autoSpaceDN w:val="0"/>
        <w:adjustRightInd w:val="0"/>
        <w:spacing w:before="0" w:after="0"/>
        <w:ind w:right="-360"/>
      </w:pPr>
      <w:r w:rsidRPr="00465E6C">
        <w:lastRenderedPageBreak/>
        <w:t>Underage drinking has severe consequences, many of which parents may not be fully aware</w:t>
      </w:r>
      <w:r w:rsidR="00F01F6E">
        <w:t xml:space="preserve">.  </w:t>
      </w:r>
      <w:r w:rsidRPr="00465E6C">
        <w:t>Consequences may include injury or death from accidents;</w:t>
      </w:r>
      <w:r w:rsidRPr="00465E6C">
        <w:rPr>
          <w:vertAlign w:val="superscript"/>
        </w:rPr>
        <w:t xml:space="preserve"> 5</w:t>
      </w:r>
      <w:r w:rsidRPr="00465E6C">
        <w:t xml:space="preserve"> unintended, unwanted, and unprotected sexual activity;</w:t>
      </w:r>
      <w:r w:rsidRPr="00465E6C">
        <w:rPr>
          <w:vertAlign w:val="superscript"/>
        </w:rPr>
        <w:t xml:space="preserve"> 6, 7</w:t>
      </w:r>
      <w:r w:rsidRPr="00465E6C">
        <w:t xml:space="preserve"> academic problems;</w:t>
      </w:r>
      <w:r w:rsidRPr="00465E6C">
        <w:rPr>
          <w:vertAlign w:val="superscript"/>
        </w:rPr>
        <w:t xml:space="preserve"> 8</w:t>
      </w:r>
      <w:r w:rsidRPr="00465E6C">
        <w:t xml:space="preserve"> and drug use.</w:t>
      </w:r>
      <w:r w:rsidRPr="00465E6C">
        <w:rPr>
          <w:vertAlign w:val="superscript"/>
        </w:rPr>
        <w:t>9</w:t>
      </w:r>
    </w:p>
    <w:p w14:paraId="319292AA" w14:textId="566F8BAB" w:rsidR="00B65A26" w:rsidRPr="00465E6C" w:rsidRDefault="00B65A26" w:rsidP="0055675E">
      <w:pPr>
        <w:pStyle w:val="ThirdHeader"/>
      </w:pPr>
      <w:r w:rsidRPr="00465E6C">
        <w:t>Why Is This Campaign for Parents and Caregivers?</w:t>
      </w:r>
    </w:p>
    <w:p w14:paraId="2CB36EA5" w14:textId="35EB95CC" w:rsidR="00765424" w:rsidRPr="00511451" w:rsidRDefault="00B65A26" w:rsidP="00511451">
      <w:pPr>
        <w:ind w:left="-180"/>
        <w:rPr>
          <w:vertAlign w:val="superscript"/>
        </w:rPr>
      </w:pPr>
      <w:r w:rsidRPr="00465E6C">
        <w:t>Studies have shown that parents have a significant influence on young people’s decisions about alcohol consumption,</w:t>
      </w:r>
      <w:r w:rsidRPr="00465E6C">
        <w:rPr>
          <w:vertAlign w:val="superscript"/>
        </w:rPr>
        <w:t>10</w:t>
      </w:r>
      <w:r w:rsidRPr="00465E6C">
        <w:t xml:space="preserve"> especially when parents create supportive and nurturing environments in which their children can make their own decisions.</w:t>
      </w:r>
      <w:r w:rsidRPr="00465E6C">
        <w:rPr>
          <w:vertAlign w:val="superscript"/>
        </w:rPr>
        <w:t xml:space="preserve">11  </w:t>
      </w:r>
      <w:r w:rsidRPr="00465E6C">
        <w:t>When  parents know about underage alcohol use, they can protect their children from many of the high-risk behaviors associated with it</w:t>
      </w:r>
      <w:r w:rsidR="00F01F6E">
        <w:t xml:space="preserve">.  </w:t>
      </w:r>
      <w:r w:rsidRPr="00465E6C">
        <w:t xml:space="preserve">Furthermore, parents who do not discourage underage drinking may have an indirect influence on young people’s alcohol </w:t>
      </w:r>
      <w:bookmarkStart w:id="0" w:name="_GoBack"/>
      <w:bookmarkEnd w:id="0"/>
      <w:r w:rsidRPr="00465E6C">
        <w:t>use.</w:t>
      </w:r>
      <w:r w:rsidRPr="00465E6C">
        <w:rPr>
          <w:vertAlign w:val="superscript"/>
        </w:rPr>
        <w:t>12</w:t>
      </w:r>
    </w:p>
    <w:p w14:paraId="72300152" w14:textId="33EADE8A" w:rsidR="000A6AF5" w:rsidRPr="00465E6C" w:rsidRDefault="00B65A26" w:rsidP="00511451">
      <w:pPr>
        <w:ind w:left="-180"/>
      </w:pPr>
      <w:r w:rsidRPr="00465E6C">
        <w:t xml:space="preserve">Many parents with children between the ages of 9 </w:t>
      </w:r>
      <w:r w:rsidR="007B5638">
        <w:t>and</w:t>
      </w:r>
      <w:r w:rsidR="007B5638" w:rsidRPr="00465E6C">
        <w:t xml:space="preserve"> </w:t>
      </w:r>
      <w:r w:rsidRPr="00465E6C">
        <w:t>15 acknowledge that peer pressure and media influences can often lead to alcohol use.</w:t>
      </w:r>
      <w:r w:rsidRPr="00465E6C">
        <w:rPr>
          <w:vertAlign w:val="superscript"/>
        </w:rPr>
        <w:t>13</w:t>
      </w:r>
      <w:r w:rsidRPr="00465E6C">
        <w:t xml:space="preserve">  To reduce the prevalence of this dangerous behavior in youth, parents must understand the seriousness of the problem and overcome the perceived barriers they face when talking </w:t>
      </w:r>
      <w:r w:rsidR="00FC2C9C">
        <w:t>with</w:t>
      </w:r>
      <w:r w:rsidRPr="00465E6C">
        <w:t xml:space="preserve"> their children about underage drinking</w:t>
      </w:r>
      <w:r w:rsidR="00F01F6E">
        <w:t xml:space="preserve">.  </w:t>
      </w:r>
      <w:r w:rsidRPr="00465E6C">
        <w:t>Providing parents with knowledge, tools, and confidence is necessary to help them start the conversation about alcohol use with their children.</w:t>
      </w:r>
    </w:p>
    <w:p w14:paraId="68ABA0A2" w14:textId="6A5173DA" w:rsidR="00765424" w:rsidRPr="00465E6C" w:rsidRDefault="00765424" w:rsidP="0055675E">
      <w:pPr>
        <w:pStyle w:val="ThirdHeader"/>
      </w:pPr>
      <w:r w:rsidRPr="00465E6C">
        <w:t>Development of Campaign Messages and Materials</w:t>
      </w:r>
    </w:p>
    <w:p w14:paraId="1CA71990" w14:textId="4EE4787E" w:rsidR="00765424" w:rsidRPr="00511451" w:rsidRDefault="00765424" w:rsidP="00511451">
      <w:pPr>
        <w:ind w:left="-180"/>
      </w:pPr>
      <w:r w:rsidRPr="008529DF">
        <w:t>The Campaign provides parents with information and resources to address the underage drinking issue by increasing their level of comfort with the topic and encouraging open communication between them and their children</w:t>
      </w:r>
      <w:r w:rsidR="00F01F6E" w:rsidRPr="008529DF">
        <w:t xml:space="preserve">.  </w:t>
      </w:r>
      <w:r w:rsidR="008529DF" w:rsidRPr="008529DF">
        <w:t xml:space="preserve">During development, parents and youth in the target age range provided feedback on all aspects of concept and message development.  Additionally, </w:t>
      </w:r>
      <w:r w:rsidR="004E7ADB">
        <w:t xml:space="preserve">SAMHSA regularly consulted </w:t>
      </w:r>
      <w:r w:rsidR="008529DF" w:rsidRPr="008529DF">
        <w:t xml:space="preserve">a 12-member </w:t>
      </w:r>
      <w:r w:rsidR="004E7ADB">
        <w:t>e</w:t>
      </w:r>
      <w:r w:rsidR="008529DF" w:rsidRPr="008529DF">
        <w:t xml:space="preserve">xpert </w:t>
      </w:r>
      <w:r w:rsidR="004E7ADB">
        <w:t>p</w:t>
      </w:r>
      <w:r w:rsidR="008529DF" w:rsidRPr="008529DF">
        <w:t xml:space="preserve">anel for feedback and guidance </w:t>
      </w:r>
      <w:r w:rsidR="003E4679">
        <w:t xml:space="preserve">on all aspects of the Campaign.  </w:t>
      </w:r>
      <w:r w:rsidR="008529DF" w:rsidRPr="008529DF">
        <w:t xml:space="preserve">“Talk. They Hear You.” messages and materials will be disseminated through </w:t>
      </w:r>
      <w:r w:rsidRPr="008529DF">
        <w:t xml:space="preserve">radio, television, and print </w:t>
      </w:r>
      <w:r w:rsidR="008529DF" w:rsidRPr="008529DF">
        <w:t xml:space="preserve">public service announcements (PSAs); </w:t>
      </w:r>
      <w:r w:rsidRPr="008529DF">
        <w:t xml:space="preserve">social media; </w:t>
      </w:r>
      <w:r w:rsidR="008529DF" w:rsidRPr="008529DF">
        <w:t xml:space="preserve">the Campaign’s website </w:t>
      </w:r>
      <w:hyperlink r:id="rId9" w:tooltip="SAMHSA Website" w:history="1">
        <w:r w:rsidR="008529DF" w:rsidRPr="001B43A3">
          <w:rPr>
            <w:rStyle w:val="Hyperlink"/>
          </w:rPr>
          <w:t>www.underagedrinking.samhsa.gov</w:t>
        </w:r>
      </w:hyperlink>
      <w:r w:rsidR="008529DF" w:rsidRPr="008529DF">
        <w:t xml:space="preserve">; </w:t>
      </w:r>
      <w:r w:rsidRPr="008529DF">
        <w:t>partnership networks; and direct outreach</w:t>
      </w:r>
      <w:r w:rsidR="00F01F6E" w:rsidRPr="008529DF">
        <w:t xml:space="preserve">.  </w:t>
      </w:r>
    </w:p>
    <w:p w14:paraId="0FCC8B76" w14:textId="53ED4774" w:rsidR="00765424" w:rsidRPr="00465E6C" w:rsidRDefault="008529DF" w:rsidP="00765424">
      <w:pPr>
        <w:ind w:left="-180"/>
      </w:pPr>
      <w:r>
        <w:t xml:space="preserve">“Talk. They Hear You.” messages focus on parents </w:t>
      </w:r>
      <w:r w:rsidR="00765424" w:rsidRPr="00465E6C">
        <w:t>beginning conversations about underage drinking at an early age and easing the</w:t>
      </w:r>
      <w:r>
        <w:t>ir</w:t>
      </w:r>
      <w:r w:rsidR="00765424" w:rsidRPr="00465E6C">
        <w:t xml:space="preserve"> feelings of apprehension when talking </w:t>
      </w:r>
      <w:r w:rsidR="00FC2C9C">
        <w:t>with</w:t>
      </w:r>
      <w:r w:rsidR="00765424" w:rsidRPr="00465E6C">
        <w:t xml:space="preserve"> their kids about this issue</w:t>
      </w:r>
      <w:r w:rsidR="00F01F6E">
        <w:t xml:space="preserve">.  </w:t>
      </w:r>
      <w:r w:rsidR="00765424" w:rsidRPr="00465E6C">
        <w:t>The messages and materials:</w:t>
      </w:r>
    </w:p>
    <w:p w14:paraId="63250581" w14:textId="50DB1271" w:rsidR="00765424" w:rsidRPr="00465E6C" w:rsidRDefault="00765424" w:rsidP="00765424">
      <w:pPr>
        <w:pStyle w:val="Bullet1"/>
      </w:pPr>
      <w:r w:rsidRPr="00465E6C">
        <w:t xml:space="preserve">Emphasize the importance of parents talking </w:t>
      </w:r>
      <w:r w:rsidR="00FC2C9C">
        <w:t>with</w:t>
      </w:r>
      <w:r w:rsidRPr="00465E6C">
        <w:t xml:space="preserve"> their kids about underage drinking before they reach the age when alcohol use typically begins (before the age of 15);</w:t>
      </w:r>
    </w:p>
    <w:p w14:paraId="26E111DF" w14:textId="58E44075" w:rsidR="00765424" w:rsidRPr="00465E6C" w:rsidRDefault="00765424" w:rsidP="00765424">
      <w:pPr>
        <w:pStyle w:val="Bullet1"/>
      </w:pPr>
      <w:r w:rsidRPr="00465E6C">
        <w:t>Offer advice on preparing children to deal with peer pressure issues that may lead to alcohol abuse;</w:t>
      </w:r>
    </w:p>
    <w:p w14:paraId="35DF2652" w14:textId="7EB74A65" w:rsidR="00765424" w:rsidRPr="00465E6C" w:rsidRDefault="00765424" w:rsidP="00765424">
      <w:pPr>
        <w:pStyle w:val="Bullet1"/>
      </w:pPr>
      <w:r w:rsidRPr="00465E6C">
        <w:t>Focus on helping parents to address the issue of underage drinking in a manner that emphasizes their children’s ability to make autonomous decisions; and</w:t>
      </w:r>
    </w:p>
    <w:p w14:paraId="4CCDE317" w14:textId="66649161" w:rsidR="00765424" w:rsidRPr="00465E6C" w:rsidRDefault="00765424" w:rsidP="00765424">
      <w:pPr>
        <w:pStyle w:val="Bullet1"/>
      </w:pPr>
      <w:r w:rsidRPr="00465E6C">
        <w:t>Model behaviors and situations when parents can begin the conversation about the dangers of alcohol with their children.</w:t>
      </w:r>
    </w:p>
    <w:p w14:paraId="12AC9937" w14:textId="77777777" w:rsidR="00511451" w:rsidRDefault="00511451" w:rsidP="00511451">
      <w:pPr>
        <w:pStyle w:val="ThirdHeader"/>
        <w:ind w:left="0"/>
      </w:pPr>
    </w:p>
    <w:p w14:paraId="4FF9BC0F" w14:textId="77777777" w:rsidR="006346D5" w:rsidRDefault="006346D5" w:rsidP="0055675E">
      <w:pPr>
        <w:pStyle w:val="ThirdHeader"/>
      </w:pPr>
    </w:p>
    <w:p w14:paraId="53CB14FC" w14:textId="7F10EEC3" w:rsidR="00765424" w:rsidRPr="00465E6C" w:rsidRDefault="00765424" w:rsidP="0055675E">
      <w:pPr>
        <w:pStyle w:val="ThirdHeader"/>
      </w:pPr>
      <w:r w:rsidRPr="0072737D">
        <w:lastRenderedPageBreak/>
        <w:t>Pilot Site Program</w:t>
      </w:r>
    </w:p>
    <w:p w14:paraId="5694794E" w14:textId="7F5F6911" w:rsidR="008529DF" w:rsidRPr="00377CE9" w:rsidRDefault="008529DF" w:rsidP="00377CE9">
      <w:pPr>
        <w:rPr>
          <w:color w:val="231F20"/>
        </w:rPr>
      </w:pPr>
      <w:r>
        <w:rPr>
          <w:color w:val="231F20"/>
        </w:rPr>
        <w:t>In 2012, SAMHSA developed a national pilot site program to test and refine Campaign creative materials and pretest the Campaign’s national objectives at the community level.</w:t>
      </w:r>
      <w:r w:rsidR="003E4679">
        <w:rPr>
          <w:color w:val="231F20"/>
        </w:rPr>
        <w:t xml:space="preserve"> </w:t>
      </w:r>
      <w:r>
        <w:rPr>
          <w:color w:val="231F20"/>
        </w:rPr>
        <w:t xml:space="preserve"> Five pilot sites, one </w:t>
      </w:r>
      <w:r w:rsidR="003E4679">
        <w:rPr>
          <w:color w:val="231F20"/>
        </w:rPr>
        <w:t xml:space="preserve">representing </w:t>
      </w:r>
      <w:r>
        <w:rPr>
          <w:color w:val="231F20"/>
        </w:rPr>
        <w:t xml:space="preserve">each National Prevention Network </w:t>
      </w:r>
      <w:r w:rsidR="00377CE9">
        <w:rPr>
          <w:color w:val="231F20"/>
        </w:rPr>
        <w:t xml:space="preserve">(NPN) </w:t>
      </w:r>
      <w:r>
        <w:rPr>
          <w:color w:val="231F20"/>
        </w:rPr>
        <w:t>region, implemented and evaluated the Campaign in their communities</w:t>
      </w:r>
      <w:r w:rsidR="00377CE9">
        <w:rPr>
          <w:color w:val="231F20"/>
        </w:rPr>
        <w:t xml:space="preserve"> to gauge </w:t>
      </w:r>
      <w:r w:rsidR="00377CE9" w:rsidRPr="008529DF">
        <w:rPr>
          <w:color w:val="231F20"/>
        </w:rPr>
        <w:t>current attitudes, behaviors, and concerns about underage drinking</w:t>
      </w:r>
      <w:r w:rsidR="00377CE9">
        <w:rPr>
          <w:color w:val="231F20"/>
        </w:rPr>
        <w:t xml:space="preserve"> while incorporating Campaign messages into their existing underage drinking awareness activities</w:t>
      </w:r>
      <w:r>
        <w:rPr>
          <w:color w:val="231F20"/>
        </w:rPr>
        <w:t xml:space="preserve">. </w:t>
      </w:r>
    </w:p>
    <w:p w14:paraId="5ED801DA" w14:textId="72EAE40F" w:rsidR="00765424" w:rsidRPr="00377CE9" w:rsidRDefault="00765424" w:rsidP="00765424">
      <w:pPr>
        <w:rPr>
          <w:color w:val="231F20"/>
        </w:rPr>
      </w:pPr>
      <w:r w:rsidRPr="00377CE9">
        <w:rPr>
          <w:color w:val="231F20"/>
        </w:rPr>
        <w:t xml:space="preserve">The Campaign pilot sites and their corresponding NPN regions </w:t>
      </w:r>
      <w:r w:rsidR="003E4679">
        <w:rPr>
          <w:color w:val="231F20"/>
        </w:rPr>
        <w:t>were</w:t>
      </w:r>
      <w:r w:rsidRPr="00377CE9">
        <w:rPr>
          <w:color w:val="231F20"/>
        </w:rPr>
        <w:t>:</w:t>
      </w:r>
    </w:p>
    <w:p w14:paraId="4ED56A81" w14:textId="207267E3" w:rsidR="00765424" w:rsidRPr="00465E6C" w:rsidRDefault="00765424" w:rsidP="00765424">
      <w:pPr>
        <w:pStyle w:val="Bullet1"/>
      </w:pPr>
      <w:r w:rsidRPr="00465E6C">
        <w:t>Asian Health Coalition, Chicago, Illinois (Central)</w:t>
      </w:r>
      <w:r w:rsidR="00B83620">
        <w:t>;</w:t>
      </w:r>
    </w:p>
    <w:p w14:paraId="48EEAA82" w14:textId="5E1E5888" w:rsidR="00765424" w:rsidRPr="00465E6C" w:rsidRDefault="00765424" w:rsidP="00765424">
      <w:pPr>
        <w:pStyle w:val="Bullet1"/>
      </w:pPr>
      <w:r w:rsidRPr="00465E6C">
        <w:t>Erie County Council</w:t>
      </w:r>
      <w:r w:rsidR="00B83620">
        <w:t xml:space="preserve"> for the Prevention of Alcohol and Substance Abuse</w:t>
      </w:r>
      <w:r w:rsidRPr="00465E6C">
        <w:t>, Buffalo, New York (Northeast)</w:t>
      </w:r>
      <w:r w:rsidR="00B83620">
        <w:t>;</w:t>
      </w:r>
    </w:p>
    <w:p w14:paraId="10B06913" w14:textId="0D833BFC" w:rsidR="00765424" w:rsidRPr="00465E6C" w:rsidRDefault="00765424" w:rsidP="00765424">
      <w:pPr>
        <w:pStyle w:val="Bullet1"/>
      </w:pPr>
      <w:r w:rsidRPr="00465E6C">
        <w:t>Metropolitan Drug Commission, Knoxville, Tennessee (Southeast)</w:t>
      </w:r>
      <w:r w:rsidR="00B83620">
        <w:t>;</w:t>
      </w:r>
    </w:p>
    <w:p w14:paraId="6CE42FAB" w14:textId="72603097" w:rsidR="00765424" w:rsidRPr="00465E6C" w:rsidRDefault="00765424" w:rsidP="00765424">
      <w:pPr>
        <w:pStyle w:val="Bullet1"/>
      </w:pPr>
      <w:r w:rsidRPr="00465E6C">
        <w:t>People Reaching Out, Sacramento, California (Western)</w:t>
      </w:r>
      <w:r w:rsidR="00B83620">
        <w:t>; and</w:t>
      </w:r>
    </w:p>
    <w:p w14:paraId="27642C39" w14:textId="77777777" w:rsidR="00377CE9" w:rsidRDefault="00765424" w:rsidP="00377CE9">
      <w:pPr>
        <w:pStyle w:val="Bullet1"/>
      </w:pPr>
      <w:r w:rsidRPr="00465E6C">
        <w:t>Summit Prevention Alliance, Frisco, Colorado (Southwest)</w:t>
      </w:r>
      <w:r w:rsidR="00B83620">
        <w:t>.</w:t>
      </w:r>
    </w:p>
    <w:p w14:paraId="14C941B7" w14:textId="77777777" w:rsidR="00E244E5" w:rsidRPr="00465E6C" w:rsidRDefault="00E244E5" w:rsidP="00E244E5"/>
    <w:p w14:paraId="19A1C515" w14:textId="77777777" w:rsidR="00765424" w:rsidRPr="00465E6C" w:rsidRDefault="00765424" w:rsidP="0055675E">
      <w:pPr>
        <w:pStyle w:val="ThirdHeader"/>
        <w:rPr>
          <w:color w:val="000000"/>
        </w:rPr>
      </w:pPr>
      <w:r w:rsidRPr="0072737D">
        <w:rPr>
          <w:w w:val="107"/>
        </w:rPr>
        <w:t>Refe</w:t>
      </w:r>
      <w:r w:rsidRPr="0072737D">
        <w:rPr>
          <w:spacing w:val="-3"/>
          <w:w w:val="107"/>
        </w:rPr>
        <w:t>r</w:t>
      </w:r>
      <w:r w:rsidRPr="0072737D">
        <w:rPr>
          <w:w w:val="102"/>
        </w:rPr>
        <w:t>ences</w:t>
      </w:r>
    </w:p>
    <w:p w14:paraId="6E127EC8" w14:textId="7269B5A1" w:rsidR="00765424" w:rsidRPr="00F82426" w:rsidRDefault="00765424" w:rsidP="00765424">
      <w:pPr>
        <w:widowControl w:val="0"/>
        <w:tabs>
          <w:tab w:val="left" w:pos="360"/>
        </w:tabs>
        <w:autoSpaceDE w:val="0"/>
        <w:autoSpaceDN w:val="0"/>
        <w:adjustRightInd w:val="0"/>
        <w:spacing w:before="81" w:after="0" w:line="250" w:lineRule="auto"/>
        <w:ind w:left="-180" w:right="-450"/>
        <w:jc w:val="both"/>
        <w:rPr>
          <w:rFonts w:eastAsia="Times New Roman"/>
          <w:sz w:val="16"/>
          <w:szCs w:val="16"/>
        </w:rPr>
      </w:pPr>
      <w:r w:rsidRPr="00F82426">
        <w:rPr>
          <w:rFonts w:eastAsia="Times New Roman"/>
          <w:sz w:val="16"/>
          <w:szCs w:val="16"/>
        </w:rPr>
        <w:t>1,</w:t>
      </w:r>
      <w:r w:rsidRPr="00F82426">
        <w:rPr>
          <w:rFonts w:eastAsia="Times New Roman"/>
          <w:spacing w:val="11"/>
          <w:sz w:val="16"/>
          <w:szCs w:val="16"/>
        </w:rPr>
        <w:t xml:space="preserve"> </w:t>
      </w:r>
      <w:r w:rsidRPr="00F82426">
        <w:rPr>
          <w:rFonts w:eastAsia="Times New Roman"/>
          <w:sz w:val="16"/>
          <w:szCs w:val="16"/>
        </w:rPr>
        <w:t>2</w:t>
      </w:r>
      <w:r w:rsidR="007E6218" w:rsidRPr="00F82426">
        <w:rPr>
          <w:rFonts w:eastAsia="Times New Roman"/>
          <w:sz w:val="16"/>
          <w:szCs w:val="16"/>
        </w:rPr>
        <w:t xml:space="preserve">    </w:t>
      </w:r>
      <w:r w:rsidRPr="00F82426">
        <w:rPr>
          <w:rFonts w:eastAsia="Times New Roman"/>
          <w:sz w:val="16"/>
          <w:szCs w:val="16"/>
        </w:rPr>
        <w:t>Substance Abuse and Mental Health Services Administration</w:t>
      </w:r>
      <w:r w:rsidR="00F01F6E" w:rsidRPr="00F82426">
        <w:rPr>
          <w:rFonts w:eastAsia="Times New Roman"/>
          <w:sz w:val="16"/>
          <w:szCs w:val="16"/>
        </w:rPr>
        <w:t xml:space="preserve">.  </w:t>
      </w:r>
      <w:r w:rsidRPr="00F82426">
        <w:rPr>
          <w:rFonts w:eastAsia="Times New Roman"/>
          <w:sz w:val="16"/>
          <w:szCs w:val="16"/>
        </w:rPr>
        <w:t>(2011)</w:t>
      </w:r>
      <w:r w:rsidR="00F01F6E" w:rsidRPr="00F82426">
        <w:rPr>
          <w:rFonts w:eastAsia="Times New Roman"/>
          <w:sz w:val="16"/>
          <w:szCs w:val="16"/>
        </w:rPr>
        <w:t xml:space="preserve">.  </w:t>
      </w:r>
      <w:r w:rsidRPr="00F82426">
        <w:rPr>
          <w:rFonts w:eastAsia="Times New Roman"/>
          <w:i/>
          <w:sz w:val="16"/>
          <w:szCs w:val="16"/>
        </w:rPr>
        <w:t>Results from the 2010 National Survey on Drug Use and Health:</w:t>
      </w:r>
      <w:r w:rsidR="007B5638" w:rsidRPr="00F82426">
        <w:rPr>
          <w:rFonts w:eastAsia="Times New Roman"/>
          <w:i/>
          <w:sz w:val="16"/>
          <w:szCs w:val="16"/>
        </w:rPr>
        <w:t xml:space="preserve"> </w:t>
      </w:r>
      <w:r w:rsidRPr="00F82426">
        <w:rPr>
          <w:rFonts w:eastAsia="Times New Roman"/>
          <w:i/>
          <w:sz w:val="16"/>
          <w:szCs w:val="16"/>
        </w:rPr>
        <w:t>Summary of National Findings</w:t>
      </w:r>
      <w:r w:rsidR="00F01F6E" w:rsidRPr="00F82426">
        <w:rPr>
          <w:rFonts w:eastAsia="Times New Roman"/>
          <w:sz w:val="16"/>
          <w:szCs w:val="16"/>
        </w:rPr>
        <w:t xml:space="preserve">. </w:t>
      </w:r>
      <w:r w:rsidR="007E6218" w:rsidRPr="00F82426">
        <w:rPr>
          <w:rFonts w:eastAsia="Times New Roman"/>
          <w:sz w:val="16"/>
          <w:szCs w:val="16"/>
        </w:rPr>
        <w:t xml:space="preserve"> </w:t>
      </w:r>
      <w:r w:rsidRPr="00F82426">
        <w:rPr>
          <w:rFonts w:eastAsia="Times New Roman"/>
          <w:sz w:val="16"/>
          <w:szCs w:val="16"/>
        </w:rPr>
        <w:t>NSDUH Series H-41, HHS Publication No</w:t>
      </w:r>
      <w:r w:rsidR="00F01F6E" w:rsidRPr="00F82426">
        <w:rPr>
          <w:rFonts w:eastAsia="Times New Roman"/>
          <w:sz w:val="16"/>
          <w:szCs w:val="16"/>
        </w:rPr>
        <w:t xml:space="preserve">. </w:t>
      </w:r>
      <w:r w:rsidRPr="00F82426">
        <w:rPr>
          <w:rFonts w:eastAsia="Times New Roman"/>
          <w:sz w:val="16"/>
          <w:szCs w:val="16"/>
        </w:rPr>
        <w:t>(SMA) 11-4658</w:t>
      </w:r>
      <w:r w:rsidR="00F01F6E" w:rsidRPr="00F82426">
        <w:rPr>
          <w:rFonts w:eastAsia="Times New Roman"/>
          <w:sz w:val="16"/>
          <w:szCs w:val="16"/>
        </w:rPr>
        <w:t xml:space="preserve">.  </w:t>
      </w:r>
      <w:r w:rsidRPr="00F82426">
        <w:rPr>
          <w:rFonts w:eastAsia="Times New Roman"/>
          <w:sz w:val="16"/>
          <w:szCs w:val="16"/>
        </w:rPr>
        <w:t>Rockville, MD: Substance Abuse and Mental Health Services Administration.</w:t>
      </w:r>
    </w:p>
    <w:p w14:paraId="5696BBC9" w14:textId="203588AB" w:rsidR="00765424" w:rsidRPr="00F82426" w:rsidRDefault="00765424" w:rsidP="00765424">
      <w:pPr>
        <w:widowControl w:val="0"/>
        <w:tabs>
          <w:tab w:val="left" w:pos="360"/>
          <w:tab w:val="left" w:pos="2040"/>
        </w:tabs>
        <w:autoSpaceDE w:val="0"/>
        <w:autoSpaceDN w:val="0"/>
        <w:adjustRightInd w:val="0"/>
        <w:spacing w:before="90" w:after="0" w:line="250" w:lineRule="auto"/>
        <w:ind w:left="-180" w:right="-450"/>
        <w:rPr>
          <w:rFonts w:eastAsia="Times New Roman"/>
          <w:sz w:val="16"/>
          <w:szCs w:val="16"/>
        </w:rPr>
      </w:pPr>
      <w:r w:rsidRPr="00F82426">
        <w:rPr>
          <w:rFonts w:eastAsia="Times New Roman"/>
          <w:sz w:val="16"/>
          <w:szCs w:val="16"/>
        </w:rPr>
        <w:t>3,</w:t>
      </w:r>
      <w:r w:rsidRPr="00F82426">
        <w:rPr>
          <w:rFonts w:eastAsia="Times New Roman"/>
          <w:spacing w:val="11"/>
          <w:sz w:val="16"/>
          <w:szCs w:val="16"/>
        </w:rPr>
        <w:t xml:space="preserve"> </w:t>
      </w:r>
      <w:r w:rsidRPr="00F82426">
        <w:rPr>
          <w:rFonts w:eastAsia="Times New Roman"/>
          <w:sz w:val="16"/>
          <w:szCs w:val="16"/>
        </w:rPr>
        <w:t>13</w:t>
      </w:r>
      <w:r w:rsidR="007E6218" w:rsidRPr="00F82426">
        <w:rPr>
          <w:rFonts w:eastAsia="Times New Roman"/>
          <w:sz w:val="16"/>
          <w:szCs w:val="16"/>
        </w:rPr>
        <w:t xml:space="preserve">    M</w:t>
      </w:r>
      <w:r w:rsidRPr="00F82426">
        <w:rPr>
          <w:rFonts w:eastAsia="Times New Roman"/>
          <w:sz w:val="16"/>
          <w:szCs w:val="16"/>
        </w:rPr>
        <w:t>oreno, M.A., Briner, L.R., Williams, A., Walker, L., and Christakis, D.A</w:t>
      </w:r>
      <w:r w:rsidR="00F01F6E" w:rsidRPr="00F82426">
        <w:rPr>
          <w:rFonts w:eastAsia="Times New Roman"/>
          <w:sz w:val="16"/>
          <w:szCs w:val="16"/>
        </w:rPr>
        <w:t xml:space="preserve">.  </w:t>
      </w:r>
      <w:r w:rsidRPr="00F82426">
        <w:rPr>
          <w:rFonts w:eastAsia="Times New Roman"/>
          <w:sz w:val="16"/>
          <w:szCs w:val="16"/>
        </w:rPr>
        <w:t>(2009)</w:t>
      </w:r>
      <w:r w:rsidR="00F01F6E" w:rsidRPr="00F82426">
        <w:rPr>
          <w:rFonts w:eastAsia="Times New Roman"/>
          <w:sz w:val="16"/>
          <w:szCs w:val="16"/>
        </w:rPr>
        <w:t xml:space="preserve">.  </w:t>
      </w:r>
      <w:r w:rsidRPr="00F82426">
        <w:rPr>
          <w:rFonts w:eastAsia="Times New Roman"/>
          <w:sz w:val="16"/>
          <w:szCs w:val="16"/>
        </w:rPr>
        <w:t xml:space="preserve">Real use or “real cool”: Adolescents speak out about displayed alcohol references on social networking </w:t>
      </w:r>
      <w:r w:rsidR="003249E2" w:rsidRPr="00F82426">
        <w:rPr>
          <w:rFonts w:eastAsia="Times New Roman"/>
          <w:sz w:val="16"/>
          <w:szCs w:val="16"/>
        </w:rPr>
        <w:t>w</w:t>
      </w:r>
      <w:r w:rsidRPr="00F82426">
        <w:rPr>
          <w:rFonts w:eastAsia="Times New Roman"/>
          <w:sz w:val="16"/>
          <w:szCs w:val="16"/>
        </w:rPr>
        <w:t>ebsites</w:t>
      </w:r>
      <w:r w:rsidR="00F01F6E" w:rsidRPr="00F82426">
        <w:rPr>
          <w:rFonts w:eastAsia="Times New Roman"/>
          <w:sz w:val="16"/>
          <w:szCs w:val="16"/>
        </w:rPr>
        <w:t xml:space="preserve">.  </w:t>
      </w:r>
      <w:r w:rsidRPr="00F82426">
        <w:rPr>
          <w:rFonts w:eastAsia="Times New Roman"/>
          <w:i/>
          <w:sz w:val="16"/>
          <w:szCs w:val="16"/>
        </w:rPr>
        <w:t>Journal of Adolescent Health</w:t>
      </w:r>
      <w:r w:rsidRPr="00F82426">
        <w:rPr>
          <w:rFonts w:eastAsia="Times New Roman"/>
          <w:sz w:val="16"/>
          <w:szCs w:val="16"/>
        </w:rPr>
        <w:t xml:space="preserve">, </w:t>
      </w:r>
      <w:r w:rsidRPr="00F82426">
        <w:rPr>
          <w:rFonts w:eastAsia="Times New Roman"/>
          <w:i/>
          <w:sz w:val="16"/>
          <w:szCs w:val="16"/>
        </w:rPr>
        <w:t>45</w:t>
      </w:r>
      <w:r w:rsidRPr="00F82426">
        <w:rPr>
          <w:rFonts w:eastAsia="Times New Roman"/>
          <w:sz w:val="16"/>
          <w:szCs w:val="16"/>
        </w:rPr>
        <w:t>(4), 420</w:t>
      </w:r>
      <w:r w:rsidR="00F17752" w:rsidRPr="00F82426">
        <w:rPr>
          <w:rFonts w:eastAsia="Times New Roman"/>
          <w:sz w:val="16"/>
          <w:szCs w:val="16"/>
        </w:rPr>
        <w:t>–</w:t>
      </w:r>
      <w:r w:rsidRPr="00F82426">
        <w:rPr>
          <w:rFonts w:eastAsia="Times New Roman"/>
          <w:sz w:val="16"/>
          <w:szCs w:val="16"/>
        </w:rPr>
        <w:t>422.</w:t>
      </w:r>
    </w:p>
    <w:p w14:paraId="6FAEF4E5" w14:textId="51C08E1B" w:rsidR="00765424" w:rsidRPr="00F82426" w:rsidRDefault="007E6218" w:rsidP="00765424">
      <w:pPr>
        <w:widowControl w:val="0"/>
        <w:tabs>
          <w:tab w:val="left" w:pos="360"/>
          <w:tab w:val="left" w:pos="1800"/>
        </w:tabs>
        <w:autoSpaceDE w:val="0"/>
        <w:autoSpaceDN w:val="0"/>
        <w:adjustRightInd w:val="0"/>
        <w:spacing w:before="90" w:after="0" w:line="250" w:lineRule="auto"/>
        <w:ind w:left="-180" w:right="-450"/>
        <w:rPr>
          <w:rFonts w:eastAsia="Times New Roman"/>
          <w:sz w:val="16"/>
          <w:szCs w:val="16"/>
        </w:rPr>
      </w:pPr>
      <w:r w:rsidRPr="00F82426">
        <w:rPr>
          <w:rFonts w:eastAsia="Times New Roman"/>
          <w:sz w:val="16"/>
          <w:szCs w:val="16"/>
        </w:rPr>
        <w:t xml:space="preserve">4    </w:t>
      </w:r>
      <w:r w:rsidR="00765424" w:rsidRPr="00F82426">
        <w:rPr>
          <w:rFonts w:eastAsia="Times New Roman"/>
          <w:sz w:val="16"/>
          <w:szCs w:val="16"/>
        </w:rPr>
        <w:t>Johnston, L</w:t>
      </w:r>
      <w:r w:rsidR="00F01F6E" w:rsidRPr="00F82426">
        <w:rPr>
          <w:rFonts w:eastAsia="Times New Roman"/>
          <w:sz w:val="16"/>
          <w:szCs w:val="16"/>
        </w:rPr>
        <w:t>.</w:t>
      </w:r>
      <w:r w:rsidR="00765424" w:rsidRPr="00F82426">
        <w:rPr>
          <w:rFonts w:eastAsia="Times New Roman"/>
          <w:sz w:val="16"/>
          <w:szCs w:val="16"/>
        </w:rPr>
        <w:t>D., O’Malley, P</w:t>
      </w:r>
      <w:r w:rsidR="00F01F6E" w:rsidRPr="00F82426">
        <w:rPr>
          <w:rFonts w:eastAsia="Times New Roman"/>
          <w:sz w:val="16"/>
          <w:szCs w:val="16"/>
        </w:rPr>
        <w:t>.</w:t>
      </w:r>
      <w:r w:rsidR="00765424" w:rsidRPr="00F82426">
        <w:rPr>
          <w:rFonts w:eastAsia="Times New Roman"/>
          <w:sz w:val="16"/>
          <w:szCs w:val="16"/>
        </w:rPr>
        <w:t>M., Bachman, J</w:t>
      </w:r>
      <w:r w:rsidR="00F01F6E" w:rsidRPr="00F82426">
        <w:rPr>
          <w:rFonts w:eastAsia="Times New Roman"/>
          <w:sz w:val="16"/>
          <w:szCs w:val="16"/>
        </w:rPr>
        <w:t xml:space="preserve">. </w:t>
      </w:r>
      <w:r w:rsidR="00765424" w:rsidRPr="00F82426">
        <w:rPr>
          <w:rFonts w:eastAsia="Times New Roman"/>
          <w:sz w:val="16"/>
          <w:szCs w:val="16"/>
        </w:rPr>
        <w:t xml:space="preserve">G., </w:t>
      </w:r>
      <w:r w:rsidR="003249E2" w:rsidRPr="00F82426">
        <w:rPr>
          <w:rFonts w:eastAsia="Times New Roman"/>
          <w:sz w:val="16"/>
          <w:szCs w:val="16"/>
        </w:rPr>
        <w:t>and</w:t>
      </w:r>
      <w:r w:rsidR="00765424" w:rsidRPr="00F82426">
        <w:rPr>
          <w:rFonts w:eastAsia="Times New Roman"/>
          <w:sz w:val="16"/>
          <w:szCs w:val="16"/>
        </w:rPr>
        <w:t xml:space="preserve"> Schulenberg, J</w:t>
      </w:r>
      <w:r w:rsidR="00F01F6E" w:rsidRPr="00F82426">
        <w:rPr>
          <w:rFonts w:eastAsia="Times New Roman"/>
          <w:sz w:val="16"/>
          <w:szCs w:val="16"/>
        </w:rPr>
        <w:t xml:space="preserve">. </w:t>
      </w:r>
      <w:r w:rsidR="00765424" w:rsidRPr="00F82426">
        <w:rPr>
          <w:rFonts w:eastAsia="Times New Roman"/>
          <w:sz w:val="16"/>
          <w:szCs w:val="16"/>
        </w:rPr>
        <w:t>E</w:t>
      </w:r>
      <w:r w:rsidR="00F01F6E" w:rsidRPr="00F82426">
        <w:rPr>
          <w:rFonts w:eastAsia="Times New Roman"/>
          <w:sz w:val="16"/>
          <w:szCs w:val="16"/>
        </w:rPr>
        <w:t xml:space="preserve">.  </w:t>
      </w:r>
      <w:r w:rsidR="00765424" w:rsidRPr="00F82426">
        <w:rPr>
          <w:rFonts w:eastAsia="Times New Roman"/>
          <w:sz w:val="16"/>
          <w:szCs w:val="16"/>
        </w:rPr>
        <w:t>(2012)</w:t>
      </w:r>
      <w:r w:rsidR="00F01F6E" w:rsidRPr="00F82426">
        <w:rPr>
          <w:rFonts w:eastAsia="Times New Roman"/>
          <w:sz w:val="16"/>
          <w:szCs w:val="16"/>
        </w:rPr>
        <w:t xml:space="preserve">.  </w:t>
      </w:r>
      <w:r w:rsidR="00765424" w:rsidRPr="00F82426">
        <w:rPr>
          <w:rFonts w:eastAsia="Times New Roman"/>
          <w:i/>
          <w:sz w:val="16"/>
          <w:szCs w:val="16"/>
        </w:rPr>
        <w:t>Monitoring the Future: National results on adolescent drug use: Overview of key findings, 2011</w:t>
      </w:r>
      <w:r w:rsidR="00F01F6E" w:rsidRPr="00F82426">
        <w:rPr>
          <w:rFonts w:eastAsia="Times New Roman"/>
          <w:sz w:val="16"/>
          <w:szCs w:val="16"/>
        </w:rPr>
        <w:t xml:space="preserve">.  </w:t>
      </w:r>
      <w:r w:rsidR="00765424" w:rsidRPr="00F82426">
        <w:rPr>
          <w:rFonts w:eastAsia="Times New Roman"/>
          <w:sz w:val="16"/>
          <w:szCs w:val="16"/>
        </w:rPr>
        <w:t>Ann Arbor: Institute for Social Research, The University of Michigan.</w:t>
      </w:r>
    </w:p>
    <w:p w14:paraId="25F5DE18" w14:textId="4323037D" w:rsidR="00765424" w:rsidRPr="00F82426" w:rsidRDefault="007E6218" w:rsidP="00765424">
      <w:pPr>
        <w:widowControl w:val="0"/>
        <w:tabs>
          <w:tab w:val="left" w:pos="360"/>
          <w:tab w:val="left" w:pos="1800"/>
        </w:tabs>
        <w:autoSpaceDE w:val="0"/>
        <w:autoSpaceDN w:val="0"/>
        <w:adjustRightInd w:val="0"/>
        <w:spacing w:before="90" w:after="0" w:line="250" w:lineRule="auto"/>
        <w:ind w:left="-180" w:right="-450"/>
        <w:rPr>
          <w:rFonts w:eastAsia="Times New Roman"/>
          <w:sz w:val="16"/>
          <w:szCs w:val="16"/>
        </w:rPr>
      </w:pPr>
      <w:r w:rsidRPr="00F82426">
        <w:rPr>
          <w:rFonts w:eastAsia="Times New Roman"/>
          <w:sz w:val="16"/>
          <w:szCs w:val="16"/>
        </w:rPr>
        <w:t xml:space="preserve">5    </w:t>
      </w:r>
      <w:r w:rsidR="00765424" w:rsidRPr="00F82426">
        <w:rPr>
          <w:rFonts w:eastAsia="Times New Roman"/>
          <w:sz w:val="16"/>
          <w:szCs w:val="16"/>
        </w:rPr>
        <w:t>U.S</w:t>
      </w:r>
      <w:r w:rsidR="00F01F6E" w:rsidRPr="00F82426">
        <w:rPr>
          <w:rFonts w:eastAsia="Times New Roman"/>
          <w:sz w:val="16"/>
          <w:szCs w:val="16"/>
        </w:rPr>
        <w:t xml:space="preserve">. </w:t>
      </w:r>
      <w:r w:rsidR="00765424" w:rsidRPr="00F82426">
        <w:rPr>
          <w:rFonts w:eastAsia="Times New Roman"/>
          <w:sz w:val="16"/>
          <w:szCs w:val="16"/>
        </w:rPr>
        <w:t>Department of Health and Human Services</w:t>
      </w:r>
      <w:r w:rsidR="00F01F6E" w:rsidRPr="00F82426">
        <w:rPr>
          <w:rFonts w:eastAsia="Times New Roman"/>
          <w:sz w:val="16"/>
          <w:szCs w:val="16"/>
        </w:rPr>
        <w:t xml:space="preserve">.  </w:t>
      </w:r>
      <w:r w:rsidR="00765424" w:rsidRPr="00F82426">
        <w:rPr>
          <w:rFonts w:eastAsia="Times New Roman"/>
          <w:i/>
          <w:sz w:val="16"/>
          <w:szCs w:val="16"/>
        </w:rPr>
        <w:t>The Surgeon General’s Call to Action to Prevent and Reduce Underage Drinking: A Guide to Action for Educators</w:t>
      </w:r>
      <w:r w:rsidR="00F01F6E" w:rsidRPr="00F82426">
        <w:rPr>
          <w:rFonts w:eastAsia="Times New Roman"/>
          <w:sz w:val="16"/>
          <w:szCs w:val="16"/>
        </w:rPr>
        <w:t xml:space="preserve">.  </w:t>
      </w:r>
      <w:r w:rsidR="00765424" w:rsidRPr="00F82426">
        <w:rPr>
          <w:rFonts w:eastAsia="Times New Roman"/>
          <w:sz w:val="16"/>
          <w:szCs w:val="16"/>
        </w:rPr>
        <w:t>U.S</w:t>
      </w:r>
      <w:r w:rsidR="00F01F6E" w:rsidRPr="00F82426">
        <w:rPr>
          <w:rFonts w:eastAsia="Times New Roman"/>
          <w:sz w:val="16"/>
          <w:szCs w:val="16"/>
        </w:rPr>
        <w:t xml:space="preserve">. </w:t>
      </w:r>
      <w:r w:rsidR="00765424" w:rsidRPr="00F82426">
        <w:rPr>
          <w:rFonts w:eastAsia="Times New Roman"/>
          <w:sz w:val="16"/>
          <w:szCs w:val="16"/>
        </w:rPr>
        <w:t>Department of Health and Human Services, Office of the Surgeon General, 2007.</w:t>
      </w:r>
    </w:p>
    <w:p w14:paraId="6455FD95" w14:textId="077A9722" w:rsidR="00765424" w:rsidRPr="00F82426" w:rsidRDefault="007E6218" w:rsidP="00765424">
      <w:pPr>
        <w:widowControl w:val="0"/>
        <w:tabs>
          <w:tab w:val="left" w:pos="360"/>
          <w:tab w:val="left" w:pos="1800"/>
        </w:tabs>
        <w:autoSpaceDE w:val="0"/>
        <w:autoSpaceDN w:val="0"/>
        <w:adjustRightInd w:val="0"/>
        <w:spacing w:before="90" w:after="0"/>
        <w:ind w:left="-180" w:right="-450"/>
        <w:rPr>
          <w:rFonts w:eastAsia="Times New Roman"/>
          <w:sz w:val="16"/>
          <w:szCs w:val="16"/>
        </w:rPr>
      </w:pPr>
      <w:r w:rsidRPr="00F82426">
        <w:rPr>
          <w:rFonts w:eastAsia="Times New Roman"/>
          <w:sz w:val="16"/>
          <w:szCs w:val="16"/>
        </w:rPr>
        <w:t xml:space="preserve">6    </w:t>
      </w:r>
      <w:r w:rsidR="00765424" w:rsidRPr="00F82426">
        <w:rPr>
          <w:rFonts w:eastAsia="Times New Roman"/>
          <w:sz w:val="16"/>
          <w:szCs w:val="16"/>
        </w:rPr>
        <w:t>Fergusson, D.M., and Lynskey, M.T</w:t>
      </w:r>
      <w:r w:rsidR="00F01F6E" w:rsidRPr="00F82426">
        <w:rPr>
          <w:rFonts w:eastAsia="Times New Roman"/>
          <w:sz w:val="16"/>
          <w:szCs w:val="16"/>
        </w:rPr>
        <w:t>.</w:t>
      </w:r>
      <w:r w:rsidRPr="00F82426">
        <w:rPr>
          <w:rFonts w:eastAsia="Times New Roman"/>
          <w:sz w:val="16"/>
          <w:szCs w:val="16"/>
        </w:rPr>
        <w:t xml:space="preserve">  </w:t>
      </w:r>
      <w:r w:rsidR="00765424" w:rsidRPr="00F82426">
        <w:rPr>
          <w:rFonts w:eastAsia="Times New Roman"/>
          <w:sz w:val="16"/>
          <w:szCs w:val="16"/>
        </w:rPr>
        <w:t>(1996)</w:t>
      </w:r>
      <w:r w:rsidRPr="00F82426">
        <w:rPr>
          <w:rFonts w:eastAsia="Times New Roman"/>
          <w:sz w:val="16"/>
          <w:szCs w:val="16"/>
        </w:rPr>
        <w:t>.  Alcohol</w:t>
      </w:r>
      <w:r w:rsidR="00765424" w:rsidRPr="00F82426">
        <w:rPr>
          <w:rFonts w:eastAsia="Times New Roman"/>
          <w:sz w:val="16"/>
          <w:szCs w:val="16"/>
        </w:rPr>
        <w:t xml:space="preserve"> misuse and adolescent sexual behaviors and risk taking</w:t>
      </w:r>
      <w:r w:rsidR="00F01F6E" w:rsidRPr="00F82426">
        <w:rPr>
          <w:rFonts w:eastAsia="Times New Roman"/>
          <w:sz w:val="16"/>
          <w:szCs w:val="16"/>
        </w:rPr>
        <w:t xml:space="preserve">.  </w:t>
      </w:r>
      <w:r w:rsidR="00765424" w:rsidRPr="00F82426">
        <w:rPr>
          <w:rFonts w:eastAsia="Times New Roman"/>
          <w:i/>
          <w:sz w:val="16"/>
          <w:szCs w:val="16"/>
        </w:rPr>
        <w:t>Pediatrics</w:t>
      </w:r>
      <w:r w:rsidR="00765424" w:rsidRPr="00F82426">
        <w:rPr>
          <w:rFonts w:eastAsia="Times New Roman"/>
          <w:sz w:val="16"/>
          <w:szCs w:val="16"/>
        </w:rPr>
        <w:t xml:space="preserve">, </w:t>
      </w:r>
      <w:r w:rsidR="00765424" w:rsidRPr="00F82426">
        <w:rPr>
          <w:rFonts w:eastAsia="Times New Roman"/>
          <w:i/>
          <w:sz w:val="16"/>
          <w:szCs w:val="16"/>
        </w:rPr>
        <w:t>98</w:t>
      </w:r>
      <w:r w:rsidR="003249E2" w:rsidRPr="00F82426">
        <w:rPr>
          <w:rFonts w:eastAsia="Times New Roman"/>
          <w:sz w:val="16"/>
          <w:szCs w:val="16"/>
        </w:rPr>
        <w:t>(1)</w:t>
      </w:r>
      <w:r w:rsidR="00765424" w:rsidRPr="00F82426">
        <w:rPr>
          <w:rFonts w:eastAsia="Times New Roman"/>
          <w:sz w:val="16"/>
          <w:szCs w:val="16"/>
        </w:rPr>
        <w:t>, 91</w:t>
      </w:r>
      <w:r w:rsidR="00F17752" w:rsidRPr="00F82426">
        <w:rPr>
          <w:rFonts w:eastAsia="Times New Roman"/>
          <w:sz w:val="16"/>
          <w:szCs w:val="16"/>
        </w:rPr>
        <w:t>–</w:t>
      </w:r>
      <w:r w:rsidR="00765424" w:rsidRPr="00F82426">
        <w:rPr>
          <w:rFonts w:eastAsia="Times New Roman"/>
          <w:sz w:val="16"/>
          <w:szCs w:val="16"/>
        </w:rPr>
        <w:t>96.</w:t>
      </w:r>
    </w:p>
    <w:p w14:paraId="51EE262D" w14:textId="0ACC97C9" w:rsidR="00765424" w:rsidRPr="00F82426" w:rsidRDefault="007E6218" w:rsidP="00765424">
      <w:pPr>
        <w:widowControl w:val="0"/>
        <w:tabs>
          <w:tab w:val="left" w:pos="360"/>
          <w:tab w:val="left" w:pos="1800"/>
        </w:tabs>
        <w:autoSpaceDE w:val="0"/>
        <w:autoSpaceDN w:val="0"/>
        <w:adjustRightInd w:val="0"/>
        <w:spacing w:before="98" w:after="0" w:line="250" w:lineRule="auto"/>
        <w:ind w:left="-180" w:right="-450"/>
        <w:rPr>
          <w:rFonts w:eastAsia="Times New Roman"/>
          <w:sz w:val="16"/>
          <w:szCs w:val="16"/>
        </w:rPr>
      </w:pPr>
      <w:r w:rsidRPr="00F82426">
        <w:rPr>
          <w:rFonts w:eastAsia="Times New Roman"/>
          <w:sz w:val="16"/>
          <w:szCs w:val="16"/>
        </w:rPr>
        <w:t xml:space="preserve">7    </w:t>
      </w:r>
      <w:r w:rsidR="00765424" w:rsidRPr="00F82426">
        <w:rPr>
          <w:rFonts w:eastAsia="Times New Roman"/>
          <w:sz w:val="16"/>
          <w:szCs w:val="16"/>
        </w:rPr>
        <w:t>Tapert, S.F., Aarons, G.A., Sedlar, G.R., and Brown, S.A</w:t>
      </w:r>
      <w:r w:rsidR="00F01F6E" w:rsidRPr="00F82426">
        <w:rPr>
          <w:rFonts w:eastAsia="Times New Roman"/>
          <w:sz w:val="16"/>
          <w:szCs w:val="16"/>
        </w:rPr>
        <w:t xml:space="preserve">.  </w:t>
      </w:r>
      <w:r w:rsidR="00765424" w:rsidRPr="00F82426">
        <w:rPr>
          <w:rFonts w:eastAsia="Times New Roman"/>
          <w:sz w:val="16"/>
          <w:szCs w:val="16"/>
        </w:rPr>
        <w:t>(2001)</w:t>
      </w:r>
      <w:r w:rsidR="00F01F6E" w:rsidRPr="00F82426">
        <w:rPr>
          <w:rFonts w:eastAsia="Times New Roman"/>
          <w:sz w:val="16"/>
          <w:szCs w:val="16"/>
        </w:rPr>
        <w:t xml:space="preserve">.  </w:t>
      </w:r>
      <w:r w:rsidR="00765424" w:rsidRPr="00F82426">
        <w:rPr>
          <w:rFonts w:eastAsia="Times New Roman"/>
          <w:sz w:val="16"/>
          <w:szCs w:val="16"/>
        </w:rPr>
        <w:t>Adolescent substance use and sexual risk</w:t>
      </w:r>
      <w:r w:rsidR="003249E2" w:rsidRPr="00F82426">
        <w:rPr>
          <w:rFonts w:eastAsia="Times New Roman"/>
          <w:sz w:val="16"/>
          <w:szCs w:val="16"/>
        </w:rPr>
        <w:t>-</w:t>
      </w:r>
      <w:r w:rsidR="00765424" w:rsidRPr="00F82426">
        <w:rPr>
          <w:rFonts w:eastAsia="Times New Roman"/>
          <w:sz w:val="16"/>
          <w:szCs w:val="16"/>
        </w:rPr>
        <w:t>taking behavior</w:t>
      </w:r>
      <w:r w:rsidR="00F01F6E" w:rsidRPr="00F82426">
        <w:rPr>
          <w:rFonts w:eastAsia="Times New Roman"/>
          <w:sz w:val="16"/>
          <w:szCs w:val="16"/>
        </w:rPr>
        <w:t xml:space="preserve">.  </w:t>
      </w:r>
      <w:r w:rsidR="00765424" w:rsidRPr="00F82426">
        <w:rPr>
          <w:rFonts w:eastAsia="Times New Roman"/>
          <w:i/>
          <w:sz w:val="16"/>
          <w:szCs w:val="16"/>
        </w:rPr>
        <w:t xml:space="preserve">Journal of </w:t>
      </w:r>
      <w:r w:rsidR="005A08AE" w:rsidRPr="00F82426">
        <w:rPr>
          <w:rFonts w:eastAsia="Times New Roman"/>
          <w:i/>
          <w:sz w:val="16"/>
          <w:szCs w:val="16"/>
        </w:rPr>
        <w:t>Adolescent Health</w:t>
      </w:r>
      <w:r w:rsidR="00765424" w:rsidRPr="00F82426">
        <w:rPr>
          <w:rFonts w:eastAsia="Times New Roman"/>
          <w:sz w:val="16"/>
          <w:szCs w:val="16"/>
        </w:rPr>
        <w:t xml:space="preserve">, </w:t>
      </w:r>
      <w:r w:rsidR="00765424" w:rsidRPr="00F82426">
        <w:rPr>
          <w:rFonts w:eastAsia="Times New Roman"/>
          <w:i/>
          <w:sz w:val="16"/>
          <w:szCs w:val="16"/>
        </w:rPr>
        <w:t>28</w:t>
      </w:r>
      <w:r w:rsidR="00765424" w:rsidRPr="00F82426">
        <w:rPr>
          <w:rFonts w:eastAsia="Times New Roman"/>
          <w:sz w:val="16"/>
          <w:szCs w:val="16"/>
        </w:rPr>
        <w:t>(3), 181</w:t>
      </w:r>
      <w:r w:rsidR="00F17752" w:rsidRPr="00F82426">
        <w:rPr>
          <w:rFonts w:eastAsia="Times New Roman"/>
          <w:sz w:val="16"/>
          <w:szCs w:val="16"/>
        </w:rPr>
        <w:t>–</w:t>
      </w:r>
      <w:r w:rsidR="00765424" w:rsidRPr="00F82426">
        <w:rPr>
          <w:rFonts w:eastAsia="Times New Roman"/>
          <w:sz w:val="16"/>
          <w:szCs w:val="16"/>
        </w:rPr>
        <w:t>189.</w:t>
      </w:r>
    </w:p>
    <w:p w14:paraId="383B7F83" w14:textId="06B03434" w:rsidR="00765424" w:rsidRPr="00465E6C" w:rsidRDefault="00765424" w:rsidP="007E6218">
      <w:pPr>
        <w:widowControl w:val="0"/>
        <w:tabs>
          <w:tab w:val="left" w:pos="360"/>
          <w:tab w:val="left" w:pos="1800"/>
        </w:tabs>
        <w:autoSpaceDE w:val="0"/>
        <w:autoSpaceDN w:val="0"/>
        <w:adjustRightInd w:val="0"/>
        <w:spacing w:before="90" w:after="0" w:line="250" w:lineRule="auto"/>
        <w:ind w:left="-180" w:right="-450"/>
        <w:rPr>
          <w:rFonts w:eastAsia="Times New Roman"/>
          <w:color w:val="363435"/>
          <w:sz w:val="16"/>
          <w:szCs w:val="16"/>
        </w:rPr>
      </w:pPr>
      <w:r w:rsidRPr="00F82426">
        <w:rPr>
          <w:rFonts w:eastAsia="Times New Roman"/>
          <w:sz w:val="16"/>
          <w:szCs w:val="16"/>
        </w:rPr>
        <w:t>8</w:t>
      </w:r>
      <w:r w:rsidR="007E6218" w:rsidRPr="00F82426">
        <w:rPr>
          <w:rFonts w:eastAsia="Times New Roman"/>
          <w:sz w:val="16"/>
          <w:szCs w:val="16"/>
        </w:rPr>
        <w:t xml:space="preserve">   </w:t>
      </w:r>
      <w:r w:rsidRPr="00F82426">
        <w:rPr>
          <w:rFonts w:eastAsia="Times New Roman"/>
          <w:sz w:val="16"/>
          <w:szCs w:val="16"/>
        </w:rPr>
        <w:t>Bonnie, R.J., and O’Connell, M.E</w:t>
      </w:r>
      <w:r w:rsidR="00F01F6E" w:rsidRPr="00F82426">
        <w:rPr>
          <w:rFonts w:eastAsia="Times New Roman"/>
          <w:sz w:val="16"/>
          <w:szCs w:val="16"/>
        </w:rPr>
        <w:t xml:space="preserve">.  </w:t>
      </w:r>
      <w:r w:rsidRPr="00F82426">
        <w:rPr>
          <w:rFonts w:eastAsia="Times New Roman"/>
          <w:sz w:val="16"/>
          <w:szCs w:val="16"/>
        </w:rPr>
        <w:t>(Ed.)</w:t>
      </w:r>
      <w:r w:rsidR="00F01F6E" w:rsidRPr="00F82426">
        <w:rPr>
          <w:rFonts w:eastAsia="Times New Roman"/>
          <w:sz w:val="16"/>
          <w:szCs w:val="16"/>
        </w:rPr>
        <w:t xml:space="preserve">.  </w:t>
      </w:r>
      <w:r w:rsidRPr="00F82426">
        <w:rPr>
          <w:rFonts w:eastAsia="Times New Roman"/>
          <w:sz w:val="16"/>
          <w:szCs w:val="16"/>
        </w:rPr>
        <w:t>(2004)</w:t>
      </w:r>
      <w:r w:rsidR="00F01F6E" w:rsidRPr="00F82426">
        <w:rPr>
          <w:rFonts w:eastAsia="Times New Roman"/>
          <w:sz w:val="16"/>
          <w:szCs w:val="16"/>
        </w:rPr>
        <w:t xml:space="preserve">.  </w:t>
      </w:r>
      <w:r w:rsidRPr="00F82426">
        <w:rPr>
          <w:rFonts w:eastAsia="Times New Roman"/>
          <w:i/>
          <w:sz w:val="16"/>
          <w:szCs w:val="16"/>
        </w:rPr>
        <w:t>Reducing underage drinking: A collective responsibility</w:t>
      </w:r>
      <w:r w:rsidR="00F01F6E" w:rsidRPr="00F82426">
        <w:rPr>
          <w:rFonts w:eastAsia="Times New Roman"/>
          <w:sz w:val="16"/>
          <w:szCs w:val="16"/>
        </w:rPr>
        <w:t xml:space="preserve">.  </w:t>
      </w:r>
      <w:r w:rsidRPr="00F82426">
        <w:rPr>
          <w:rFonts w:eastAsia="Times New Roman"/>
          <w:sz w:val="16"/>
          <w:szCs w:val="16"/>
        </w:rPr>
        <w:t>National Research Council and Institute of Medicine</w:t>
      </w:r>
      <w:r w:rsidR="00F01F6E" w:rsidRPr="00F82426">
        <w:rPr>
          <w:rFonts w:eastAsia="Times New Roman"/>
          <w:sz w:val="16"/>
          <w:szCs w:val="16"/>
        </w:rPr>
        <w:t xml:space="preserve">.  </w:t>
      </w:r>
      <w:r w:rsidRPr="00F82426">
        <w:rPr>
          <w:rFonts w:eastAsia="Times New Roman"/>
          <w:sz w:val="16"/>
          <w:szCs w:val="16"/>
        </w:rPr>
        <w:t>Washington, DC: The National Academies Press</w:t>
      </w:r>
      <w:r w:rsidR="00F01F6E" w:rsidRPr="00F82426">
        <w:rPr>
          <w:rFonts w:eastAsia="Times New Roman"/>
          <w:sz w:val="16"/>
          <w:szCs w:val="16"/>
        </w:rPr>
        <w:t xml:space="preserve">.  </w:t>
      </w:r>
      <w:r w:rsidR="007E6218" w:rsidRPr="00F82426">
        <w:rPr>
          <w:rFonts w:eastAsia="Times New Roman"/>
          <w:sz w:val="16"/>
          <w:szCs w:val="16"/>
        </w:rPr>
        <w:t xml:space="preserve">From </w:t>
      </w:r>
      <w:hyperlink r:id="rId10" w:tooltip="Institution of Medicine Website" w:history="1">
        <w:r w:rsidR="007E6218" w:rsidRPr="00FF27AD">
          <w:rPr>
            <w:rStyle w:val="Hyperlink"/>
            <w:rFonts w:eastAsia="Times New Roman"/>
            <w:sz w:val="16"/>
            <w:szCs w:val="16"/>
          </w:rPr>
          <w:t>http://www.iom.edu/Reports/2003/Reducing-Underage-Drinking-A-Collective-Responsibility.aspx</w:t>
        </w:r>
      </w:hyperlink>
      <w:r w:rsidR="007E6218">
        <w:rPr>
          <w:rFonts w:eastAsia="Times New Roman"/>
          <w:color w:val="363435"/>
          <w:sz w:val="16"/>
          <w:szCs w:val="16"/>
        </w:rPr>
        <w:t xml:space="preserve"> </w:t>
      </w:r>
      <w:r w:rsidR="007E6218" w:rsidRPr="00377CE9">
        <w:rPr>
          <w:rFonts w:eastAsia="Times New Roman"/>
          <w:sz w:val="16"/>
          <w:szCs w:val="16"/>
        </w:rPr>
        <w:t xml:space="preserve">(accessed </w:t>
      </w:r>
      <w:r w:rsidRPr="00377CE9">
        <w:rPr>
          <w:rFonts w:eastAsia="Times New Roman"/>
          <w:sz w:val="16"/>
          <w:szCs w:val="16"/>
        </w:rPr>
        <w:t>May 3, 2012).</w:t>
      </w:r>
    </w:p>
    <w:p w14:paraId="5D97A565" w14:textId="4115F36E" w:rsidR="00765424" w:rsidRPr="00465E6C" w:rsidRDefault="007E6218" w:rsidP="007E6218">
      <w:pPr>
        <w:widowControl w:val="0"/>
        <w:tabs>
          <w:tab w:val="left" w:pos="360"/>
          <w:tab w:val="left" w:pos="1800"/>
        </w:tabs>
        <w:autoSpaceDE w:val="0"/>
        <w:autoSpaceDN w:val="0"/>
        <w:adjustRightInd w:val="0"/>
        <w:spacing w:before="90" w:after="0" w:line="250" w:lineRule="auto"/>
        <w:ind w:left="-180" w:right="-450"/>
        <w:rPr>
          <w:rFonts w:eastAsia="Times New Roman"/>
          <w:color w:val="363435"/>
          <w:sz w:val="16"/>
          <w:szCs w:val="16"/>
        </w:rPr>
      </w:pPr>
      <w:r w:rsidRPr="00F82426">
        <w:rPr>
          <w:rFonts w:eastAsia="Times New Roman"/>
          <w:sz w:val="16"/>
          <w:szCs w:val="16"/>
        </w:rPr>
        <w:t xml:space="preserve">9    </w:t>
      </w:r>
      <w:r w:rsidR="00765424" w:rsidRPr="00F82426">
        <w:rPr>
          <w:rFonts w:eastAsia="Times New Roman"/>
          <w:sz w:val="16"/>
          <w:szCs w:val="16"/>
        </w:rPr>
        <w:t>Grunbaum, J.A., Kann, L., Kinchen, S., Ross, J., Hawkins, J., Lowry, R., et al</w:t>
      </w:r>
      <w:r w:rsidR="00F01F6E" w:rsidRPr="00F82426">
        <w:rPr>
          <w:rFonts w:eastAsia="Times New Roman"/>
          <w:sz w:val="16"/>
          <w:szCs w:val="16"/>
        </w:rPr>
        <w:t xml:space="preserve">.  </w:t>
      </w:r>
      <w:r w:rsidR="00765424" w:rsidRPr="00F82426">
        <w:rPr>
          <w:rFonts w:eastAsia="Times New Roman"/>
          <w:sz w:val="16"/>
          <w:szCs w:val="16"/>
        </w:rPr>
        <w:t>(2004, May 21)</w:t>
      </w:r>
      <w:r w:rsidR="00F01F6E" w:rsidRPr="00F82426">
        <w:rPr>
          <w:rFonts w:eastAsia="Times New Roman"/>
          <w:sz w:val="16"/>
          <w:szCs w:val="16"/>
        </w:rPr>
        <w:t xml:space="preserve">.  </w:t>
      </w:r>
      <w:r w:rsidR="00765424" w:rsidRPr="00F82426">
        <w:rPr>
          <w:rFonts w:eastAsia="Times New Roman"/>
          <w:sz w:val="16"/>
          <w:szCs w:val="16"/>
        </w:rPr>
        <w:t>Youth risk behavior surveillance—United States, 2003</w:t>
      </w:r>
      <w:r w:rsidR="00F01F6E" w:rsidRPr="00F82426">
        <w:rPr>
          <w:rFonts w:eastAsia="Times New Roman"/>
          <w:sz w:val="16"/>
          <w:szCs w:val="16"/>
        </w:rPr>
        <w:t xml:space="preserve">.  </w:t>
      </w:r>
      <w:r w:rsidR="00765424" w:rsidRPr="00F82426">
        <w:rPr>
          <w:rFonts w:eastAsia="Times New Roman"/>
          <w:i/>
          <w:sz w:val="16"/>
          <w:szCs w:val="16"/>
        </w:rPr>
        <w:t>Morbidity and Mortality Weekly Report Surveillance Summaries</w:t>
      </w:r>
      <w:r w:rsidR="00F01F6E" w:rsidRPr="00F82426">
        <w:rPr>
          <w:rFonts w:eastAsia="Times New Roman"/>
          <w:sz w:val="16"/>
          <w:szCs w:val="16"/>
        </w:rPr>
        <w:t xml:space="preserve">.  </w:t>
      </w:r>
      <w:r w:rsidR="004E7ADB">
        <w:rPr>
          <w:rFonts w:eastAsia="Times New Roman"/>
          <w:sz w:val="16"/>
          <w:szCs w:val="16"/>
        </w:rPr>
        <w:t xml:space="preserve">Atlanta, GA: Centers for Disease Control and Prevention. </w:t>
      </w:r>
      <w:r w:rsidR="00765424" w:rsidRPr="00F82426">
        <w:rPr>
          <w:rFonts w:eastAsia="Times New Roman"/>
          <w:sz w:val="16"/>
          <w:szCs w:val="16"/>
        </w:rPr>
        <w:t>From</w:t>
      </w:r>
      <w:r w:rsidRPr="00F82426">
        <w:rPr>
          <w:rFonts w:eastAsia="Times New Roman"/>
          <w:sz w:val="16"/>
          <w:szCs w:val="16"/>
        </w:rPr>
        <w:t xml:space="preserve"> </w:t>
      </w:r>
      <w:hyperlink r:id="rId11" w:tooltip="CDC Website" w:history="1">
        <w:r w:rsidRPr="00FF27AD">
          <w:rPr>
            <w:rStyle w:val="Hyperlink"/>
            <w:rFonts w:eastAsia="Times New Roman"/>
            <w:sz w:val="16"/>
            <w:szCs w:val="16"/>
          </w:rPr>
          <w:t>http://www.cdc.gov/mmwr/preview/mmwrhtml/ss5302a1.htm</w:t>
        </w:r>
      </w:hyperlink>
      <w:r>
        <w:rPr>
          <w:rFonts w:eastAsia="Times New Roman"/>
          <w:color w:val="363435"/>
          <w:sz w:val="16"/>
          <w:szCs w:val="16"/>
        </w:rPr>
        <w:t xml:space="preserve"> </w:t>
      </w:r>
      <w:r w:rsidRPr="00F82426">
        <w:rPr>
          <w:rFonts w:eastAsia="Times New Roman"/>
          <w:sz w:val="16"/>
          <w:szCs w:val="16"/>
        </w:rPr>
        <w:t xml:space="preserve">(accessed </w:t>
      </w:r>
      <w:r w:rsidR="00765424" w:rsidRPr="00F82426">
        <w:rPr>
          <w:rFonts w:eastAsia="Times New Roman"/>
          <w:sz w:val="16"/>
          <w:szCs w:val="16"/>
        </w:rPr>
        <w:t>May 3, 2012).</w:t>
      </w:r>
    </w:p>
    <w:p w14:paraId="1DB1079C" w14:textId="6D852ADB" w:rsidR="00765424" w:rsidRPr="00F82426" w:rsidRDefault="007E6218" w:rsidP="00765424">
      <w:pPr>
        <w:widowControl w:val="0"/>
        <w:tabs>
          <w:tab w:val="left" w:pos="360"/>
        </w:tabs>
        <w:autoSpaceDE w:val="0"/>
        <w:autoSpaceDN w:val="0"/>
        <w:adjustRightInd w:val="0"/>
        <w:spacing w:before="90" w:after="0" w:line="250" w:lineRule="auto"/>
        <w:ind w:left="-180" w:right="-450"/>
        <w:rPr>
          <w:rFonts w:eastAsia="Times New Roman"/>
          <w:sz w:val="16"/>
          <w:szCs w:val="16"/>
        </w:rPr>
      </w:pPr>
      <w:r w:rsidRPr="00F82426">
        <w:rPr>
          <w:rFonts w:eastAsia="Times New Roman"/>
          <w:sz w:val="16"/>
          <w:szCs w:val="16"/>
        </w:rPr>
        <w:t xml:space="preserve">10    </w:t>
      </w:r>
      <w:r w:rsidR="00765424" w:rsidRPr="00F82426">
        <w:rPr>
          <w:rFonts w:eastAsia="Times New Roman"/>
          <w:sz w:val="16"/>
          <w:szCs w:val="16"/>
        </w:rPr>
        <w:t>Nash, S.G., McQueen, A., and Bray, J.H</w:t>
      </w:r>
      <w:r w:rsidR="00F01F6E" w:rsidRPr="00F82426">
        <w:rPr>
          <w:rFonts w:eastAsia="Times New Roman"/>
          <w:sz w:val="16"/>
          <w:szCs w:val="16"/>
        </w:rPr>
        <w:t xml:space="preserve">.  </w:t>
      </w:r>
      <w:r w:rsidR="00765424" w:rsidRPr="00F82426">
        <w:rPr>
          <w:rFonts w:eastAsia="Times New Roman"/>
          <w:sz w:val="16"/>
          <w:szCs w:val="16"/>
        </w:rPr>
        <w:t>(2005)</w:t>
      </w:r>
      <w:r w:rsidR="00F01F6E" w:rsidRPr="00F82426">
        <w:rPr>
          <w:rFonts w:eastAsia="Times New Roman"/>
          <w:sz w:val="16"/>
          <w:szCs w:val="16"/>
        </w:rPr>
        <w:t xml:space="preserve">.  </w:t>
      </w:r>
      <w:r w:rsidR="00765424" w:rsidRPr="00F82426">
        <w:rPr>
          <w:rFonts w:eastAsia="Times New Roman"/>
          <w:sz w:val="16"/>
          <w:szCs w:val="16"/>
        </w:rPr>
        <w:t>Pathways to adolescent alcohol use: Family environment, peer influence, and parental expectations</w:t>
      </w:r>
      <w:r w:rsidR="00F01F6E" w:rsidRPr="00F82426">
        <w:rPr>
          <w:rFonts w:eastAsia="Times New Roman"/>
          <w:sz w:val="16"/>
          <w:szCs w:val="16"/>
        </w:rPr>
        <w:t xml:space="preserve">.  </w:t>
      </w:r>
      <w:r w:rsidR="00765424" w:rsidRPr="00F82426">
        <w:rPr>
          <w:rFonts w:eastAsia="Times New Roman"/>
          <w:i/>
          <w:sz w:val="16"/>
          <w:szCs w:val="16"/>
        </w:rPr>
        <w:t>Journal of Adolescent Health</w:t>
      </w:r>
      <w:r w:rsidR="00765424" w:rsidRPr="00F82426">
        <w:rPr>
          <w:rFonts w:eastAsia="Times New Roman"/>
          <w:sz w:val="16"/>
          <w:szCs w:val="16"/>
        </w:rPr>
        <w:t xml:space="preserve">, </w:t>
      </w:r>
      <w:r w:rsidR="00765424" w:rsidRPr="00F82426">
        <w:rPr>
          <w:rFonts w:eastAsia="Times New Roman"/>
          <w:i/>
          <w:sz w:val="16"/>
          <w:szCs w:val="16"/>
        </w:rPr>
        <w:t>37</w:t>
      </w:r>
      <w:r w:rsidR="00765424" w:rsidRPr="00F82426">
        <w:rPr>
          <w:rFonts w:eastAsia="Times New Roman"/>
          <w:sz w:val="16"/>
          <w:szCs w:val="16"/>
        </w:rPr>
        <w:t>(1), 19</w:t>
      </w:r>
      <w:r w:rsidR="00F17752" w:rsidRPr="00F82426">
        <w:rPr>
          <w:rFonts w:eastAsia="Times New Roman"/>
          <w:sz w:val="16"/>
          <w:szCs w:val="16"/>
        </w:rPr>
        <w:t>–</w:t>
      </w:r>
      <w:r w:rsidR="00765424" w:rsidRPr="00F82426">
        <w:rPr>
          <w:rFonts w:eastAsia="Times New Roman"/>
          <w:sz w:val="16"/>
          <w:szCs w:val="16"/>
        </w:rPr>
        <w:t>28.</w:t>
      </w:r>
    </w:p>
    <w:p w14:paraId="2B7D9F13" w14:textId="5DA12DBB" w:rsidR="00765424" w:rsidRPr="00F82426" w:rsidRDefault="007E6218" w:rsidP="00765424">
      <w:pPr>
        <w:widowControl w:val="0"/>
        <w:tabs>
          <w:tab w:val="left" w:pos="360"/>
        </w:tabs>
        <w:autoSpaceDE w:val="0"/>
        <w:autoSpaceDN w:val="0"/>
        <w:adjustRightInd w:val="0"/>
        <w:spacing w:before="90" w:after="0" w:line="250" w:lineRule="auto"/>
        <w:ind w:left="-180" w:right="-450"/>
        <w:rPr>
          <w:rFonts w:eastAsia="Times New Roman"/>
          <w:sz w:val="16"/>
          <w:szCs w:val="16"/>
        </w:rPr>
      </w:pPr>
      <w:r w:rsidRPr="00F82426">
        <w:rPr>
          <w:rFonts w:eastAsia="Times New Roman"/>
          <w:sz w:val="16"/>
          <w:szCs w:val="16"/>
        </w:rPr>
        <w:t xml:space="preserve">11    </w:t>
      </w:r>
      <w:r w:rsidR="00765424" w:rsidRPr="00F82426">
        <w:rPr>
          <w:rFonts w:eastAsia="Times New Roman"/>
          <w:sz w:val="16"/>
          <w:szCs w:val="16"/>
        </w:rPr>
        <w:t>Barnes, G.M., Reifman, A.S., Farrell, M.P., and Dintcheff, B.A</w:t>
      </w:r>
      <w:r w:rsidR="00F01F6E" w:rsidRPr="00F82426">
        <w:rPr>
          <w:rFonts w:eastAsia="Times New Roman"/>
          <w:sz w:val="16"/>
          <w:szCs w:val="16"/>
        </w:rPr>
        <w:t xml:space="preserve">.  </w:t>
      </w:r>
      <w:r w:rsidR="00765424" w:rsidRPr="00F82426">
        <w:rPr>
          <w:rFonts w:eastAsia="Times New Roman"/>
          <w:sz w:val="16"/>
          <w:szCs w:val="16"/>
        </w:rPr>
        <w:t>(2000)</w:t>
      </w:r>
      <w:r w:rsidR="00F01F6E" w:rsidRPr="00F82426">
        <w:rPr>
          <w:rFonts w:eastAsia="Times New Roman"/>
          <w:sz w:val="16"/>
          <w:szCs w:val="16"/>
        </w:rPr>
        <w:t xml:space="preserve">.  </w:t>
      </w:r>
      <w:r w:rsidR="00765424" w:rsidRPr="00F82426">
        <w:rPr>
          <w:rFonts w:eastAsia="Times New Roman"/>
          <w:sz w:val="16"/>
          <w:szCs w:val="16"/>
        </w:rPr>
        <w:t xml:space="preserve">The effects of parenting on the development of adolescent alcohol misuse: </w:t>
      </w:r>
      <w:r w:rsidR="00F17752" w:rsidRPr="00F82426">
        <w:rPr>
          <w:rFonts w:eastAsia="Times New Roman"/>
          <w:sz w:val="16"/>
          <w:szCs w:val="16"/>
        </w:rPr>
        <w:t>A</w:t>
      </w:r>
      <w:r w:rsidR="00765424" w:rsidRPr="00F82426">
        <w:rPr>
          <w:rFonts w:eastAsia="Times New Roman"/>
          <w:sz w:val="16"/>
          <w:szCs w:val="16"/>
        </w:rPr>
        <w:t xml:space="preserve"> six-wave latent growth model</w:t>
      </w:r>
      <w:r w:rsidR="00F01F6E" w:rsidRPr="00F82426">
        <w:rPr>
          <w:rFonts w:eastAsia="Times New Roman"/>
          <w:sz w:val="16"/>
          <w:szCs w:val="16"/>
        </w:rPr>
        <w:t xml:space="preserve">.  </w:t>
      </w:r>
      <w:r w:rsidR="00765424" w:rsidRPr="00F82426">
        <w:rPr>
          <w:rFonts w:eastAsia="Times New Roman"/>
          <w:i/>
          <w:sz w:val="16"/>
          <w:szCs w:val="16"/>
        </w:rPr>
        <w:t>Journal of Marriage and Family</w:t>
      </w:r>
      <w:r w:rsidR="00765424" w:rsidRPr="00F82426">
        <w:rPr>
          <w:rFonts w:eastAsia="Times New Roman"/>
          <w:sz w:val="16"/>
          <w:szCs w:val="16"/>
        </w:rPr>
        <w:t xml:space="preserve">, </w:t>
      </w:r>
      <w:r w:rsidR="00765424" w:rsidRPr="00F82426">
        <w:rPr>
          <w:rFonts w:eastAsia="Times New Roman"/>
          <w:i/>
          <w:sz w:val="16"/>
          <w:szCs w:val="16"/>
        </w:rPr>
        <w:t>62</w:t>
      </w:r>
      <w:r w:rsidR="00765424" w:rsidRPr="00F82426">
        <w:rPr>
          <w:rFonts w:eastAsia="Times New Roman"/>
          <w:sz w:val="16"/>
          <w:szCs w:val="16"/>
        </w:rPr>
        <w:t>(1), 175</w:t>
      </w:r>
      <w:r w:rsidR="00F17752" w:rsidRPr="00F82426">
        <w:rPr>
          <w:rFonts w:eastAsia="Times New Roman"/>
          <w:sz w:val="16"/>
          <w:szCs w:val="16"/>
        </w:rPr>
        <w:t>–</w:t>
      </w:r>
      <w:r w:rsidR="00765424" w:rsidRPr="00F82426">
        <w:rPr>
          <w:rFonts w:eastAsia="Times New Roman"/>
          <w:sz w:val="16"/>
          <w:szCs w:val="16"/>
        </w:rPr>
        <w:t>186.</w:t>
      </w:r>
    </w:p>
    <w:p w14:paraId="07EAC7C0" w14:textId="3B59EED6" w:rsidR="00E244E5" w:rsidRPr="00F82426" w:rsidRDefault="007E6218" w:rsidP="00465E6C">
      <w:pPr>
        <w:widowControl w:val="0"/>
        <w:tabs>
          <w:tab w:val="left" w:pos="360"/>
        </w:tabs>
        <w:autoSpaceDE w:val="0"/>
        <w:autoSpaceDN w:val="0"/>
        <w:adjustRightInd w:val="0"/>
        <w:spacing w:before="90" w:after="0" w:line="250" w:lineRule="auto"/>
        <w:ind w:left="-180" w:right="-450"/>
        <w:rPr>
          <w:rFonts w:eastAsia="Times New Roman"/>
          <w:sz w:val="16"/>
          <w:szCs w:val="16"/>
        </w:rPr>
      </w:pPr>
      <w:r w:rsidRPr="00F82426">
        <w:rPr>
          <w:rFonts w:eastAsia="Times New Roman"/>
          <w:sz w:val="16"/>
          <w:szCs w:val="16"/>
        </w:rPr>
        <w:t xml:space="preserve">12    </w:t>
      </w:r>
      <w:r w:rsidR="00765424" w:rsidRPr="00F82426">
        <w:rPr>
          <w:rFonts w:eastAsia="Times New Roman"/>
          <w:sz w:val="16"/>
          <w:szCs w:val="16"/>
        </w:rPr>
        <w:t>Sieving, R.E., Maruyama, G., Williams, C.L., and Perry, C.L</w:t>
      </w:r>
      <w:r w:rsidR="00F01F6E" w:rsidRPr="00F82426">
        <w:rPr>
          <w:rFonts w:eastAsia="Times New Roman"/>
          <w:sz w:val="16"/>
          <w:szCs w:val="16"/>
        </w:rPr>
        <w:t xml:space="preserve">.  </w:t>
      </w:r>
      <w:r w:rsidR="00765424" w:rsidRPr="00F82426">
        <w:rPr>
          <w:rFonts w:eastAsia="Times New Roman"/>
          <w:sz w:val="16"/>
          <w:szCs w:val="16"/>
        </w:rPr>
        <w:t>(2000)</w:t>
      </w:r>
      <w:r w:rsidR="00F01F6E" w:rsidRPr="00F82426">
        <w:rPr>
          <w:rFonts w:eastAsia="Times New Roman"/>
          <w:sz w:val="16"/>
          <w:szCs w:val="16"/>
        </w:rPr>
        <w:t xml:space="preserve">.  </w:t>
      </w:r>
      <w:r w:rsidR="00765424" w:rsidRPr="00F82426">
        <w:rPr>
          <w:rFonts w:eastAsia="Times New Roman"/>
          <w:sz w:val="16"/>
          <w:szCs w:val="16"/>
        </w:rPr>
        <w:t>Pathways to adolescent alcohol use: Potential mechanisms of parent influence</w:t>
      </w:r>
      <w:r w:rsidR="00F01F6E" w:rsidRPr="00F82426">
        <w:rPr>
          <w:rFonts w:eastAsia="Times New Roman"/>
          <w:sz w:val="16"/>
          <w:szCs w:val="16"/>
        </w:rPr>
        <w:t xml:space="preserve">.  </w:t>
      </w:r>
      <w:r w:rsidR="00765424" w:rsidRPr="00F82426">
        <w:rPr>
          <w:rFonts w:eastAsia="Times New Roman"/>
          <w:i/>
          <w:sz w:val="16"/>
          <w:szCs w:val="16"/>
        </w:rPr>
        <w:t>Journal of Research on Adolescence</w:t>
      </w:r>
      <w:r w:rsidR="00765424" w:rsidRPr="00F82426">
        <w:rPr>
          <w:rFonts w:eastAsia="Times New Roman"/>
          <w:sz w:val="16"/>
          <w:szCs w:val="16"/>
        </w:rPr>
        <w:t xml:space="preserve">, </w:t>
      </w:r>
      <w:r w:rsidR="00765424" w:rsidRPr="00F82426">
        <w:rPr>
          <w:rFonts w:eastAsia="Times New Roman"/>
          <w:i/>
          <w:sz w:val="16"/>
          <w:szCs w:val="16"/>
        </w:rPr>
        <w:t>10</w:t>
      </w:r>
      <w:r w:rsidR="00765424" w:rsidRPr="00F82426">
        <w:rPr>
          <w:rFonts w:eastAsia="Times New Roman"/>
          <w:sz w:val="16"/>
          <w:szCs w:val="16"/>
        </w:rPr>
        <w:t>(4), 489</w:t>
      </w:r>
      <w:r w:rsidR="00F17752" w:rsidRPr="00F82426">
        <w:rPr>
          <w:rFonts w:eastAsia="Times New Roman"/>
          <w:sz w:val="16"/>
          <w:szCs w:val="16"/>
        </w:rPr>
        <w:t>–</w:t>
      </w:r>
      <w:r w:rsidR="00765424" w:rsidRPr="00F82426">
        <w:rPr>
          <w:rFonts w:eastAsia="Times New Roman"/>
          <w:sz w:val="16"/>
          <w:szCs w:val="16"/>
        </w:rPr>
        <w:t>514.</w:t>
      </w:r>
    </w:p>
    <w:sectPr w:rsidR="00E244E5" w:rsidRPr="00F82426" w:rsidSect="00511451">
      <w:headerReference w:type="default" r:id="rId12"/>
      <w:footerReference w:type="default" r:id="rId13"/>
      <w:footerReference w:type="first" r:id="rId14"/>
      <w:pgSz w:w="12240" w:h="15840"/>
      <w:pgMar w:top="1530" w:right="1800" w:bottom="1800" w:left="1800"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1236CBB" w14:textId="77777777" w:rsidR="004E1C7E" w:rsidRDefault="004E1C7E" w:rsidP="00EA7202">
      <w:pPr>
        <w:spacing w:before="0" w:after="0"/>
      </w:pPr>
      <w:r>
        <w:separator/>
      </w:r>
    </w:p>
  </w:endnote>
  <w:endnote w:type="continuationSeparator" w:id="0">
    <w:p w14:paraId="67450825" w14:textId="77777777" w:rsidR="004E1C7E" w:rsidRDefault="004E1C7E" w:rsidP="00EA7202">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Lucida Grande">
    <w:altName w:val="Arial"/>
    <w:charset w:val="00"/>
    <w:family w:val="auto"/>
    <w:pitch w:val="variable"/>
    <w:sig w:usb0="00000000" w:usb1="5000A1FF" w:usb2="00000000" w:usb3="00000000" w:csb0="000001BF" w:csb1="00000000"/>
  </w:font>
  <w:font w:name="Arial Rounded MT Bold">
    <w:panose1 w:val="020F0704030504030204"/>
    <w:charset w:val="00"/>
    <w:family w:val="swiss"/>
    <w:pitch w:val="variable"/>
    <w:sig w:usb0="00000003" w:usb1="00000000" w:usb2="00000000" w:usb3="00000000" w:csb0="00000001" w:csb1="00000000"/>
  </w:font>
  <w:font w:name="MS Gothic">
    <w:altName w:val="ＭＳ ゴシック"/>
    <w:panose1 w:val="020B0609070205080204"/>
    <w:charset w:val="80"/>
    <w:family w:val="modern"/>
    <w:pitch w:val="fixed"/>
    <w:sig w:usb0="E00002FF" w:usb1="6AC7FDFB" w:usb2="00000012" w:usb3="00000000" w:csb0="000200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099131141"/>
      <w:docPartObj>
        <w:docPartGallery w:val="Page Numbers (Bottom of Page)"/>
        <w:docPartUnique/>
      </w:docPartObj>
    </w:sdtPr>
    <w:sdtEndPr>
      <w:rPr>
        <w:noProof/>
      </w:rPr>
    </w:sdtEndPr>
    <w:sdtContent>
      <w:p w14:paraId="5E33C09E" w14:textId="4F61F9D9" w:rsidR="008529DF" w:rsidRDefault="008529DF">
        <w:pPr>
          <w:pStyle w:val="Footer"/>
          <w:jc w:val="center"/>
        </w:pPr>
        <w:r>
          <w:fldChar w:fldCharType="begin"/>
        </w:r>
        <w:r>
          <w:instrText xml:space="preserve"> PAGE   \* MERGEFORMAT </w:instrText>
        </w:r>
        <w:r>
          <w:fldChar w:fldCharType="separate"/>
        </w:r>
        <w:r w:rsidR="00AA3F1C">
          <w:rPr>
            <w:noProof/>
          </w:rPr>
          <w:t>3</w:t>
        </w:r>
        <w:r>
          <w:rPr>
            <w:noProof/>
          </w:rPr>
          <w:fldChar w:fldCharType="end"/>
        </w:r>
      </w:p>
    </w:sdtContent>
  </w:sdt>
  <w:p w14:paraId="3CD3D4B6" w14:textId="73E61EAD" w:rsidR="008529DF" w:rsidRDefault="008529DF" w:rsidP="000F0A46">
    <w:pPr>
      <w:pStyle w:val="TopLogo"/>
      <w:tabs>
        <w:tab w:val="left" w:pos="536"/>
        <w:tab w:val="right" w:pos="9274"/>
      </w:tabs>
      <w:jc w:val="lef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A04E86" w14:textId="2CCDDD70" w:rsidR="008529DF" w:rsidRDefault="008529DF" w:rsidP="00E244E5">
    <w:pPr>
      <w:pStyle w:val="Footer"/>
      <w:tabs>
        <w:tab w:val="clear" w:pos="4320"/>
        <w:tab w:val="clear" w:pos="8640"/>
        <w:tab w:val="left" w:pos="5356"/>
      </w:tabs>
      <w:jc w:val="righ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42F1917" w14:textId="77777777" w:rsidR="004E1C7E" w:rsidRDefault="004E1C7E" w:rsidP="00EA7202">
      <w:pPr>
        <w:spacing w:before="0" w:after="0"/>
      </w:pPr>
      <w:r>
        <w:separator/>
      </w:r>
    </w:p>
  </w:footnote>
  <w:footnote w:type="continuationSeparator" w:id="0">
    <w:p w14:paraId="6155A5B9" w14:textId="77777777" w:rsidR="004E1C7E" w:rsidRDefault="004E1C7E" w:rsidP="00EA7202">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4984ADA" w14:textId="1A35054E" w:rsidR="008529DF" w:rsidRDefault="00C93038">
    <w:pPr>
      <w:pStyle w:val="Header"/>
    </w:pPr>
    <w:r>
      <w:rPr>
        <w:noProof/>
      </w:rPr>
      <mc:AlternateContent>
        <mc:Choice Requires="wps">
          <w:drawing>
            <wp:anchor distT="0" distB="0" distL="114300" distR="114300" simplePos="0" relativeHeight="251660288" behindDoc="0" locked="0" layoutInCell="1" allowOverlap="1" wp14:anchorId="226A6B6A" wp14:editId="004C4ADF">
              <wp:simplePos x="0" y="0"/>
              <wp:positionH relativeFrom="column">
                <wp:posOffset>-114300</wp:posOffset>
              </wp:positionH>
              <wp:positionV relativeFrom="paragraph">
                <wp:posOffset>123825</wp:posOffset>
              </wp:positionV>
              <wp:extent cx="6515100" cy="228600"/>
              <wp:effectExtent l="0" t="0" r="0" b="0"/>
              <wp:wrapSquare wrapText="bothSides"/>
              <wp:docPr id="7" name="Text Box 7" descr="figure"/>
              <wp:cNvGraphicFramePr/>
              <a:graphic xmlns:a="http://schemas.openxmlformats.org/drawingml/2006/main">
                <a:graphicData uri="http://schemas.microsoft.com/office/word/2010/wordprocessingShape">
                  <wps:wsp>
                    <wps:cNvSpPr txBox="1"/>
                    <wps:spPr>
                      <a:xfrm>
                        <a:off x="0" y="0"/>
                        <a:ext cx="6515100" cy="228600"/>
                      </a:xfrm>
                      <a:prstGeom prst="rect">
                        <a:avLst/>
                      </a:prstGeom>
                      <a:solidFill>
                        <a:schemeClr val="tx1"/>
                      </a:solidFill>
                      <a:ln>
                        <a:noFill/>
                      </a:ln>
                      <a:effectLst/>
                      <a:extLst>
                        <a:ext uri="{C572A759-6A51-4108-AA02-DFA0A04FC94B}">
                          <ma14:wrappingTextBoxFlag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a:ext>
                      </a:extLst>
                    </wps:spPr>
                    <wps:style>
                      <a:lnRef idx="0">
                        <a:schemeClr val="accent1"/>
                      </a:lnRef>
                      <a:fillRef idx="0">
                        <a:schemeClr val="accent1"/>
                      </a:fillRef>
                      <a:effectRef idx="0">
                        <a:schemeClr val="accent1"/>
                      </a:effectRef>
                      <a:fontRef idx="minor">
                        <a:schemeClr val="dk1"/>
                      </a:fontRef>
                    </wps:style>
                    <wps:txbx>
                      <w:txbxContent>
                        <w:p w14:paraId="0ACDBE2F" w14:textId="0C2D0218" w:rsidR="008529DF" w:rsidRPr="00847B06" w:rsidRDefault="008529DF" w:rsidP="00E244E5">
                          <w:pPr>
                            <w:pStyle w:val="SecondHeade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type w14:anchorId="226A6B6A" id="_x0000_t202" coordsize="21600,21600" o:spt="202" path="m,l,21600r21600,l21600,xe">
              <v:stroke joinstyle="miter"/>
              <v:path gradientshapeok="t" o:connecttype="rect"/>
            </v:shapetype>
            <v:shape id="Text Box 7" o:spid="_x0000_s1028" type="#_x0000_t202" alt="figure" style="position:absolute;left:0;text-align:left;margin-left:-9pt;margin-top:9.75pt;width:513pt;height:18pt;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" fillcolor="black [3213]" stroked="f">
              <v:textbox inset="14.4pt,,14.4pt">
                <w:txbxContent>
                  <w:p w14:paraId="0ACDBE2F" w14:textId="0C2D0218" w:rsidR="008529DF" w:rsidRPr="00847B06" w:rsidRDefault="008529DF" w:rsidP="00E244E5">
                    <w:pPr>
                      <w:pStyle w:val="SecondHeader"/>
                    </w:pPr>
                  </w:p>
                </w:txbxContent>
              </v:textbox>
              <w10:wrap type="square"/>
            </v:shape>
          </w:pict>
        </mc:Fallback>
      </mc:AlternateContent>
    </w:r>
    <w:r w:rsidR="008529DF">
      <w:rPr>
        <w:noProof/>
      </w:rPr>
      <mc:AlternateContent>
        <mc:Choice Requires="wps">
          <w:drawing>
            <wp:anchor distT="0" distB="0" distL="114300" distR="114300" simplePos="0" relativeHeight="251662336" behindDoc="0" locked="0" layoutInCell="1" allowOverlap="1" wp14:anchorId="2FDCDA73" wp14:editId="078F0671">
              <wp:simplePos x="0" y="0"/>
              <wp:positionH relativeFrom="column">
                <wp:posOffset>-777875</wp:posOffset>
              </wp:positionH>
              <wp:positionV relativeFrom="paragraph">
                <wp:posOffset>-107950</wp:posOffset>
              </wp:positionV>
              <wp:extent cx="6972300" cy="233045"/>
              <wp:effectExtent l="0" t="0" r="0" b="0"/>
              <wp:wrapSquare wrapText="bothSides"/>
              <wp:docPr id="8" name="Text Box 8" descr="figure"/>
              <wp:cNvGraphicFramePr/>
              <a:graphic xmlns:a="http://schemas.openxmlformats.org/drawingml/2006/main">
                <a:graphicData uri="http://schemas.microsoft.com/office/word/2010/wordprocessingShape">
                  <wps:wsp>
                    <wps:cNvSpPr txBox="1"/>
                    <wps:spPr>
                      <a:xfrm>
                        <a:off x="0" y="0"/>
                        <a:ext cx="6972300" cy="233045"/>
                      </a:xfrm>
                      <a:prstGeom prst="rect">
                        <a:avLst/>
                      </a:prstGeom>
                      <a:solidFill>
                        <a:srgbClr val="83171A"/>
                      </a:solidFill>
                      <a:ln>
                        <a:noFill/>
                      </a:ln>
                      <a:effectLst/>
                      <a:extLst>
                        <a:ext uri="{C572A759-6A51-4108-AA02-DFA0A04FC94B}">
                          <ma14:wrappingTextBoxFlag xmlns:ma14="http://schemas.microsoft.com/office/mac/drawingml/2011/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wps:spPr>
                    <wps:style>
                      <a:lnRef idx="0">
                        <a:schemeClr val="accent1"/>
                      </a:lnRef>
                      <a:fillRef idx="0">
                        <a:schemeClr val="accent1"/>
                      </a:fillRef>
                      <a:effectRef idx="0">
                        <a:schemeClr val="accent1"/>
                      </a:effectRef>
                      <a:fontRef idx="minor">
                        <a:schemeClr val="dk1"/>
                      </a:fontRef>
                    </wps:style>
                    <wps:txbx>
                      <w:txbxContent>
                        <w:p w14:paraId="5D083978" w14:textId="77777777" w:rsidR="008529DF" w:rsidRPr="00847B06" w:rsidRDefault="008529DF" w:rsidP="0022315D">
                          <w:pPr>
                            <w:pStyle w:val="MainHeader"/>
                          </w:pPr>
                        </w:p>
                      </w:txbxContent>
                    </wps:txbx>
                    <wps:bodyPr rot="0" spcFirstLastPara="0" vertOverflow="overflow" horzOverflow="overflow" vert="horz" wrap="square" lIns="182880" tIns="45720" rIns="18288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shape w14:anchorId="2FDCDA73" id="Text Box 8" o:spid="_x0000_s1029" type="#_x0000_t202" alt="figure" style="position:absolute;left:0;text-align:left;margin-left:-61.25pt;margin-top:-8.5pt;width:549pt;height:18.35pt;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" fillcolor="#83171a" stroked="f">
              <v:textbox inset="14.4pt,,14.4pt">
                <w:txbxContent>
                  <w:p w14:paraId="5D083978" w14:textId="77777777" w:rsidR="008529DF" w:rsidRPr="00847B06" w:rsidRDefault="008529DF" w:rsidP="0022315D">
                    <w:pPr>
                      <w:pStyle w:val="MainHeader"/>
                    </w:pPr>
                  </w:p>
                </w:txbxContent>
              </v:textbox>
              <w10:wrap type="square"/>
            </v:shape>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D1356"/>
    <w:multiLevelType w:val="hybridMultilevel"/>
    <w:tmpl w:val="98E2908C"/>
    <w:lvl w:ilvl="0" w:tplc="F8C0A674">
      <w:start w:val="1"/>
      <w:numFmt w:val="bullet"/>
      <w:pStyle w:val="Bullet1"/>
      <w:lvlText w:val="»"/>
      <w:lvlJc w:val="left"/>
      <w:pPr>
        <w:ind w:left="288" w:hanging="288"/>
      </w:pPr>
      <w:rPr>
        <w:rFonts w:ascii="Arial" w:hAnsi="Arial" w:hint="default"/>
        <w:color w:val="8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8CA5C91"/>
    <w:multiLevelType w:val="hybridMultilevel"/>
    <w:tmpl w:val="F710B572"/>
    <w:lvl w:ilvl="0" w:tplc="7C3C9780">
      <w:start w:val="1"/>
      <w:numFmt w:val="bullet"/>
      <w:lvlText w:val="–"/>
      <w:lvlJc w:val="left"/>
      <w:pPr>
        <w:ind w:left="720" w:hanging="360"/>
      </w:pPr>
      <w:rPr>
        <w:rFonts w:ascii="Arial" w:hAnsi="Arial" w:hint="default"/>
        <w:color w:val="800000"/>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2">
    <w:nsid w:val="09FD652A"/>
    <w:multiLevelType w:val="multilevel"/>
    <w:tmpl w:val="F710B572"/>
    <w:lvl w:ilvl="0">
      <w:start w:val="1"/>
      <w:numFmt w:val="bullet"/>
      <w:lvlText w:val="–"/>
      <w:lvlJc w:val="left"/>
      <w:pPr>
        <w:ind w:left="720" w:hanging="360"/>
      </w:pPr>
      <w:rPr>
        <w:rFonts w:ascii="Arial" w:hAnsi="Arial" w:hint="default"/>
        <w:color w:val="800000"/>
      </w:rPr>
    </w:lvl>
    <w:lvl w:ilvl="1">
      <w:start w:val="1"/>
      <w:numFmt w:val="bullet"/>
      <w:lvlText w:val="o"/>
      <w:lvlJc w:val="left"/>
      <w:pPr>
        <w:ind w:left="1253" w:hanging="360"/>
      </w:pPr>
      <w:rPr>
        <w:rFonts w:ascii="Courier New" w:hAnsi="Courier New" w:hint="default"/>
      </w:rPr>
    </w:lvl>
    <w:lvl w:ilvl="2">
      <w:start w:val="1"/>
      <w:numFmt w:val="bullet"/>
      <w:lvlText w:val=""/>
      <w:lvlJc w:val="left"/>
      <w:pPr>
        <w:ind w:left="1973" w:hanging="360"/>
      </w:pPr>
      <w:rPr>
        <w:rFonts w:ascii="Wingdings" w:hAnsi="Wingdings" w:hint="default"/>
      </w:rPr>
    </w:lvl>
    <w:lvl w:ilvl="3">
      <w:start w:val="1"/>
      <w:numFmt w:val="bullet"/>
      <w:lvlText w:val=""/>
      <w:lvlJc w:val="left"/>
      <w:pPr>
        <w:ind w:left="2693" w:hanging="360"/>
      </w:pPr>
      <w:rPr>
        <w:rFonts w:ascii="Symbol" w:hAnsi="Symbol" w:hint="default"/>
      </w:rPr>
    </w:lvl>
    <w:lvl w:ilvl="4">
      <w:start w:val="1"/>
      <w:numFmt w:val="bullet"/>
      <w:lvlText w:val="o"/>
      <w:lvlJc w:val="left"/>
      <w:pPr>
        <w:ind w:left="3413" w:hanging="360"/>
      </w:pPr>
      <w:rPr>
        <w:rFonts w:ascii="Courier New" w:hAnsi="Courier New" w:hint="default"/>
      </w:rPr>
    </w:lvl>
    <w:lvl w:ilvl="5">
      <w:start w:val="1"/>
      <w:numFmt w:val="bullet"/>
      <w:lvlText w:val=""/>
      <w:lvlJc w:val="left"/>
      <w:pPr>
        <w:ind w:left="4133" w:hanging="360"/>
      </w:pPr>
      <w:rPr>
        <w:rFonts w:ascii="Wingdings" w:hAnsi="Wingdings" w:hint="default"/>
      </w:rPr>
    </w:lvl>
    <w:lvl w:ilvl="6">
      <w:start w:val="1"/>
      <w:numFmt w:val="bullet"/>
      <w:lvlText w:val=""/>
      <w:lvlJc w:val="left"/>
      <w:pPr>
        <w:ind w:left="4853" w:hanging="360"/>
      </w:pPr>
      <w:rPr>
        <w:rFonts w:ascii="Symbol" w:hAnsi="Symbol" w:hint="default"/>
      </w:rPr>
    </w:lvl>
    <w:lvl w:ilvl="7">
      <w:start w:val="1"/>
      <w:numFmt w:val="bullet"/>
      <w:lvlText w:val="o"/>
      <w:lvlJc w:val="left"/>
      <w:pPr>
        <w:ind w:left="5573" w:hanging="360"/>
      </w:pPr>
      <w:rPr>
        <w:rFonts w:ascii="Courier New" w:hAnsi="Courier New" w:hint="default"/>
      </w:rPr>
    </w:lvl>
    <w:lvl w:ilvl="8">
      <w:start w:val="1"/>
      <w:numFmt w:val="bullet"/>
      <w:lvlText w:val=""/>
      <w:lvlJc w:val="left"/>
      <w:pPr>
        <w:ind w:left="6293" w:hanging="360"/>
      </w:pPr>
      <w:rPr>
        <w:rFonts w:ascii="Wingdings" w:hAnsi="Wingdings" w:hint="default"/>
      </w:rPr>
    </w:lvl>
  </w:abstractNum>
  <w:abstractNum w:abstractNumId="3">
    <w:nsid w:val="351474E9"/>
    <w:multiLevelType w:val="hybridMultilevel"/>
    <w:tmpl w:val="B33C7CE8"/>
    <w:lvl w:ilvl="0" w:tplc="B846E64E">
      <w:start w:val="1"/>
      <w:numFmt w:val="bullet"/>
      <w:lvlText w:val="»"/>
      <w:lvlJc w:val="left"/>
      <w:pPr>
        <w:ind w:left="432" w:hanging="360"/>
      </w:pPr>
      <w:rPr>
        <w:rFonts w:ascii="Arial" w:hAnsi="Arial" w:hint="default"/>
        <w:color w:val="800000"/>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380F685F"/>
    <w:multiLevelType w:val="hybridMultilevel"/>
    <w:tmpl w:val="C4F2F322"/>
    <w:lvl w:ilvl="0" w:tplc="21B6C0BE">
      <w:start w:val="1"/>
      <w:numFmt w:val="bullet"/>
      <w:lvlText w:val="–"/>
      <w:lvlJc w:val="left"/>
      <w:pPr>
        <w:ind w:left="504" w:hanging="144"/>
      </w:pPr>
      <w:rPr>
        <w:rFonts w:ascii="Arial" w:hAnsi="Arial" w:hint="default"/>
        <w:color w:val="800000"/>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5">
    <w:nsid w:val="4E05551C"/>
    <w:multiLevelType w:val="hybridMultilevel"/>
    <w:tmpl w:val="BAB89576"/>
    <w:lvl w:ilvl="0" w:tplc="7CC2B35E">
      <w:start w:val="1"/>
      <w:numFmt w:val="bullet"/>
      <w:pStyle w:val="Bullet2"/>
      <w:lvlText w:val="–"/>
      <w:lvlJc w:val="left"/>
      <w:pPr>
        <w:ind w:left="720" w:hanging="360"/>
      </w:pPr>
      <w:rPr>
        <w:rFonts w:ascii="Arial" w:hAnsi="Arial" w:hint="default"/>
        <w:color w:val="800000"/>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6">
    <w:nsid w:val="52BD70B1"/>
    <w:multiLevelType w:val="multilevel"/>
    <w:tmpl w:val="C4F2F322"/>
    <w:lvl w:ilvl="0">
      <w:start w:val="1"/>
      <w:numFmt w:val="bullet"/>
      <w:lvlText w:val="–"/>
      <w:lvlJc w:val="left"/>
      <w:pPr>
        <w:ind w:left="504" w:hanging="144"/>
      </w:pPr>
      <w:rPr>
        <w:rFonts w:ascii="Arial" w:hAnsi="Arial" w:hint="default"/>
        <w:color w:val="800000"/>
      </w:rPr>
    </w:lvl>
    <w:lvl w:ilvl="1">
      <w:start w:val="1"/>
      <w:numFmt w:val="bullet"/>
      <w:lvlText w:val="o"/>
      <w:lvlJc w:val="left"/>
      <w:pPr>
        <w:ind w:left="1253" w:hanging="360"/>
      </w:pPr>
      <w:rPr>
        <w:rFonts w:ascii="Courier New" w:hAnsi="Courier New" w:hint="default"/>
      </w:rPr>
    </w:lvl>
    <w:lvl w:ilvl="2">
      <w:start w:val="1"/>
      <w:numFmt w:val="bullet"/>
      <w:lvlText w:val=""/>
      <w:lvlJc w:val="left"/>
      <w:pPr>
        <w:ind w:left="1973" w:hanging="360"/>
      </w:pPr>
      <w:rPr>
        <w:rFonts w:ascii="Wingdings" w:hAnsi="Wingdings" w:hint="default"/>
      </w:rPr>
    </w:lvl>
    <w:lvl w:ilvl="3">
      <w:start w:val="1"/>
      <w:numFmt w:val="bullet"/>
      <w:lvlText w:val=""/>
      <w:lvlJc w:val="left"/>
      <w:pPr>
        <w:ind w:left="2693" w:hanging="360"/>
      </w:pPr>
      <w:rPr>
        <w:rFonts w:ascii="Symbol" w:hAnsi="Symbol" w:hint="default"/>
      </w:rPr>
    </w:lvl>
    <w:lvl w:ilvl="4">
      <w:start w:val="1"/>
      <w:numFmt w:val="bullet"/>
      <w:lvlText w:val="o"/>
      <w:lvlJc w:val="left"/>
      <w:pPr>
        <w:ind w:left="3413" w:hanging="360"/>
      </w:pPr>
      <w:rPr>
        <w:rFonts w:ascii="Courier New" w:hAnsi="Courier New" w:hint="default"/>
      </w:rPr>
    </w:lvl>
    <w:lvl w:ilvl="5">
      <w:start w:val="1"/>
      <w:numFmt w:val="bullet"/>
      <w:lvlText w:val=""/>
      <w:lvlJc w:val="left"/>
      <w:pPr>
        <w:ind w:left="4133" w:hanging="360"/>
      </w:pPr>
      <w:rPr>
        <w:rFonts w:ascii="Wingdings" w:hAnsi="Wingdings" w:hint="default"/>
      </w:rPr>
    </w:lvl>
    <w:lvl w:ilvl="6">
      <w:start w:val="1"/>
      <w:numFmt w:val="bullet"/>
      <w:lvlText w:val=""/>
      <w:lvlJc w:val="left"/>
      <w:pPr>
        <w:ind w:left="4853" w:hanging="360"/>
      </w:pPr>
      <w:rPr>
        <w:rFonts w:ascii="Symbol" w:hAnsi="Symbol" w:hint="default"/>
      </w:rPr>
    </w:lvl>
    <w:lvl w:ilvl="7">
      <w:start w:val="1"/>
      <w:numFmt w:val="bullet"/>
      <w:lvlText w:val="o"/>
      <w:lvlJc w:val="left"/>
      <w:pPr>
        <w:ind w:left="5573" w:hanging="360"/>
      </w:pPr>
      <w:rPr>
        <w:rFonts w:ascii="Courier New" w:hAnsi="Courier New" w:hint="default"/>
      </w:rPr>
    </w:lvl>
    <w:lvl w:ilvl="8">
      <w:start w:val="1"/>
      <w:numFmt w:val="bullet"/>
      <w:lvlText w:val=""/>
      <w:lvlJc w:val="left"/>
      <w:pPr>
        <w:ind w:left="6293" w:hanging="360"/>
      </w:pPr>
      <w:rPr>
        <w:rFonts w:ascii="Wingdings" w:hAnsi="Wingdings" w:hint="default"/>
      </w:rPr>
    </w:lvl>
  </w:abstractNum>
  <w:abstractNum w:abstractNumId="7">
    <w:nsid w:val="5A6B74E5"/>
    <w:multiLevelType w:val="multilevel"/>
    <w:tmpl w:val="8D127CAE"/>
    <w:lvl w:ilvl="0">
      <w:start w:val="1"/>
      <w:numFmt w:val="bullet"/>
      <w:lvlText w:val="–"/>
      <w:lvlJc w:val="left"/>
      <w:pPr>
        <w:ind w:left="533" w:hanging="173"/>
      </w:pPr>
      <w:rPr>
        <w:rFonts w:ascii="Arial" w:hAnsi="Arial" w:hint="default"/>
        <w:color w:val="800000"/>
      </w:rPr>
    </w:lvl>
    <w:lvl w:ilvl="1">
      <w:start w:val="1"/>
      <w:numFmt w:val="bullet"/>
      <w:lvlText w:val="o"/>
      <w:lvlJc w:val="left"/>
      <w:pPr>
        <w:ind w:left="1253" w:hanging="360"/>
      </w:pPr>
      <w:rPr>
        <w:rFonts w:ascii="Courier New" w:hAnsi="Courier New" w:hint="default"/>
      </w:rPr>
    </w:lvl>
    <w:lvl w:ilvl="2">
      <w:start w:val="1"/>
      <w:numFmt w:val="bullet"/>
      <w:lvlText w:val=""/>
      <w:lvlJc w:val="left"/>
      <w:pPr>
        <w:ind w:left="1973" w:hanging="360"/>
      </w:pPr>
      <w:rPr>
        <w:rFonts w:ascii="Wingdings" w:hAnsi="Wingdings" w:hint="default"/>
      </w:rPr>
    </w:lvl>
    <w:lvl w:ilvl="3">
      <w:start w:val="1"/>
      <w:numFmt w:val="bullet"/>
      <w:lvlText w:val=""/>
      <w:lvlJc w:val="left"/>
      <w:pPr>
        <w:ind w:left="2693" w:hanging="360"/>
      </w:pPr>
      <w:rPr>
        <w:rFonts w:ascii="Symbol" w:hAnsi="Symbol" w:hint="default"/>
      </w:rPr>
    </w:lvl>
    <w:lvl w:ilvl="4">
      <w:start w:val="1"/>
      <w:numFmt w:val="bullet"/>
      <w:lvlText w:val="o"/>
      <w:lvlJc w:val="left"/>
      <w:pPr>
        <w:ind w:left="3413" w:hanging="360"/>
      </w:pPr>
      <w:rPr>
        <w:rFonts w:ascii="Courier New" w:hAnsi="Courier New" w:hint="default"/>
      </w:rPr>
    </w:lvl>
    <w:lvl w:ilvl="5">
      <w:start w:val="1"/>
      <w:numFmt w:val="bullet"/>
      <w:lvlText w:val=""/>
      <w:lvlJc w:val="left"/>
      <w:pPr>
        <w:ind w:left="4133" w:hanging="360"/>
      </w:pPr>
      <w:rPr>
        <w:rFonts w:ascii="Wingdings" w:hAnsi="Wingdings" w:hint="default"/>
      </w:rPr>
    </w:lvl>
    <w:lvl w:ilvl="6">
      <w:start w:val="1"/>
      <w:numFmt w:val="bullet"/>
      <w:lvlText w:val=""/>
      <w:lvlJc w:val="left"/>
      <w:pPr>
        <w:ind w:left="4853" w:hanging="360"/>
      </w:pPr>
      <w:rPr>
        <w:rFonts w:ascii="Symbol" w:hAnsi="Symbol" w:hint="default"/>
      </w:rPr>
    </w:lvl>
    <w:lvl w:ilvl="7">
      <w:start w:val="1"/>
      <w:numFmt w:val="bullet"/>
      <w:lvlText w:val="o"/>
      <w:lvlJc w:val="left"/>
      <w:pPr>
        <w:ind w:left="5573" w:hanging="360"/>
      </w:pPr>
      <w:rPr>
        <w:rFonts w:ascii="Courier New" w:hAnsi="Courier New" w:hint="default"/>
      </w:rPr>
    </w:lvl>
    <w:lvl w:ilvl="8">
      <w:start w:val="1"/>
      <w:numFmt w:val="bullet"/>
      <w:lvlText w:val=""/>
      <w:lvlJc w:val="left"/>
      <w:pPr>
        <w:ind w:left="6293" w:hanging="360"/>
      </w:pPr>
      <w:rPr>
        <w:rFonts w:ascii="Wingdings" w:hAnsi="Wingdings" w:hint="default"/>
      </w:rPr>
    </w:lvl>
  </w:abstractNum>
  <w:abstractNum w:abstractNumId="8">
    <w:nsid w:val="5AE95F64"/>
    <w:multiLevelType w:val="hybridMultilevel"/>
    <w:tmpl w:val="8D127CAE"/>
    <w:lvl w:ilvl="0" w:tplc="E7E28C66">
      <w:start w:val="1"/>
      <w:numFmt w:val="bullet"/>
      <w:lvlText w:val="–"/>
      <w:lvlJc w:val="left"/>
      <w:pPr>
        <w:ind w:left="533" w:hanging="173"/>
      </w:pPr>
      <w:rPr>
        <w:rFonts w:ascii="Arial" w:hAnsi="Arial" w:hint="default"/>
        <w:color w:val="800000"/>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9">
    <w:nsid w:val="5B075916"/>
    <w:multiLevelType w:val="hybridMultilevel"/>
    <w:tmpl w:val="DDE2E612"/>
    <w:lvl w:ilvl="0" w:tplc="04090001">
      <w:start w:val="1"/>
      <w:numFmt w:val="bullet"/>
      <w:lvlText w:val=""/>
      <w:lvlJc w:val="left"/>
      <w:pPr>
        <w:ind w:left="533" w:hanging="360"/>
      </w:pPr>
      <w:rPr>
        <w:rFonts w:ascii="Symbol" w:hAnsi="Symbol" w:hint="default"/>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0">
    <w:nsid w:val="6A297611"/>
    <w:multiLevelType w:val="hybridMultilevel"/>
    <w:tmpl w:val="8DA095D6"/>
    <w:lvl w:ilvl="0" w:tplc="3B442710">
      <w:start w:val="1"/>
      <w:numFmt w:val="bullet"/>
      <w:lvlText w:val="»"/>
      <w:lvlJc w:val="left"/>
      <w:pPr>
        <w:ind w:left="533" w:hanging="360"/>
      </w:pPr>
      <w:rPr>
        <w:rFonts w:ascii="Arial" w:hAnsi="Arial" w:hint="default"/>
        <w:color w:val="800000"/>
      </w:rPr>
    </w:lvl>
    <w:lvl w:ilvl="1" w:tplc="04090003" w:tentative="1">
      <w:start w:val="1"/>
      <w:numFmt w:val="bullet"/>
      <w:lvlText w:val="o"/>
      <w:lvlJc w:val="left"/>
      <w:pPr>
        <w:ind w:left="1253" w:hanging="360"/>
      </w:pPr>
      <w:rPr>
        <w:rFonts w:ascii="Courier New" w:hAnsi="Courier New" w:hint="default"/>
      </w:rPr>
    </w:lvl>
    <w:lvl w:ilvl="2" w:tplc="04090005" w:tentative="1">
      <w:start w:val="1"/>
      <w:numFmt w:val="bullet"/>
      <w:lvlText w:val=""/>
      <w:lvlJc w:val="left"/>
      <w:pPr>
        <w:ind w:left="1973" w:hanging="360"/>
      </w:pPr>
      <w:rPr>
        <w:rFonts w:ascii="Wingdings" w:hAnsi="Wingdings" w:hint="default"/>
      </w:rPr>
    </w:lvl>
    <w:lvl w:ilvl="3" w:tplc="04090001" w:tentative="1">
      <w:start w:val="1"/>
      <w:numFmt w:val="bullet"/>
      <w:lvlText w:val=""/>
      <w:lvlJc w:val="left"/>
      <w:pPr>
        <w:ind w:left="2693" w:hanging="360"/>
      </w:pPr>
      <w:rPr>
        <w:rFonts w:ascii="Symbol" w:hAnsi="Symbol" w:hint="default"/>
      </w:rPr>
    </w:lvl>
    <w:lvl w:ilvl="4" w:tplc="04090003" w:tentative="1">
      <w:start w:val="1"/>
      <w:numFmt w:val="bullet"/>
      <w:lvlText w:val="o"/>
      <w:lvlJc w:val="left"/>
      <w:pPr>
        <w:ind w:left="3413" w:hanging="360"/>
      </w:pPr>
      <w:rPr>
        <w:rFonts w:ascii="Courier New" w:hAnsi="Courier New" w:hint="default"/>
      </w:rPr>
    </w:lvl>
    <w:lvl w:ilvl="5" w:tplc="04090005" w:tentative="1">
      <w:start w:val="1"/>
      <w:numFmt w:val="bullet"/>
      <w:lvlText w:val=""/>
      <w:lvlJc w:val="left"/>
      <w:pPr>
        <w:ind w:left="4133" w:hanging="360"/>
      </w:pPr>
      <w:rPr>
        <w:rFonts w:ascii="Wingdings" w:hAnsi="Wingdings" w:hint="default"/>
      </w:rPr>
    </w:lvl>
    <w:lvl w:ilvl="6" w:tplc="04090001" w:tentative="1">
      <w:start w:val="1"/>
      <w:numFmt w:val="bullet"/>
      <w:lvlText w:val=""/>
      <w:lvlJc w:val="left"/>
      <w:pPr>
        <w:ind w:left="4853" w:hanging="360"/>
      </w:pPr>
      <w:rPr>
        <w:rFonts w:ascii="Symbol" w:hAnsi="Symbol" w:hint="default"/>
      </w:rPr>
    </w:lvl>
    <w:lvl w:ilvl="7" w:tplc="04090003" w:tentative="1">
      <w:start w:val="1"/>
      <w:numFmt w:val="bullet"/>
      <w:lvlText w:val="o"/>
      <w:lvlJc w:val="left"/>
      <w:pPr>
        <w:ind w:left="5573" w:hanging="360"/>
      </w:pPr>
      <w:rPr>
        <w:rFonts w:ascii="Courier New" w:hAnsi="Courier New" w:hint="default"/>
      </w:rPr>
    </w:lvl>
    <w:lvl w:ilvl="8" w:tplc="04090005" w:tentative="1">
      <w:start w:val="1"/>
      <w:numFmt w:val="bullet"/>
      <w:lvlText w:val=""/>
      <w:lvlJc w:val="left"/>
      <w:pPr>
        <w:ind w:left="6293" w:hanging="360"/>
      </w:pPr>
      <w:rPr>
        <w:rFonts w:ascii="Wingdings" w:hAnsi="Wingdings" w:hint="default"/>
      </w:rPr>
    </w:lvl>
  </w:abstractNum>
  <w:abstractNum w:abstractNumId="11">
    <w:nsid w:val="755043DD"/>
    <w:multiLevelType w:val="multilevel"/>
    <w:tmpl w:val="8DA095D6"/>
    <w:lvl w:ilvl="0">
      <w:start w:val="1"/>
      <w:numFmt w:val="bullet"/>
      <w:lvlText w:val="»"/>
      <w:lvlJc w:val="left"/>
      <w:pPr>
        <w:ind w:left="533" w:hanging="360"/>
      </w:pPr>
      <w:rPr>
        <w:rFonts w:ascii="Arial" w:hAnsi="Arial" w:hint="default"/>
        <w:color w:val="800000"/>
      </w:rPr>
    </w:lvl>
    <w:lvl w:ilvl="1">
      <w:start w:val="1"/>
      <w:numFmt w:val="bullet"/>
      <w:lvlText w:val="o"/>
      <w:lvlJc w:val="left"/>
      <w:pPr>
        <w:ind w:left="1253" w:hanging="360"/>
      </w:pPr>
      <w:rPr>
        <w:rFonts w:ascii="Courier New" w:hAnsi="Courier New" w:hint="default"/>
      </w:rPr>
    </w:lvl>
    <w:lvl w:ilvl="2">
      <w:start w:val="1"/>
      <w:numFmt w:val="bullet"/>
      <w:lvlText w:val=""/>
      <w:lvlJc w:val="left"/>
      <w:pPr>
        <w:ind w:left="1973" w:hanging="360"/>
      </w:pPr>
      <w:rPr>
        <w:rFonts w:ascii="Wingdings" w:hAnsi="Wingdings" w:hint="default"/>
      </w:rPr>
    </w:lvl>
    <w:lvl w:ilvl="3">
      <w:start w:val="1"/>
      <w:numFmt w:val="bullet"/>
      <w:lvlText w:val=""/>
      <w:lvlJc w:val="left"/>
      <w:pPr>
        <w:ind w:left="2693" w:hanging="360"/>
      </w:pPr>
      <w:rPr>
        <w:rFonts w:ascii="Symbol" w:hAnsi="Symbol" w:hint="default"/>
      </w:rPr>
    </w:lvl>
    <w:lvl w:ilvl="4">
      <w:start w:val="1"/>
      <w:numFmt w:val="bullet"/>
      <w:lvlText w:val="o"/>
      <w:lvlJc w:val="left"/>
      <w:pPr>
        <w:ind w:left="3413" w:hanging="360"/>
      </w:pPr>
      <w:rPr>
        <w:rFonts w:ascii="Courier New" w:hAnsi="Courier New" w:hint="default"/>
      </w:rPr>
    </w:lvl>
    <w:lvl w:ilvl="5">
      <w:start w:val="1"/>
      <w:numFmt w:val="bullet"/>
      <w:lvlText w:val=""/>
      <w:lvlJc w:val="left"/>
      <w:pPr>
        <w:ind w:left="4133" w:hanging="360"/>
      </w:pPr>
      <w:rPr>
        <w:rFonts w:ascii="Wingdings" w:hAnsi="Wingdings" w:hint="default"/>
      </w:rPr>
    </w:lvl>
    <w:lvl w:ilvl="6">
      <w:start w:val="1"/>
      <w:numFmt w:val="bullet"/>
      <w:lvlText w:val=""/>
      <w:lvlJc w:val="left"/>
      <w:pPr>
        <w:ind w:left="4853" w:hanging="360"/>
      </w:pPr>
      <w:rPr>
        <w:rFonts w:ascii="Symbol" w:hAnsi="Symbol" w:hint="default"/>
      </w:rPr>
    </w:lvl>
    <w:lvl w:ilvl="7">
      <w:start w:val="1"/>
      <w:numFmt w:val="bullet"/>
      <w:lvlText w:val="o"/>
      <w:lvlJc w:val="left"/>
      <w:pPr>
        <w:ind w:left="5573" w:hanging="360"/>
      </w:pPr>
      <w:rPr>
        <w:rFonts w:ascii="Courier New" w:hAnsi="Courier New" w:hint="default"/>
      </w:rPr>
    </w:lvl>
    <w:lvl w:ilvl="8">
      <w:start w:val="1"/>
      <w:numFmt w:val="bullet"/>
      <w:lvlText w:val=""/>
      <w:lvlJc w:val="left"/>
      <w:pPr>
        <w:ind w:left="6293" w:hanging="360"/>
      </w:pPr>
      <w:rPr>
        <w:rFonts w:ascii="Wingdings" w:hAnsi="Wingdings" w:hint="default"/>
      </w:rPr>
    </w:lvl>
  </w:abstractNum>
  <w:abstractNum w:abstractNumId="12">
    <w:nsid w:val="79057B32"/>
    <w:multiLevelType w:val="multilevel"/>
    <w:tmpl w:val="B33C7CE8"/>
    <w:lvl w:ilvl="0">
      <w:start w:val="1"/>
      <w:numFmt w:val="bullet"/>
      <w:lvlText w:val="»"/>
      <w:lvlJc w:val="left"/>
      <w:pPr>
        <w:ind w:left="432" w:hanging="360"/>
      </w:pPr>
      <w:rPr>
        <w:rFonts w:ascii="Arial" w:hAnsi="Arial" w:hint="default"/>
        <w:color w:val="800000"/>
      </w:rPr>
    </w:lvl>
    <w:lvl w:ilvl="1">
      <w:start w:val="1"/>
      <w:numFmt w:val="bullet"/>
      <w:lvlText w:val="o"/>
      <w:lvlJc w:val="left"/>
      <w:pPr>
        <w:ind w:left="1440" w:hanging="360"/>
      </w:pPr>
      <w:rPr>
        <w:rFonts w:ascii="Courier New" w:hAnsi="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hint="default"/>
      </w:rPr>
    </w:lvl>
    <w:lvl w:ilvl="8">
      <w:start w:val="1"/>
      <w:numFmt w:val="bullet"/>
      <w:lvlText w:val=""/>
      <w:lvlJc w:val="left"/>
      <w:pPr>
        <w:ind w:left="6480" w:hanging="360"/>
      </w:pPr>
      <w:rPr>
        <w:rFonts w:ascii="Wingdings" w:hAnsi="Wingdings" w:hint="default"/>
      </w:rPr>
    </w:lvl>
  </w:abstractNum>
  <w:num w:numId="1">
    <w:abstractNumId w:val="9"/>
  </w:num>
  <w:num w:numId="2">
    <w:abstractNumId w:val="10"/>
  </w:num>
  <w:num w:numId="3">
    <w:abstractNumId w:val="8"/>
  </w:num>
  <w:num w:numId="4">
    <w:abstractNumId w:val="7"/>
  </w:num>
  <w:num w:numId="5">
    <w:abstractNumId w:val="4"/>
  </w:num>
  <w:num w:numId="6">
    <w:abstractNumId w:val="6"/>
  </w:num>
  <w:num w:numId="7">
    <w:abstractNumId w:val="1"/>
  </w:num>
  <w:num w:numId="8">
    <w:abstractNumId w:val="2"/>
  </w:num>
  <w:num w:numId="9">
    <w:abstractNumId w:val="5"/>
  </w:num>
  <w:num w:numId="10">
    <w:abstractNumId w:val="11"/>
  </w:num>
  <w:num w:numId="11">
    <w:abstractNumId w:val="3"/>
  </w:num>
  <w:num w:numId="12">
    <w:abstractNumId w:val="12"/>
  </w:num>
  <w:num w:numId="13">
    <w:abstractNumId w:val="0"/>
  </w:num>
  <w:num w:numId="1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4097"/>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47B06"/>
    <w:rsid w:val="00097172"/>
    <w:rsid w:val="000A6AF5"/>
    <w:rsid w:val="000F07E3"/>
    <w:rsid w:val="000F0A46"/>
    <w:rsid w:val="001225F2"/>
    <w:rsid w:val="00155A4D"/>
    <w:rsid w:val="001606B5"/>
    <w:rsid w:val="00170FE6"/>
    <w:rsid w:val="001F06DF"/>
    <w:rsid w:val="001F15B5"/>
    <w:rsid w:val="0022315D"/>
    <w:rsid w:val="003249E2"/>
    <w:rsid w:val="00340F15"/>
    <w:rsid w:val="0034280D"/>
    <w:rsid w:val="003602E5"/>
    <w:rsid w:val="00377CE9"/>
    <w:rsid w:val="003D7A4E"/>
    <w:rsid w:val="003E4679"/>
    <w:rsid w:val="0042722A"/>
    <w:rsid w:val="00465E6C"/>
    <w:rsid w:val="004D37C7"/>
    <w:rsid w:val="004E1C7E"/>
    <w:rsid w:val="004E7ADB"/>
    <w:rsid w:val="00511451"/>
    <w:rsid w:val="005467B3"/>
    <w:rsid w:val="0055675E"/>
    <w:rsid w:val="005A08AE"/>
    <w:rsid w:val="005F43A7"/>
    <w:rsid w:val="00621365"/>
    <w:rsid w:val="00621E65"/>
    <w:rsid w:val="006346D5"/>
    <w:rsid w:val="0072452F"/>
    <w:rsid w:val="0072737D"/>
    <w:rsid w:val="00765424"/>
    <w:rsid w:val="00775767"/>
    <w:rsid w:val="007B5638"/>
    <w:rsid w:val="007E6218"/>
    <w:rsid w:val="00847B06"/>
    <w:rsid w:val="008529DF"/>
    <w:rsid w:val="0086278F"/>
    <w:rsid w:val="0087629D"/>
    <w:rsid w:val="00943283"/>
    <w:rsid w:val="009E1111"/>
    <w:rsid w:val="009E249E"/>
    <w:rsid w:val="00A64AE9"/>
    <w:rsid w:val="00AA3F1C"/>
    <w:rsid w:val="00AC694A"/>
    <w:rsid w:val="00B65A26"/>
    <w:rsid w:val="00B810D5"/>
    <w:rsid w:val="00B83620"/>
    <w:rsid w:val="00C93038"/>
    <w:rsid w:val="00CB7B5F"/>
    <w:rsid w:val="00CD2873"/>
    <w:rsid w:val="00D80885"/>
    <w:rsid w:val="00E244E5"/>
    <w:rsid w:val="00E62650"/>
    <w:rsid w:val="00EA7202"/>
    <w:rsid w:val="00ED231A"/>
    <w:rsid w:val="00F0107F"/>
    <w:rsid w:val="00F01F6E"/>
    <w:rsid w:val="00F17752"/>
    <w:rsid w:val="00F33113"/>
    <w:rsid w:val="00F74101"/>
    <w:rsid w:val="00F82426"/>
    <w:rsid w:val="00FC2C9C"/>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31381454"/>
  <w14:defaultImageDpi w14:val="300"/>
  <w15:docId w15:val="{8454E3FA-346F-47B5-AFFF-F3B41C7DE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70FE6"/>
    <w:pPr>
      <w:spacing w:before="120" w:after="120"/>
      <w:ind w:left="-187" w:right="-634"/>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47B06"/>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847B06"/>
    <w:rPr>
      <w:rFonts w:ascii="Lucida Grande" w:hAnsi="Lucida Grande" w:cs="Lucida Grande"/>
      <w:sz w:val="18"/>
      <w:szCs w:val="18"/>
    </w:rPr>
  </w:style>
  <w:style w:type="paragraph" w:styleId="Header">
    <w:name w:val="header"/>
    <w:basedOn w:val="Normal"/>
    <w:link w:val="HeaderChar"/>
    <w:uiPriority w:val="99"/>
    <w:unhideWhenUsed/>
    <w:rsid w:val="00EA7202"/>
    <w:pPr>
      <w:tabs>
        <w:tab w:val="center" w:pos="4320"/>
        <w:tab w:val="right" w:pos="8640"/>
      </w:tabs>
      <w:spacing w:before="0" w:after="0"/>
    </w:pPr>
  </w:style>
  <w:style w:type="character" w:customStyle="1" w:styleId="HeaderChar">
    <w:name w:val="Header Char"/>
    <w:basedOn w:val="DefaultParagraphFont"/>
    <w:link w:val="Header"/>
    <w:uiPriority w:val="99"/>
    <w:rsid w:val="00EA7202"/>
    <w:rPr>
      <w:rFonts w:ascii="Arial" w:hAnsi="Arial" w:cs="Arial"/>
    </w:rPr>
  </w:style>
  <w:style w:type="paragraph" w:customStyle="1" w:styleId="MainHeader">
    <w:name w:val="Main Header"/>
    <w:next w:val="SecondHeader"/>
    <w:autoRedefine/>
    <w:qFormat/>
    <w:rsid w:val="00170FE6"/>
    <w:rPr>
      <w:rFonts w:ascii="Arial Rounded MT Bold" w:hAnsi="Arial Rounded MT Bold"/>
      <w:caps/>
      <w:color w:val="FFFFFF" w:themeColor="background1"/>
      <w:sz w:val="30"/>
      <w:szCs w:val="30"/>
    </w:rPr>
  </w:style>
  <w:style w:type="paragraph" w:customStyle="1" w:styleId="SecondHeader">
    <w:name w:val="Second Header"/>
    <w:basedOn w:val="MainHeader"/>
    <w:autoRedefine/>
    <w:qFormat/>
    <w:rsid w:val="00CD2873"/>
    <w:pPr>
      <w:pBdr>
        <w:bottom w:val="single" w:sz="4" w:space="0" w:color="auto"/>
      </w:pBdr>
    </w:pPr>
    <w:rPr>
      <w:b/>
      <w:bCs/>
      <w:sz w:val="28"/>
      <w:szCs w:val="28"/>
    </w:rPr>
  </w:style>
  <w:style w:type="paragraph" w:customStyle="1" w:styleId="ThirdHeader">
    <w:name w:val="Third Header"/>
    <w:next w:val="Normal"/>
    <w:autoRedefine/>
    <w:qFormat/>
    <w:rsid w:val="0055675E"/>
    <w:pPr>
      <w:spacing w:before="120" w:after="120"/>
      <w:ind w:left="-187" w:right="-634"/>
    </w:pPr>
    <w:rPr>
      <w:rFonts w:ascii="Arial" w:hAnsi="Arial" w:cs="Arial"/>
      <w:b/>
      <w:color w:val="AB581D"/>
    </w:rPr>
  </w:style>
  <w:style w:type="paragraph" w:customStyle="1" w:styleId="Bullet1">
    <w:name w:val="Bullet 1"/>
    <w:autoRedefine/>
    <w:qFormat/>
    <w:rsid w:val="00170FE6"/>
    <w:pPr>
      <w:numPr>
        <w:numId w:val="13"/>
      </w:numPr>
      <w:spacing w:before="120" w:after="120"/>
      <w:ind w:right="-634"/>
    </w:pPr>
    <w:rPr>
      <w:rFonts w:ascii="Arial" w:hAnsi="Arial" w:cs="Arial"/>
    </w:rPr>
  </w:style>
  <w:style w:type="paragraph" w:customStyle="1" w:styleId="Bullet2">
    <w:name w:val="Bullet 2"/>
    <w:basedOn w:val="Bullet1"/>
    <w:autoRedefine/>
    <w:qFormat/>
    <w:rsid w:val="00170FE6"/>
    <w:pPr>
      <w:numPr>
        <w:numId w:val="9"/>
      </w:numPr>
    </w:pPr>
  </w:style>
  <w:style w:type="paragraph" w:customStyle="1" w:styleId="TopLogo">
    <w:name w:val="Top Logo"/>
    <w:basedOn w:val="Normal"/>
    <w:qFormat/>
    <w:rsid w:val="00170FE6"/>
    <w:pPr>
      <w:jc w:val="right"/>
    </w:pPr>
  </w:style>
  <w:style w:type="paragraph" w:styleId="Footer">
    <w:name w:val="footer"/>
    <w:basedOn w:val="Normal"/>
    <w:link w:val="FooterChar"/>
    <w:uiPriority w:val="99"/>
    <w:unhideWhenUsed/>
    <w:rsid w:val="00EA7202"/>
    <w:pPr>
      <w:tabs>
        <w:tab w:val="center" w:pos="4320"/>
        <w:tab w:val="right" w:pos="8640"/>
      </w:tabs>
      <w:spacing w:before="0" w:after="0"/>
    </w:pPr>
  </w:style>
  <w:style w:type="character" w:customStyle="1" w:styleId="FooterChar">
    <w:name w:val="Footer Char"/>
    <w:basedOn w:val="DefaultParagraphFont"/>
    <w:link w:val="Footer"/>
    <w:uiPriority w:val="99"/>
    <w:rsid w:val="00EA7202"/>
    <w:rPr>
      <w:rFonts w:ascii="Arial" w:hAnsi="Arial" w:cs="Arial"/>
    </w:rPr>
  </w:style>
  <w:style w:type="paragraph" w:styleId="NoSpacing">
    <w:name w:val="No Spacing"/>
    <w:uiPriority w:val="1"/>
    <w:qFormat/>
    <w:rsid w:val="000F0A46"/>
    <w:pPr>
      <w:ind w:left="-187" w:right="-634"/>
    </w:pPr>
    <w:rPr>
      <w:rFonts w:ascii="Arial" w:hAnsi="Arial" w:cs="Arial"/>
    </w:rPr>
  </w:style>
  <w:style w:type="paragraph" w:styleId="FootnoteText">
    <w:name w:val="footnote text"/>
    <w:basedOn w:val="Normal"/>
    <w:link w:val="FootnoteTextChar"/>
    <w:uiPriority w:val="99"/>
    <w:semiHidden/>
    <w:unhideWhenUsed/>
    <w:rsid w:val="00B65A26"/>
    <w:pPr>
      <w:spacing w:before="0" w:after="0"/>
    </w:pPr>
    <w:rPr>
      <w:sz w:val="20"/>
      <w:szCs w:val="20"/>
    </w:rPr>
  </w:style>
  <w:style w:type="character" w:customStyle="1" w:styleId="FootnoteTextChar">
    <w:name w:val="Footnote Text Char"/>
    <w:basedOn w:val="DefaultParagraphFont"/>
    <w:link w:val="FootnoteText"/>
    <w:uiPriority w:val="99"/>
    <w:semiHidden/>
    <w:rsid w:val="00B65A26"/>
    <w:rPr>
      <w:rFonts w:ascii="Arial" w:hAnsi="Arial" w:cs="Arial"/>
      <w:sz w:val="20"/>
      <w:szCs w:val="20"/>
    </w:rPr>
  </w:style>
  <w:style w:type="character" w:styleId="FootnoteReference">
    <w:name w:val="footnote reference"/>
    <w:basedOn w:val="DefaultParagraphFont"/>
    <w:uiPriority w:val="99"/>
    <w:semiHidden/>
    <w:unhideWhenUsed/>
    <w:rsid w:val="00B65A26"/>
    <w:rPr>
      <w:vertAlign w:val="superscript"/>
    </w:rPr>
  </w:style>
  <w:style w:type="character" w:styleId="CommentReference">
    <w:name w:val="annotation reference"/>
    <w:basedOn w:val="DefaultParagraphFont"/>
    <w:uiPriority w:val="99"/>
    <w:semiHidden/>
    <w:unhideWhenUsed/>
    <w:rsid w:val="00F74101"/>
    <w:rPr>
      <w:sz w:val="16"/>
      <w:szCs w:val="16"/>
    </w:rPr>
  </w:style>
  <w:style w:type="paragraph" w:styleId="CommentText">
    <w:name w:val="annotation text"/>
    <w:basedOn w:val="Normal"/>
    <w:link w:val="CommentTextChar"/>
    <w:uiPriority w:val="99"/>
    <w:semiHidden/>
    <w:unhideWhenUsed/>
    <w:rsid w:val="00F74101"/>
    <w:rPr>
      <w:sz w:val="20"/>
      <w:szCs w:val="20"/>
    </w:rPr>
  </w:style>
  <w:style w:type="character" w:customStyle="1" w:styleId="CommentTextChar">
    <w:name w:val="Comment Text Char"/>
    <w:basedOn w:val="DefaultParagraphFont"/>
    <w:link w:val="CommentText"/>
    <w:uiPriority w:val="99"/>
    <w:semiHidden/>
    <w:rsid w:val="00F74101"/>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F74101"/>
    <w:rPr>
      <w:b/>
      <w:bCs/>
    </w:rPr>
  </w:style>
  <w:style w:type="character" w:customStyle="1" w:styleId="CommentSubjectChar">
    <w:name w:val="Comment Subject Char"/>
    <w:basedOn w:val="CommentTextChar"/>
    <w:link w:val="CommentSubject"/>
    <w:uiPriority w:val="99"/>
    <w:semiHidden/>
    <w:rsid w:val="00F74101"/>
    <w:rPr>
      <w:rFonts w:ascii="Arial" w:hAnsi="Arial" w:cs="Arial"/>
      <w:b/>
      <w:bCs/>
      <w:sz w:val="20"/>
      <w:szCs w:val="20"/>
    </w:rPr>
  </w:style>
  <w:style w:type="paragraph" w:styleId="Revision">
    <w:name w:val="Revision"/>
    <w:hidden/>
    <w:uiPriority w:val="99"/>
    <w:semiHidden/>
    <w:rsid w:val="00F74101"/>
    <w:rPr>
      <w:rFonts w:ascii="Arial" w:hAnsi="Arial" w:cs="Arial"/>
    </w:rPr>
  </w:style>
  <w:style w:type="character" w:styleId="Hyperlink">
    <w:name w:val="Hyperlink"/>
    <w:basedOn w:val="DefaultParagraphFont"/>
    <w:uiPriority w:val="99"/>
    <w:unhideWhenUsed/>
    <w:rsid w:val="007E6218"/>
    <w:rPr>
      <w:color w:val="0000FF" w:themeColor="hyperlink"/>
      <w:u w:val="single"/>
    </w:rPr>
  </w:style>
  <w:style w:type="paragraph" w:styleId="ListParagraph">
    <w:name w:val="List Paragraph"/>
    <w:basedOn w:val="Normal"/>
    <w:uiPriority w:val="34"/>
    <w:qFormat/>
    <w:rsid w:val="008529D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91635743">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cdc.gov/mmwr/preview/mmwrhtml/ss5302a1.htm"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iom.edu/Reports/2003/Reducing-Underage-Drinking-A-Collective-Responsibility.aspx" TargetMode="External"/><Relationship Id="rId4" Type="http://schemas.openxmlformats.org/officeDocument/2006/relationships/settings" Target="settings.xml"/><Relationship Id="rId9" Type="http://schemas.openxmlformats.org/officeDocument/2006/relationships/hyperlink" Target="http://www.underagedrinking.samhsa.gov/"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E9ED592-765C-4961-8730-5C59ED2FDB9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Pages>
  <Words>1308</Words>
  <Characters>7461</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
    </vt:vector>
  </TitlesOfParts>
  <Company>Gallup</Company>
  <LinksUpToDate>false</LinksUpToDate>
  <CharactersWithSpaces>8752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Hardin, Molly</dc:creator>
  <cp:lastModifiedBy>Liz Mahan</cp:lastModifiedBy>
  <cp:revision>2</cp:revision>
  <cp:lastPrinted>2012-12-13T20:47:00Z</cp:lastPrinted>
  <dcterms:created xsi:type="dcterms:W3CDTF">2014-06-27T22:21:00Z</dcterms:created>
  <dcterms:modified xsi:type="dcterms:W3CDTF">2014-06-27T22:21:00Z</dcterms:modified>
</cp:coreProperties>
</file>