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BAF" w:rsidRPr="004D0BAF" w:rsidRDefault="00E73C27" w:rsidP="004D0BAF">
      <w:pPr>
        <w:pStyle w:val="NoSpacing"/>
        <w:ind w:right="-1581"/>
        <w:rPr>
          <w:b/>
        </w:rPr>
      </w:pPr>
      <w:r w:rsidRPr="00E73C27">
        <w:rPr>
          <w:b/>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639257" cy="639257"/>
            <wp:effectExtent l="0" t="0" r="8890" b="8890"/>
            <wp:wrapTight wrapText="bothSides">
              <wp:wrapPolygon edited="0">
                <wp:start x="0" y="0"/>
                <wp:lineTo x="0" y="21256"/>
                <wp:lineTo x="21256" y="21256"/>
                <wp:lineTo x="21256" y="0"/>
                <wp:lineTo x="0" y="0"/>
              </wp:wrapPolygon>
            </wp:wrapTight>
            <wp:docPr id="23" name="Picture 2" descr="https://media.licdn.com/media/p/7/005/040/15e/31b6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descr="https://media.licdn.com/media/p/7/005/040/15e/31b686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9257" cy="639257"/>
                    </a:xfrm>
                    <a:prstGeom prst="roundRect">
                      <a:avLst>
                        <a:gd name="adj" fmla="val 8594"/>
                      </a:avLst>
                    </a:prstGeom>
                    <a:solidFill>
                      <a:srgbClr val="FFFFFF">
                        <a:shade val="85000"/>
                      </a:srgbClr>
                    </a:solidFill>
                    <a:ln>
                      <a:noFill/>
                    </a:ln>
                    <a:effectLst/>
                    <a:extLst/>
                  </pic:spPr>
                </pic:pic>
              </a:graphicData>
            </a:graphic>
            <wp14:sizeRelH relativeFrom="page">
              <wp14:pctWidth>0</wp14:pctWidth>
            </wp14:sizeRelH>
            <wp14:sizeRelV relativeFrom="page">
              <wp14:pctHeight>0</wp14:pctHeight>
            </wp14:sizeRelV>
          </wp:anchor>
        </w:drawing>
      </w:r>
      <w:r w:rsidR="004D0BAF" w:rsidRPr="004D0BAF">
        <w:rPr>
          <w:b/>
        </w:rPr>
        <w:t>Stephen Guppy</w:t>
      </w:r>
    </w:p>
    <w:p w:rsidR="004D0BAF" w:rsidRPr="004D0BAF" w:rsidRDefault="004D0BAF" w:rsidP="004D0BAF">
      <w:pPr>
        <w:pStyle w:val="NoSpacing"/>
        <w:ind w:right="-164"/>
        <w:rPr>
          <w:i/>
        </w:rPr>
      </w:pPr>
      <w:r w:rsidRPr="004D0BAF">
        <w:rPr>
          <w:i/>
        </w:rPr>
        <w:t xml:space="preserve">Co-Founder </w:t>
      </w:r>
      <w:r w:rsidRPr="004D0BAF">
        <w:rPr>
          <w:i/>
        </w:rPr>
        <w:t xml:space="preserve">&amp; Chief Executive </w:t>
      </w:r>
      <w:r w:rsidRPr="004D0BAF">
        <w:rPr>
          <w:i/>
        </w:rPr>
        <w:t>Officer</w:t>
      </w:r>
    </w:p>
    <w:p w:rsidR="004D0BAF" w:rsidRPr="004D0BAF" w:rsidRDefault="004D0BAF" w:rsidP="004D0BAF">
      <w:pPr>
        <w:pStyle w:val="NoSpacing"/>
        <w:rPr>
          <w:sz w:val="12"/>
        </w:rPr>
      </w:pPr>
      <w:r>
        <w:t xml:space="preserve"> </w:t>
      </w:r>
    </w:p>
    <w:p w:rsidR="004D0BAF" w:rsidRDefault="004D0BAF" w:rsidP="004D0BAF">
      <w:pPr>
        <w:pStyle w:val="NoSpacing"/>
        <w:ind w:right="261"/>
      </w:pPr>
      <w:r>
        <w:t xml:space="preserve">Stephen Guppy is a co-founder and the Chief Executive Officer at GNS3 Technologies. Stephen has been actively working on expanding the Company’s platform and community over the past two years, and has been recognized as a leading entrepreneur and mentor in Canada’s start-up community. Stephen has considerable analytic-backed marketing experiences, and has owned, operated or managed over 150 websites over the past decade. Stephen earned his BBA in Business Administration and Management at Mount Royal University. </w:t>
      </w:r>
    </w:p>
    <w:p w:rsidR="00E73C27" w:rsidRDefault="00E73C27" w:rsidP="004D0BAF">
      <w:pPr>
        <w:pStyle w:val="NoSpacing"/>
        <w:ind w:right="261"/>
      </w:pPr>
      <w:r>
        <w:rPr>
          <w:noProof/>
          <w:lang w:eastAsia="en-CA"/>
        </w:rPr>
        <mc:AlternateContent>
          <mc:Choice Requires="wps">
            <w:drawing>
              <wp:anchor distT="0" distB="0" distL="114300" distR="114300" simplePos="0" relativeHeight="251661312" behindDoc="0" locked="0" layoutInCell="1" allowOverlap="1" wp14:anchorId="06C65B8B" wp14:editId="02B29E9E">
                <wp:simplePos x="0" y="0"/>
                <wp:positionH relativeFrom="column">
                  <wp:posOffset>-11875</wp:posOffset>
                </wp:positionH>
                <wp:positionV relativeFrom="paragraph">
                  <wp:posOffset>127635</wp:posOffset>
                </wp:positionV>
                <wp:extent cx="2766951"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2766951"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CDB2F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5pt,10.05pt" to="216.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" strokecolor="#aeaaaa [2414]" strokeweight="1pt">
                <v:stroke joinstyle="miter"/>
              </v:line>
            </w:pict>
          </mc:Fallback>
        </mc:AlternateContent>
      </w:r>
    </w:p>
    <w:p w:rsidR="004D0BAF" w:rsidRPr="00E73C27" w:rsidRDefault="004D0BAF" w:rsidP="004D0BAF">
      <w:pPr>
        <w:pStyle w:val="NoSpacing"/>
        <w:rPr>
          <w:sz w:val="16"/>
        </w:rPr>
      </w:pPr>
    </w:p>
    <w:p w:rsidR="004D0BAF" w:rsidRPr="00CE7C41" w:rsidRDefault="00E73C27" w:rsidP="004D0BAF">
      <w:pPr>
        <w:pStyle w:val="NoSpacing"/>
        <w:rPr>
          <w:b/>
        </w:rPr>
      </w:pPr>
      <w:r w:rsidRPr="00E73C27">
        <w:rPr>
          <w:b/>
        </w:rPr>
        <w:drawing>
          <wp:anchor distT="0" distB="0" distL="114300" distR="114300" simplePos="0" relativeHeight="251660288" behindDoc="0" locked="0" layoutInCell="1" allowOverlap="1" wp14:anchorId="03CCBE50" wp14:editId="60ADAE85">
            <wp:simplePos x="0" y="0"/>
            <wp:positionH relativeFrom="column">
              <wp:posOffset>0</wp:posOffset>
            </wp:positionH>
            <wp:positionV relativeFrom="paragraph">
              <wp:posOffset>3876</wp:posOffset>
            </wp:positionV>
            <wp:extent cx="640800" cy="640800"/>
            <wp:effectExtent l="0" t="0" r="6985" b="6985"/>
            <wp:wrapSquare wrapText="bothSides"/>
            <wp:docPr id="1026" name="Picture 2" descr="https://media.licdn.com/media/p/6/005/06b/27e/2334d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media.licdn.com/media/p/6/005/06b/27e/2334d2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800" cy="640800"/>
                    </a:xfrm>
                    <a:prstGeom prst="roundRect">
                      <a:avLst>
                        <a:gd name="adj" fmla="val 8594"/>
                      </a:avLst>
                    </a:prstGeom>
                    <a:solidFill>
                      <a:srgbClr val="FFFFFF">
                        <a:shade val="85000"/>
                      </a:srgbClr>
                    </a:solidFill>
                    <a:ln>
                      <a:noFill/>
                    </a:ln>
                    <a:effectLst/>
                    <a:extLst/>
                  </pic:spPr>
                </pic:pic>
              </a:graphicData>
            </a:graphic>
            <wp14:sizeRelH relativeFrom="page">
              <wp14:pctWidth>0</wp14:pctWidth>
            </wp14:sizeRelH>
            <wp14:sizeRelV relativeFrom="page">
              <wp14:pctHeight>0</wp14:pctHeight>
            </wp14:sizeRelV>
          </wp:anchor>
        </w:drawing>
      </w:r>
      <w:r w:rsidR="004D0BAF" w:rsidRPr="00CE7C41">
        <w:rPr>
          <w:b/>
        </w:rPr>
        <w:t>Mark Blackwell</w:t>
      </w:r>
    </w:p>
    <w:p w:rsidR="004D0BAF" w:rsidRPr="00E73C27" w:rsidRDefault="004D0BAF" w:rsidP="004D0BAF">
      <w:pPr>
        <w:pStyle w:val="NoSpacing"/>
        <w:rPr>
          <w:i/>
        </w:rPr>
      </w:pPr>
      <w:r w:rsidRPr="00E73C27">
        <w:rPr>
          <w:i/>
        </w:rPr>
        <w:t xml:space="preserve">Chief Operating Officer </w:t>
      </w:r>
    </w:p>
    <w:p w:rsidR="004D0BAF" w:rsidRPr="00CE7C41" w:rsidRDefault="004D0BAF" w:rsidP="004D0BAF">
      <w:pPr>
        <w:pStyle w:val="NoSpacing"/>
        <w:rPr>
          <w:sz w:val="12"/>
        </w:rPr>
      </w:pPr>
      <w:r>
        <w:t xml:space="preserve"> </w:t>
      </w:r>
    </w:p>
    <w:p w:rsidR="004D0BAF" w:rsidRDefault="004D0BAF" w:rsidP="00CE7C41">
      <w:pPr>
        <w:pStyle w:val="NoSpacing"/>
        <w:ind w:right="261"/>
      </w:pPr>
      <w:r>
        <w:t xml:space="preserve">Mark Blackwell is the </w:t>
      </w:r>
      <w:r>
        <w:t xml:space="preserve">Chief Operating Officer </w:t>
      </w:r>
      <w:r>
        <w:t>at GNS3 Technologies. Prior to his role at GNS3 Technologies, Mark work</w:t>
      </w:r>
      <w:r>
        <w:t>ed as an Investment Manager within of one Canada’s leading corporate fund funds, C</w:t>
      </w:r>
      <w:r>
        <w:t>enovus Energy</w:t>
      </w:r>
      <w:r>
        <w:t>,</w:t>
      </w:r>
      <w:r>
        <w:t xml:space="preserve"> where he led </w:t>
      </w:r>
      <w:r w:rsidR="00CE7C41">
        <w:t>and managed a number of investments including active board participation</w:t>
      </w:r>
      <w:r>
        <w:t>. Mark was previously an Investment Banking analyst at CIBC World Markets, and before that worked as a Business Analyst at Enbridge. Mark earned his BComm in Commer</w:t>
      </w:r>
      <w:r w:rsidR="00CE7C41">
        <w:t xml:space="preserve">ce at The University of Calgary with executive training at Harvard Business School and Hass School of Business at UC Berkeley. </w:t>
      </w:r>
    </w:p>
    <w:p w:rsidR="004D0BAF" w:rsidRDefault="004D0BAF" w:rsidP="004D0BAF">
      <w:pPr>
        <w:pStyle w:val="NoSpacing"/>
      </w:pPr>
    </w:p>
    <w:p w:rsidR="004D0BAF" w:rsidRDefault="004D0BAF" w:rsidP="004D0BAF">
      <w:pPr>
        <w:pStyle w:val="NoSpacing"/>
      </w:pPr>
    </w:p>
    <w:p w:rsidR="004D0BAF" w:rsidRDefault="004D0BAF" w:rsidP="004D0BAF">
      <w:pPr>
        <w:pStyle w:val="NoSpacing"/>
      </w:pPr>
    </w:p>
    <w:p w:rsidR="004D0BAF" w:rsidRDefault="004D0BAF" w:rsidP="004D0BAF">
      <w:pPr>
        <w:pStyle w:val="NoSpacing"/>
      </w:pPr>
    </w:p>
    <w:p w:rsidR="004D0BAF" w:rsidRDefault="004D0BAF" w:rsidP="004D0BAF">
      <w:pPr>
        <w:pStyle w:val="NoSpacing"/>
        <w:rPr>
          <w:sz w:val="28"/>
        </w:rPr>
      </w:pPr>
    </w:p>
    <w:p w:rsidR="00E73C27" w:rsidRPr="00CE7C41" w:rsidRDefault="00E73C27" w:rsidP="004D0BAF">
      <w:pPr>
        <w:pStyle w:val="NoSpacing"/>
        <w:rPr>
          <w:sz w:val="28"/>
        </w:rPr>
      </w:pPr>
    </w:p>
    <w:p w:rsidR="004D0BAF" w:rsidRDefault="004D0BAF" w:rsidP="004D0BAF">
      <w:pPr>
        <w:pStyle w:val="NoSpacing"/>
      </w:pPr>
    </w:p>
    <w:p w:rsidR="004D0BAF" w:rsidRDefault="004D0BAF" w:rsidP="004D0BAF">
      <w:pPr>
        <w:pStyle w:val="NoSpacing"/>
      </w:pPr>
    </w:p>
    <w:p w:rsidR="004D0BAF" w:rsidRDefault="004D0BAF" w:rsidP="004D0BAF">
      <w:pPr>
        <w:pStyle w:val="NoSpacing"/>
      </w:pPr>
    </w:p>
    <w:p w:rsidR="004D0BAF" w:rsidRDefault="004D0BAF" w:rsidP="004D0BAF">
      <w:pPr>
        <w:pStyle w:val="NoSpacing"/>
      </w:pPr>
    </w:p>
    <w:p w:rsidR="004D0BAF" w:rsidRDefault="004D0BAF" w:rsidP="004D0BAF">
      <w:pPr>
        <w:pStyle w:val="NoSpacing"/>
      </w:pPr>
    </w:p>
    <w:p w:rsidR="004D0BAF" w:rsidRDefault="004D0BAF" w:rsidP="004D0BAF">
      <w:pPr>
        <w:pStyle w:val="NoSpacing"/>
      </w:pPr>
    </w:p>
    <w:p w:rsidR="004D0BAF" w:rsidRPr="004D0BAF" w:rsidRDefault="00E73C27" w:rsidP="004D0BAF">
      <w:pPr>
        <w:pStyle w:val="NoSpacing"/>
        <w:ind w:left="284"/>
        <w:rPr>
          <w:b/>
        </w:rPr>
      </w:pPr>
      <w:r w:rsidRPr="00E73C27">
        <w:rPr>
          <w:b/>
        </w:rPr>
        <w:lastRenderedPageBreak/>
        <w:drawing>
          <wp:anchor distT="0" distB="0" distL="114300" distR="114300" simplePos="0" relativeHeight="251659264" behindDoc="0" locked="0" layoutInCell="1" allowOverlap="1" wp14:anchorId="020D0BA6" wp14:editId="49847EED">
            <wp:simplePos x="0" y="0"/>
            <wp:positionH relativeFrom="column">
              <wp:posOffset>181462</wp:posOffset>
            </wp:positionH>
            <wp:positionV relativeFrom="paragraph">
              <wp:posOffset>-694</wp:posOffset>
            </wp:positionV>
            <wp:extent cx="640800" cy="640800"/>
            <wp:effectExtent l="0" t="0" r="6985" b="6985"/>
            <wp:wrapThrough wrapText="bothSides">
              <wp:wrapPolygon edited="0">
                <wp:start x="0" y="0"/>
                <wp:lineTo x="0" y="21193"/>
                <wp:lineTo x="21193" y="21193"/>
                <wp:lineTo x="21193" y="0"/>
                <wp:lineTo x="0" y="0"/>
              </wp:wrapPolygon>
            </wp:wrapThrough>
            <wp:docPr id="27" name="Picture 4" descr="https://media.licdn.com/media/p/4/000/16d/21a/01ff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 descr="https://media.licdn.com/media/p/4/000/16d/21a/01ff08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800" cy="640800"/>
                    </a:xfrm>
                    <a:prstGeom prst="roundRect">
                      <a:avLst>
                        <a:gd name="adj" fmla="val 8594"/>
                      </a:avLst>
                    </a:prstGeom>
                    <a:solidFill>
                      <a:srgbClr val="FFFFFF">
                        <a:shade val="85000"/>
                      </a:srgbClr>
                    </a:solidFill>
                    <a:ln>
                      <a:noFill/>
                    </a:ln>
                    <a:effectLst/>
                    <a:extLst/>
                  </pic:spPr>
                </pic:pic>
              </a:graphicData>
            </a:graphic>
            <wp14:sizeRelH relativeFrom="page">
              <wp14:pctWidth>0</wp14:pctWidth>
            </wp14:sizeRelH>
            <wp14:sizeRelV relativeFrom="page">
              <wp14:pctHeight>0</wp14:pctHeight>
            </wp14:sizeRelV>
          </wp:anchor>
        </w:drawing>
      </w:r>
      <w:r w:rsidR="004D0BAF" w:rsidRPr="004D0BAF">
        <w:rPr>
          <w:b/>
        </w:rPr>
        <w:t>Jeremy Grossmann</w:t>
      </w:r>
    </w:p>
    <w:p w:rsidR="004D0BAF" w:rsidRPr="004D0BAF" w:rsidRDefault="004D0BAF" w:rsidP="004D0BAF">
      <w:pPr>
        <w:pStyle w:val="NoSpacing"/>
        <w:ind w:left="284"/>
        <w:rPr>
          <w:i/>
        </w:rPr>
      </w:pPr>
      <w:r w:rsidRPr="004D0BAF">
        <w:rPr>
          <w:i/>
        </w:rPr>
        <w:t>Co-Founder and Chief Technology</w:t>
      </w:r>
      <w:r w:rsidRPr="004D0BAF">
        <w:rPr>
          <w:i/>
        </w:rPr>
        <w:t xml:space="preserve"> </w:t>
      </w:r>
      <w:r w:rsidRPr="004D0BAF">
        <w:rPr>
          <w:i/>
        </w:rPr>
        <w:t>Officer</w:t>
      </w:r>
    </w:p>
    <w:p w:rsidR="004D0BAF" w:rsidRPr="004D0BAF" w:rsidRDefault="004D0BAF" w:rsidP="004D0BAF">
      <w:pPr>
        <w:pStyle w:val="NoSpacing"/>
        <w:ind w:left="284"/>
        <w:rPr>
          <w:sz w:val="6"/>
        </w:rPr>
      </w:pPr>
      <w:r>
        <w:t xml:space="preserve"> </w:t>
      </w:r>
    </w:p>
    <w:p w:rsidR="004D0BAF" w:rsidRDefault="004D0BAF" w:rsidP="004D0BAF">
      <w:pPr>
        <w:pStyle w:val="NoSpacing"/>
        <w:ind w:left="284"/>
      </w:pPr>
      <w:r>
        <w:t>Jeremy Grossmann is a co-founder and the Chief Technology Officer at GNS3 Technologies. Prior to his role at GNS3 Technologies, Jeremy worked in a number of Network Engineering- related roles for firms including TELUS and Saint-G</w:t>
      </w:r>
      <w:r>
        <w:t xml:space="preserve">obain DSI Groupe. Jeremy holds multiple </w:t>
      </w:r>
      <w:r w:rsidR="00CE7C41">
        <w:t>networking certifications</w:t>
      </w:r>
      <w:r>
        <w:t xml:space="preserve"> from </w:t>
      </w:r>
      <w:r>
        <w:t>firms including Cisco</w:t>
      </w:r>
      <w:r w:rsidR="00CE7C41">
        <w:t xml:space="preserve"> (CCNP and CCIE #39392),</w:t>
      </w:r>
      <w:r>
        <w:t xml:space="preserve"> </w:t>
      </w:r>
      <w:r w:rsidR="00CE7C41">
        <w:t xml:space="preserve">and </w:t>
      </w:r>
      <w:r>
        <w:t>Juniper Networks</w:t>
      </w:r>
      <w:r w:rsidR="00CE7C41">
        <w:t xml:space="preserve"> (JNCIA)</w:t>
      </w:r>
      <w:r>
        <w:t xml:space="preserve">. Jeremy earned an MS in </w:t>
      </w:r>
      <w:r w:rsidR="00CE7C41">
        <w:t>Information Technology</w:t>
      </w:r>
      <w:r>
        <w:t xml:space="preserve"> at the European Institute of Technology, Paris </w:t>
      </w:r>
      <w:r w:rsidR="00CE7C41">
        <w:t>and earned</w:t>
      </w:r>
      <w:r>
        <w:t xml:space="preserve"> </w:t>
      </w:r>
      <w:r w:rsidR="00CE7C41">
        <w:t>an MS</w:t>
      </w:r>
      <w:r>
        <w:t xml:space="preserve"> </w:t>
      </w:r>
      <w:r w:rsidR="00CE7C41">
        <w:t>in Network Systems</w:t>
      </w:r>
      <w:r>
        <w:t xml:space="preserve"> </w:t>
      </w:r>
      <w:r w:rsidR="00CE7C41">
        <w:t>at Swinburne</w:t>
      </w:r>
      <w:r>
        <w:t xml:space="preserve"> University of Technology, Melbourne. </w:t>
      </w:r>
    </w:p>
    <w:p w:rsidR="00E73C27" w:rsidRPr="00067D52" w:rsidRDefault="00E73C27" w:rsidP="004D0BAF">
      <w:pPr>
        <w:pStyle w:val="NoSpacing"/>
        <w:ind w:left="284"/>
        <w:rPr>
          <w:sz w:val="6"/>
        </w:rPr>
      </w:pPr>
      <w:bookmarkStart w:id="0" w:name="_GoBack"/>
      <w:bookmarkEnd w:id="0"/>
    </w:p>
    <w:p w:rsidR="004D0BAF" w:rsidRPr="00E73C27" w:rsidRDefault="00E73C27" w:rsidP="004D0BAF">
      <w:pPr>
        <w:pStyle w:val="NoSpacing"/>
        <w:rPr>
          <w:sz w:val="18"/>
        </w:rPr>
      </w:pPr>
      <w:r>
        <w:rPr>
          <w:noProof/>
          <w:lang w:eastAsia="en-CA"/>
        </w:rPr>
        <mc:AlternateContent>
          <mc:Choice Requires="wps">
            <w:drawing>
              <wp:anchor distT="0" distB="0" distL="114300" distR="114300" simplePos="0" relativeHeight="251664384" behindDoc="0" locked="0" layoutInCell="1" allowOverlap="1" wp14:anchorId="6EA27ABC" wp14:editId="6A4B7BA6">
                <wp:simplePos x="0" y="0"/>
                <wp:positionH relativeFrom="column">
                  <wp:posOffset>205254</wp:posOffset>
                </wp:positionH>
                <wp:positionV relativeFrom="paragraph">
                  <wp:posOffset>61208</wp:posOffset>
                </wp:positionV>
                <wp:extent cx="2766951" cy="0"/>
                <wp:effectExtent l="0" t="0" r="33655" b="19050"/>
                <wp:wrapNone/>
                <wp:docPr id="4" name="Straight Connector 4"/>
                <wp:cNvGraphicFramePr/>
                <a:graphic xmlns:a="http://schemas.openxmlformats.org/drawingml/2006/main">
                  <a:graphicData uri="http://schemas.microsoft.com/office/word/2010/wordprocessingShape">
                    <wps:wsp>
                      <wps:cNvCnPr/>
                      <wps:spPr>
                        <a:xfrm>
                          <a:off x="0" y="0"/>
                          <a:ext cx="2766951"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3B98CD"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15pt,4.8pt" to="23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" strokecolor="#aeaaaa [2414]" strokeweight="1pt">
                <v:stroke joinstyle="miter"/>
              </v:line>
            </w:pict>
          </mc:Fallback>
        </mc:AlternateContent>
      </w:r>
    </w:p>
    <w:p w:rsidR="00E73C27" w:rsidRPr="00E73C27" w:rsidRDefault="00E73C27" w:rsidP="004D0BAF">
      <w:pPr>
        <w:pStyle w:val="NoSpacing"/>
        <w:ind w:left="284" w:right="-306"/>
        <w:rPr>
          <w:b/>
          <w:sz w:val="10"/>
        </w:rPr>
      </w:pPr>
    </w:p>
    <w:p w:rsidR="004D0BAF" w:rsidRPr="00CE7C41" w:rsidRDefault="00E73C27" w:rsidP="004D0BAF">
      <w:pPr>
        <w:pStyle w:val="NoSpacing"/>
        <w:ind w:left="284" w:right="-306"/>
        <w:rPr>
          <w:b/>
        </w:rPr>
      </w:pPr>
      <w:r>
        <w:rPr>
          <w:b/>
          <w:noProof/>
          <w:lang w:eastAsia="en-CA"/>
        </w:rPr>
        <w:drawing>
          <wp:anchor distT="0" distB="0" distL="114300" distR="114300" simplePos="0" relativeHeight="251662336" behindDoc="0" locked="0" layoutInCell="1" allowOverlap="1">
            <wp:simplePos x="0" y="0"/>
            <wp:positionH relativeFrom="column">
              <wp:posOffset>183672</wp:posOffset>
            </wp:positionH>
            <wp:positionV relativeFrom="paragraph">
              <wp:posOffset>-5195</wp:posOffset>
            </wp:positionV>
            <wp:extent cx="677467" cy="640800"/>
            <wp:effectExtent l="0" t="0" r="8890" b="6985"/>
            <wp:wrapThrough wrapText="bothSides">
              <wp:wrapPolygon edited="0">
                <wp:start x="0" y="0"/>
                <wp:lineTo x="0" y="21193"/>
                <wp:lineTo x="21276" y="21193"/>
                <wp:lineTo x="2127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n Pic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7467" cy="640800"/>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r w:rsidR="00CE7C41" w:rsidRPr="00CE7C41">
        <w:rPr>
          <w:b/>
        </w:rPr>
        <w:t xml:space="preserve">Dennis Martin </w:t>
      </w:r>
    </w:p>
    <w:p w:rsidR="004D0BAF" w:rsidRPr="00E73C27" w:rsidRDefault="00CE7C41" w:rsidP="004D0BAF">
      <w:pPr>
        <w:pStyle w:val="NoSpacing"/>
        <w:ind w:left="284" w:right="-306"/>
        <w:rPr>
          <w:i/>
        </w:rPr>
      </w:pPr>
      <w:r w:rsidRPr="00E73C27">
        <w:rPr>
          <w:i/>
        </w:rPr>
        <w:t xml:space="preserve">Vice President, Support Services </w:t>
      </w:r>
    </w:p>
    <w:p w:rsidR="004D0BAF" w:rsidRPr="00CE7C41" w:rsidRDefault="004D0BAF" w:rsidP="004D0BAF">
      <w:pPr>
        <w:pStyle w:val="NoSpacing"/>
        <w:ind w:left="284" w:right="-306"/>
        <w:rPr>
          <w:sz w:val="10"/>
        </w:rPr>
      </w:pPr>
    </w:p>
    <w:p w:rsidR="004D0BAF" w:rsidRPr="004D0BAF" w:rsidRDefault="004D0BAF" w:rsidP="00E73C27">
      <w:pPr>
        <w:pStyle w:val="NoSpacing"/>
        <w:ind w:left="284" w:right="-306"/>
      </w:pPr>
      <w:r w:rsidRPr="004D0BAF">
        <w:t xml:space="preserve">Dennis is </w:t>
      </w:r>
      <w:r w:rsidR="00CE7C41">
        <w:t>the</w:t>
      </w:r>
      <w:r w:rsidRPr="004D0BAF">
        <w:t xml:space="preserve"> </w:t>
      </w:r>
      <w:r w:rsidR="00E73C27">
        <w:t>VP</w:t>
      </w:r>
      <w:r w:rsidRPr="004D0BAF">
        <w:t xml:space="preserve"> of Support Services </w:t>
      </w:r>
      <w:r w:rsidR="00CE7C41">
        <w:t xml:space="preserve">at GNS3 Technologies. </w:t>
      </w:r>
      <w:r w:rsidRPr="004D0BAF">
        <w:t xml:space="preserve">With more than 20 plus years of Enterprise </w:t>
      </w:r>
      <w:r w:rsidR="00E73C27">
        <w:t>IT</w:t>
      </w:r>
      <w:r w:rsidRPr="004D0BAF">
        <w:t xml:space="preserve"> a</w:t>
      </w:r>
      <w:r>
        <w:t xml:space="preserve">nd Computer Systems </w:t>
      </w:r>
      <w:r w:rsidRPr="004D0BAF">
        <w:t xml:space="preserve">experience as Digital Equipment Corporation’s World Wide Network Engineering Manager and </w:t>
      </w:r>
      <w:r w:rsidR="00E73C27">
        <w:t xml:space="preserve">HP’s </w:t>
      </w:r>
      <w:r w:rsidRPr="004D0BAF">
        <w:t>Engagement Manage</w:t>
      </w:r>
      <w:r w:rsidR="00E73C27">
        <w:t xml:space="preserve">r and Senior Solution Architect. </w:t>
      </w:r>
      <w:r w:rsidRPr="004D0BAF">
        <w:t>He has designed and managed projects ranging from $50M to over $500M for national and international engagements. He h</w:t>
      </w:r>
      <w:r>
        <w:t xml:space="preserve">as successfully managed remote </w:t>
      </w:r>
      <w:r w:rsidRPr="004D0BAF">
        <w:t xml:space="preserve">international teams to ensure solutions met rigorous </w:t>
      </w:r>
      <w:r w:rsidR="00E73C27">
        <w:t xml:space="preserve">client quality objectives. </w:t>
      </w:r>
      <w:r w:rsidRPr="004D0BAF">
        <w:t>Dennis successfully passed the highest level of Network Engineeri</w:t>
      </w:r>
      <w:r>
        <w:t>ng Review Board Certification</w:t>
      </w:r>
      <w:r w:rsidR="00E73C27">
        <w:t>.</w:t>
      </w:r>
      <w:r w:rsidRPr="004D0BAF">
        <w:t xml:space="preserve"> Dennis holds certifications with Cisco, Microsoft, ITIL, and PMI. He was a dean’s list math major at Ohio State University, and graduated from Control Data and NRI technology institutes.</w:t>
      </w:r>
    </w:p>
    <w:p w:rsidR="004D0BAF" w:rsidRDefault="004D0BAF" w:rsidP="004D0BAF"/>
    <w:sectPr w:rsidR="004D0BAF" w:rsidSect="004D0BAF">
      <w:pgSz w:w="12240" w:h="15840"/>
      <w:pgMar w:top="1440" w:right="1440" w:bottom="1440" w:left="1440" w:header="708" w:footer="708" w:gutter="0"/>
      <w:cols w:num="2" w:space="4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AF"/>
    <w:rsid w:val="00067D52"/>
    <w:rsid w:val="004D0BAF"/>
    <w:rsid w:val="00633602"/>
    <w:rsid w:val="00703860"/>
    <w:rsid w:val="00CE7C41"/>
    <w:rsid w:val="00E73C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96969-280C-4B59-9762-3428277F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0B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Blackwell</dc:creator>
  <cp:keywords/>
  <dc:description/>
  <cp:lastModifiedBy>Mark Blackwell</cp:lastModifiedBy>
  <cp:revision>1</cp:revision>
  <dcterms:created xsi:type="dcterms:W3CDTF">2014-08-19T22:21:00Z</dcterms:created>
  <dcterms:modified xsi:type="dcterms:W3CDTF">2014-08-19T22:53:00Z</dcterms:modified>
</cp:coreProperties>
</file>