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AB" w:rsidRDefault="00412AE7" w:rsidP="003A32BA">
      <w:pPr>
        <w:shd w:val="clear" w:color="auto" w:fill="FFFFFF"/>
        <w:spacing w:before="300" w:after="150" w:line="450" w:lineRule="atLeast"/>
        <w:outlineLvl w:val="0"/>
        <w:rPr>
          <w:rFonts w:ascii="Arial" w:eastAsia="Times New Roman" w:hAnsi="Arial" w:cs="Arial"/>
          <w:caps/>
          <w:color w:val="004A88"/>
          <w:kern w:val="36"/>
          <w:sz w:val="16"/>
          <w:szCs w:val="16"/>
        </w:rPr>
      </w:pPr>
      <w:r>
        <w:rPr>
          <w:noProof/>
        </w:rPr>
        <w:drawing>
          <wp:inline distT="0" distB="0" distL="0" distR="0">
            <wp:extent cx="1728216" cy="950976"/>
            <wp:effectExtent l="0" t="0" r="5715" b="1905"/>
            <wp:docPr id="2" name="Picture 2" descr="C:\Users\Diane\AppData\Local\Microsoft\Windows\Temporary Internet Files\Content.Outlook\55HUVQ0H\MH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\AppData\Local\Microsoft\Windows\Temporary Internet Files\Content.Outlook\55HUVQ0H\MHI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216" cy="9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2BA" w:rsidRPr="003A32BA" w:rsidRDefault="003A32BA" w:rsidP="003A32BA">
      <w:pPr>
        <w:shd w:val="clear" w:color="auto" w:fill="FFFFFF"/>
        <w:spacing w:before="300" w:after="150" w:line="450" w:lineRule="atLeast"/>
        <w:outlineLvl w:val="0"/>
        <w:rPr>
          <w:rFonts w:ascii="Arial" w:eastAsia="Times New Roman" w:hAnsi="Arial" w:cs="Arial"/>
          <w:caps/>
          <w:color w:val="004A88"/>
          <w:kern w:val="36"/>
          <w:sz w:val="45"/>
          <w:szCs w:val="45"/>
        </w:rPr>
      </w:pPr>
      <w:r w:rsidRPr="003A32BA">
        <w:rPr>
          <w:rFonts w:ascii="Arial" w:eastAsia="Times New Roman" w:hAnsi="Arial" w:cs="Arial"/>
          <w:caps/>
          <w:color w:val="004A88"/>
          <w:kern w:val="36"/>
          <w:sz w:val="45"/>
          <w:szCs w:val="45"/>
        </w:rPr>
        <w:t>PRESS RELEASE</w:t>
      </w:r>
    </w:p>
    <w:p w:rsidR="003A32BA" w:rsidRPr="003A32BA" w:rsidRDefault="003A32BA" w:rsidP="003A32BA">
      <w:pPr>
        <w:shd w:val="clear" w:color="auto" w:fill="FFFFFF"/>
        <w:spacing w:before="300" w:after="150" w:line="450" w:lineRule="atLeast"/>
        <w:outlineLvl w:val="1"/>
        <w:rPr>
          <w:rFonts w:ascii="Arial" w:eastAsia="Times New Roman" w:hAnsi="Arial" w:cs="Arial"/>
          <w:color w:val="004A88"/>
          <w:sz w:val="29"/>
          <w:szCs w:val="29"/>
        </w:rPr>
      </w:pPr>
      <w:r w:rsidRPr="003A32BA">
        <w:rPr>
          <w:rFonts w:ascii="Arial" w:eastAsia="Times New Roman" w:hAnsi="Arial" w:cs="Arial"/>
          <w:color w:val="004A88"/>
          <w:sz w:val="29"/>
          <w:szCs w:val="29"/>
        </w:rPr>
        <w:t>Press Co</w:t>
      </w:r>
      <w:bookmarkStart w:id="0" w:name="_GoBack"/>
      <w:bookmarkEnd w:id="0"/>
      <w:r w:rsidRPr="003A32BA">
        <w:rPr>
          <w:rFonts w:ascii="Arial" w:eastAsia="Times New Roman" w:hAnsi="Arial" w:cs="Arial"/>
          <w:color w:val="004A88"/>
          <w:sz w:val="29"/>
          <w:szCs w:val="29"/>
        </w:rPr>
        <w:t>ntact</w:t>
      </w:r>
    </w:p>
    <w:p w:rsidR="00EE6301" w:rsidRDefault="00EE6301" w:rsidP="00EE6301">
      <w:pPr>
        <w:shd w:val="clear" w:color="auto" w:fill="FFFFFF"/>
        <w:spacing w:after="0" w:line="27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Lauren Russ</w:t>
      </w:r>
    </w:p>
    <w:p w:rsidR="00EE6301" w:rsidRPr="000A7094" w:rsidRDefault="00EE6301" w:rsidP="00EE6301">
      <w:pPr>
        <w:shd w:val="clear" w:color="auto" w:fill="FFFFFF"/>
        <w:spacing w:after="0" w:line="27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Connect Communications</w:t>
      </w:r>
    </w:p>
    <w:p w:rsidR="00EE6301" w:rsidRPr="000A7094" w:rsidRDefault="00EE6301" w:rsidP="00EE630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FF" w:themeColor="hyperlink"/>
          <w:sz w:val="21"/>
          <w:szCs w:val="21"/>
          <w:u w:val="single"/>
        </w:rPr>
      </w:pPr>
      <w:r>
        <w:rPr>
          <w:rFonts w:ascii="Arial" w:eastAsia="Times New Roman" w:hAnsi="Arial" w:cs="Arial"/>
          <w:color w:val="0000FF" w:themeColor="hyperlink"/>
          <w:sz w:val="21"/>
          <w:szCs w:val="21"/>
          <w:u w:val="single"/>
        </w:rPr>
        <w:t>lauren@connectcomsinc.com</w:t>
      </w:r>
    </w:p>
    <w:p w:rsidR="001B06B0" w:rsidRPr="00EE6301" w:rsidRDefault="00EE6301" w:rsidP="00EE6301">
      <w:pPr>
        <w:rPr>
          <w:rFonts w:ascii="Arial" w:hAnsi="Arial" w:cs="Arial"/>
        </w:rPr>
      </w:pPr>
      <w:r>
        <w:rPr>
          <w:rFonts w:ascii="Arial" w:hAnsi="Arial" w:cs="Arial"/>
        </w:rPr>
        <w:t>773.868.0966</w:t>
      </w:r>
    </w:p>
    <w:p w:rsidR="00151877" w:rsidRDefault="00151877" w:rsidP="000D047A">
      <w:pPr>
        <w:shd w:val="clear" w:color="auto" w:fill="FFFFFF"/>
        <w:spacing w:after="180" w:line="300" w:lineRule="atLeast"/>
        <w:jc w:val="center"/>
        <w:rPr>
          <w:rFonts w:ascii="Arial" w:eastAsia="Times New Roman" w:hAnsi="Arial" w:cs="Arial"/>
          <w:color w:val="004A88"/>
          <w:sz w:val="29"/>
          <w:szCs w:val="29"/>
        </w:rPr>
      </w:pPr>
      <w:r>
        <w:rPr>
          <w:rFonts w:ascii="Arial" w:eastAsia="Times New Roman" w:hAnsi="Arial" w:cs="Arial"/>
          <w:color w:val="004A88"/>
          <w:sz w:val="29"/>
          <w:szCs w:val="29"/>
        </w:rPr>
        <w:t>MHI Global</w:t>
      </w:r>
      <w:r w:rsidR="00450729">
        <w:rPr>
          <w:rFonts w:ascii="Arial" w:eastAsia="Times New Roman" w:hAnsi="Arial" w:cs="Arial"/>
          <w:color w:val="004A88"/>
          <w:sz w:val="29"/>
          <w:szCs w:val="29"/>
        </w:rPr>
        <w:t xml:space="preserve"> </w:t>
      </w:r>
      <w:r w:rsidR="007053D8">
        <w:rPr>
          <w:rFonts w:ascii="Arial" w:eastAsia="Times New Roman" w:hAnsi="Arial" w:cs="Arial"/>
          <w:color w:val="004A88"/>
          <w:sz w:val="29"/>
          <w:szCs w:val="29"/>
        </w:rPr>
        <w:t>Launche</w:t>
      </w:r>
      <w:r w:rsidR="00E531AA">
        <w:rPr>
          <w:rFonts w:ascii="Arial" w:eastAsia="Times New Roman" w:hAnsi="Arial" w:cs="Arial"/>
          <w:color w:val="004A88"/>
          <w:sz w:val="29"/>
          <w:szCs w:val="29"/>
        </w:rPr>
        <w:t xml:space="preserve">d, </w:t>
      </w:r>
      <w:r w:rsidR="001276AC">
        <w:rPr>
          <w:rFonts w:ascii="Arial" w:eastAsia="Times New Roman" w:hAnsi="Arial" w:cs="Arial"/>
          <w:color w:val="004A88"/>
          <w:sz w:val="29"/>
          <w:szCs w:val="29"/>
        </w:rPr>
        <w:t xml:space="preserve">the Largest Dedicated Sales-Performance Company in the World, </w:t>
      </w:r>
      <w:r w:rsidR="00E531AA">
        <w:rPr>
          <w:rFonts w:ascii="Arial" w:eastAsia="Times New Roman" w:hAnsi="Arial" w:cs="Arial"/>
          <w:color w:val="004A88"/>
          <w:sz w:val="29"/>
          <w:szCs w:val="29"/>
        </w:rPr>
        <w:t>Bringing</w:t>
      </w:r>
      <w:r w:rsidR="00F443FA">
        <w:rPr>
          <w:rFonts w:ascii="Arial" w:eastAsia="Times New Roman" w:hAnsi="Arial" w:cs="Arial"/>
          <w:color w:val="004A88"/>
          <w:sz w:val="29"/>
          <w:szCs w:val="29"/>
        </w:rPr>
        <w:t xml:space="preserve"> </w:t>
      </w:r>
      <w:r>
        <w:rPr>
          <w:rFonts w:ascii="Arial" w:eastAsia="Times New Roman" w:hAnsi="Arial" w:cs="Arial"/>
          <w:color w:val="004A88"/>
          <w:sz w:val="29"/>
          <w:szCs w:val="29"/>
        </w:rPr>
        <w:t>Five</w:t>
      </w:r>
      <w:r w:rsidR="001276AC">
        <w:rPr>
          <w:rFonts w:ascii="Arial" w:eastAsia="Times New Roman" w:hAnsi="Arial" w:cs="Arial"/>
          <w:color w:val="004A88"/>
          <w:sz w:val="29"/>
          <w:szCs w:val="29"/>
        </w:rPr>
        <w:t xml:space="preserve"> </w:t>
      </w:r>
      <w:r>
        <w:rPr>
          <w:rFonts w:ascii="Arial" w:eastAsia="Times New Roman" w:hAnsi="Arial" w:cs="Arial"/>
          <w:color w:val="004A88"/>
          <w:sz w:val="29"/>
          <w:szCs w:val="29"/>
        </w:rPr>
        <w:t xml:space="preserve">Companies into One </w:t>
      </w:r>
      <w:r w:rsidR="00E531AA">
        <w:rPr>
          <w:rFonts w:ascii="Arial" w:eastAsia="Times New Roman" w:hAnsi="Arial" w:cs="Arial"/>
          <w:color w:val="004A88"/>
          <w:sz w:val="29"/>
          <w:szCs w:val="29"/>
        </w:rPr>
        <w:t xml:space="preserve">       </w:t>
      </w:r>
      <w:r>
        <w:rPr>
          <w:rFonts w:ascii="Arial" w:eastAsia="Times New Roman" w:hAnsi="Arial" w:cs="Arial"/>
          <w:color w:val="004A88"/>
          <w:sz w:val="29"/>
          <w:szCs w:val="29"/>
        </w:rPr>
        <w:t>Customer</w:t>
      </w:r>
      <w:r w:rsidR="000867C5">
        <w:rPr>
          <w:rFonts w:ascii="Arial" w:eastAsia="Times New Roman" w:hAnsi="Arial" w:cs="Arial"/>
          <w:color w:val="004A88"/>
          <w:sz w:val="29"/>
          <w:szCs w:val="29"/>
        </w:rPr>
        <w:t>-Centric</w:t>
      </w:r>
      <w:r>
        <w:rPr>
          <w:rFonts w:ascii="Arial" w:eastAsia="Times New Roman" w:hAnsi="Arial" w:cs="Arial"/>
          <w:color w:val="004A88"/>
          <w:sz w:val="29"/>
          <w:szCs w:val="29"/>
        </w:rPr>
        <w:t xml:space="preserve"> Resource</w:t>
      </w:r>
    </w:p>
    <w:p w:rsidR="00151877" w:rsidRPr="00053CA4" w:rsidRDefault="00E412C8" w:rsidP="000D047A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i/>
        </w:rPr>
      </w:pPr>
      <w:r w:rsidRPr="00053CA4">
        <w:rPr>
          <w:rFonts w:ascii="Arial" w:eastAsia="Times New Roman" w:hAnsi="Arial" w:cs="Arial"/>
          <w:i/>
        </w:rPr>
        <w:t>MHI Global e</w:t>
      </w:r>
      <w:r w:rsidR="00151877" w:rsidRPr="00053CA4">
        <w:rPr>
          <w:rFonts w:ascii="Arial" w:eastAsia="Times New Roman" w:hAnsi="Arial" w:cs="Arial"/>
          <w:i/>
        </w:rPr>
        <w:t xml:space="preserve">xpands capabilities, supports a holistic view of customer management, </w:t>
      </w:r>
      <w:r w:rsidR="00B149FA">
        <w:rPr>
          <w:rFonts w:ascii="Arial" w:eastAsia="Times New Roman" w:hAnsi="Arial" w:cs="Arial"/>
          <w:i/>
        </w:rPr>
        <w:t xml:space="preserve">           </w:t>
      </w:r>
      <w:r w:rsidR="00151877" w:rsidRPr="00053CA4">
        <w:rPr>
          <w:rFonts w:ascii="Arial" w:eastAsia="Times New Roman" w:hAnsi="Arial" w:cs="Arial"/>
          <w:i/>
        </w:rPr>
        <w:t>drives growth</w:t>
      </w:r>
      <w:r w:rsidRPr="00053CA4">
        <w:rPr>
          <w:rFonts w:ascii="Arial" w:eastAsia="Times New Roman" w:hAnsi="Arial" w:cs="Arial"/>
          <w:i/>
        </w:rPr>
        <w:t xml:space="preserve"> and increases customer-focused </w:t>
      </w:r>
      <w:r w:rsidR="00E7510C">
        <w:rPr>
          <w:rFonts w:ascii="Arial" w:eastAsia="Times New Roman" w:hAnsi="Arial" w:cs="Arial"/>
          <w:i/>
        </w:rPr>
        <w:t xml:space="preserve">approaches </w:t>
      </w:r>
      <w:r w:rsidRPr="00053CA4">
        <w:rPr>
          <w:rFonts w:ascii="Arial" w:eastAsia="Times New Roman" w:hAnsi="Arial" w:cs="Arial"/>
          <w:i/>
        </w:rPr>
        <w:t>for sales leaders.</w:t>
      </w:r>
    </w:p>
    <w:p w:rsidR="003D0128" w:rsidRPr="00B11518" w:rsidRDefault="003D0128" w:rsidP="003D0128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iCs/>
          <w:bdr w:val="none" w:sz="0" w:space="0" w:color="auto" w:frame="1"/>
        </w:rPr>
      </w:pPr>
    </w:p>
    <w:p w:rsidR="00A22C76" w:rsidRPr="00367797" w:rsidRDefault="008B0C56" w:rsidP="003C12F8">
      <w:pPr>
        <w:shd w:val="clear" w:color="auto" w:fill="FFFFFF"/>
        <w:spacing w:after="180" w:line="312" w:lineRule="auto"/>
        <w:rPr>
          <w:rFonts w:ascii="Arial" w:eastAsia="Times New Roman" w:hAnsi="Arial" w:cs="Arial"/>
          <w:iCs/>
          <w:bdr w:val="none" w:sz="0" w:space="0" w:color="auto" w:frame="1"/>
        </w:rPr>
      </w:pPr>
      <w:r w:rsidRPr="00367797">
        <w:rPr>
          <w:rFonts w:ascii="Arial" w:eastAsia="Times New Roman" w:hAnsi="Arial" w:cs="Arial"/>
          <w:b/>
          <w:iCs/>
          <w:bdr w:val="none" w:sz="0" w:space="0" w:color="auto" w:frame="1"/>
        </w:rPr>
        <w:t>DENVER</w:t>
      </w:r>
      <w:r w:rsidR="00A22C76" w:rsidRPr="00367797">
        <w:rPr>
          <w:rFonts w:ascii="Arial" w:eastAsia="Times New Roman" w:hAnsi="Arial" w:cs="Arial"/>
          <w:b/>
          <w:iCs/>
          <w:bdr w:val="none" w:sz="0" w:space="0" w:color="auto" w:frame="1"/>
        </w:rPr>
        <w:t xml:space="preserve">, </w:t>
      </w:r>
      <w:r w:rsidR="007C0EAE" w:rsidRPr="00367797">
        <w:rPr>
          <w:rFonts w:ascii="Arial" w:eastAsia="Times New Roman" w:hAnsi="Arial" w:cs="Arial"/>
          <w:b/>
          <w:iCs/>
          <w:bdr w:val="none" w:sz="0" w:space="0" w:color="auto" w:frame="1"/>
        </w:rPr>
        <w:t>June 3</w:t>
      </w:r>
      <w:r w:rsidR="00A22C76" w:rsidRPr="00367797">
        <w:rPr>
          <w:rFonts w:ascii="Arial" w:eastAsia="Times New Roman" w:hAnsi="Arial" w:cs="Arial"/>
          <w:b/>
          <w:iCs/>
          <w:bdr w:val="none" w:sz="0" w:space="0" w:color="auto" w:frame="1"/>
        </w:rPr>
        <w:t>, 2014</w:t>
      </w:r>
      <w:r w:rsidR="00A22C76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 </w:t>
      </w:r>
      <w:r w:rsidR="000B7097" w:rsidRPr="00367797">
        <w:rPr>
          <w:rFonts w:ascii="Arial" w:eastAsia="Times New Roman" w:hAnsi="Arial" w:cs="Arial"/>
          <w:iCs/>
          <w:bdr w:val="none" w:sz="0" w:space="0" w:color="auto" w:frame="1"/>
        </w:rPr>
        <w:t>–</w:t>
      </w:r>
      <w:r w:rsidR="00A22C76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 Five </w:t>
      </w:r>
      <w:r w:rsidR="00DC076B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sales-performance </w:t>
      </w:r>
      <w:r w:rsidR="00A22C76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companies </w:t>
      </w:r>
      <w:r w:rsidR="00AF56FA" w:rsidRPr="00367797">
        <w:rPr>
          <w:rFonts w:ascii="Arial" w:eastAsia="Times New Roman" w:hAnsi="Arial" w:cs="Arial"/>
          <w:iCs/>
          <w:bdr w:val="none" w:sz="0" w:space="0" w:color="auto" w:frame="1"/>
        </w:rPr>
        <w:t>merge</w:t>
      </w:r>
      <w:r w:rsidR="00A22C76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, </w:t>
      </w:r>
      <w:r w:rsidR="00DC076B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launching </w:t>
      </w:r>
      <w:hyperlink r:id="rId7" w:history="1">
        <w:r w:rsidR="00DC076B" w:rsidRPr="00367797">
          <w:rPr>
            <w:rStyle w:val="Hyperlink"/>
            <w:rFonts w:ascii="Arial" w:eastAsia="Times New Roman" w:hAnsi="Arial" w:cs="Arial"/>
            <w:iCs/>
            <w:bdr w:val="none" w:sz="0" w:space="0" w:color="auto" w:frame="1"/>
          </w:rPr>
          <w:t>MHI Global</w:t>
        </w:r>
      </w:hyperlink>
      <w:r w:rsidR="0079354F" w:rsidRPr="00367797">
        <w:rPr>
          <w:rFonts w:ascii="Arial" w:eastAsia="Times New Roman" w:hAnsi="Arial" w:cs="Arial"/>
          <w:iCs/>
          <w:bdr w:val="none" w:sz="0" w:space="0" w:color="auto" w:frame="1"/>
        </w:rPr>
        <w:t>, the</w:t>
      </w:r>
      <w:r w:rsidR="00A22C76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 </w:t>
      </w:r>
      <w:r w:rsidR="00DC076B" w:rsidRPr="00367797">
        <w:rPr>
          <w:rFonts w:ascii="Arial" w:eastAsia="Times New Roman" w:hAnsi="Arial" w:cs="Arial"/>
          <w:iCs/>
          <w:bdr w:val="none" w:sz="0" w:space="0" w:color="auto" w:frame="1"/>
        </w:rPr>
        <w:t>largest dedicated sales</w:t>
      </w:r>
      <w:r w:rsidR="00BA50AB" w:rsidRPr="00367797">
        <w:rPr>
          <w:rFonts w:ascii="Arial" w:eastAsia="Times New Roman" w:hAnsi="Arial" w:cs="Arial"/>
          <w:iCs/>
          <w:bdr w:val="none" w:sz="0" w:space="0" w:color="auto" w:frame="1"/>
        </w:rPr>
        <w:t>-p</w:t>
      </w:r>
      <w:r w:rsidR="00DC076B" w:rsidRPr="00367797">
        <w:rPr>
          <w:rFonts w:ascii="Arial" w:eastAsia="Times New Roman" w:hAnsi="Arial" w:cs="Arial"/>
          <w:iCs/>
          <w:bdr w:val="none" w:sz="0" w:space="0" w:color="auto" w:frame="1"/>
        </w:rPr>
        <w:t>erformance company in the world</w:t>
      </w:r>
      <w:r w:rsidR="00AF56FA" w:rsidRPr="00367797">
        <w:rPr>
          <w:rFonts w:ascii="Arial" w:eastAsia="Times New Roman" w:hAnsi="Arial" w:cs="Arial"/>
          <w:iCs/>
          <w:bdr w:val="none" w:sz="0" w:space="0" w:color="auto" w:frame="1"/>
        </w:rPr>
        <w:t>.</w:t>
      </w:r>
      <w:r w:rsidR="00A22C76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 </w:t>
      </w:r>
      <w:r w:rsidR="00B6437B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The proven methodology, expertise and measurable results of </w:t>
      </w:r>
      <w:r w:rsidR="00A22C76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Miller Heiman, AchieveGlobal, Huthwaite, Impact Learning Systems and Channel Enablers </w:t>
      </w:r>
      <w:r w:rsidR="0076677C" w:rsidRPr="00367797">
        <w:rPr>
          <w:rFonts w:ascii="Arial" w:eastAsia="Times New Roman" w:hAnsi="Arial" w:cs="Arial"/>
          <w:iCs/>
          <w:bdr w:val="none" w:sz="0" w:space="0" w:color="auto" w:frame="1"/>
        </w:rPr>
        <w:t>consolidate</w:t>
      </w:r>
      <w:r w:rsidR="00CB1AA5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 </w:t>
      </w:r>
      <w:r w:rsidR="00B6437B" w:rsidRPr="00367797">
        <w:rPr>
          <w:rFonts w:ascii="Arial" w:eastAsia="Times New Roman" w:hAnsi="Arial" w:cs="Arial"/>
          <w:iCs/>
          <w:bdr w:val="none" w:sz="0" w:space="0" w:color="auto" w:frame="1"/>
        </w:rPr>
        <w:t>as</w:t>
      </w:r>
      <w:r w:rsidR="00A22C76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 MHI Global, to provide </w:t>
      </w:r>
      <w:r w:rsidR="00553F8F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businesses </w:t>
      </w:r>
      <w:r w:rsidR="00A22C76" w:rsidRPr="00367797">
        <w:rPr>
          <w:rFonts w:ascii="Arial" w:eastAsia="Times New Roman" w:hAnsi="Arial" w:cs="Arial"/>
          <w:iCs/>
          <w:bdr w:val="none" w:sz="0" w:space="0" w:color="auto" w:frame="1"/>
        </w:rPr>
        <w:t>with an expanded approach, strategy and holistic view of the customer lifecycle</w:t>
      </w:r>
      <w:r w:rsidR="00DC076B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 -- pioneering the </w:t>
      </w:r>
      <w:r w:rsidR="00CA736F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$1.2 billion </w:t>
      </w:r>
      <w:r w:rsidR="006340F0" w:rsidRPr="00367797">
        <w:rPr>
          <w:rFonts w:ascii="Arial" w:eastAsia="Times New Roman" w:hAnsi="Arial" w:cs="Arial"/>
          <w:iCs/>
          <w:bdr w:val="none" w:sz="0" w:space="0" w:color="auto" w:frame="1"/>
        </w:rPr>
        <w:t>sales</w:t>
      </w:r>
      <w:r w:rsidR="00AD5FC5" w:rsidRPr="00367797">
        <w:rPr>
          <w:rFonts w:ascii="Arial" w:eastAsia="Times New Roman" w:hAnsi="Arial" w:cs="Arial"/>
          <w:iCs/>
          <w:bdr w:val="none" w:sz="0" w:space="0" w:color="auto" w:frame="1"/>
        </w:rPr>
        <w:t>-</w:t>
      </w:r>
      <w:r w:rsidR="006340F0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 </w:t>
      </w:r>
      <w:r w:rsidR="00BA4FBF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performance </w:t>
      </w:r>
      <w:r w:rsidR="00DC076B" w:rsidRPr="00367797">
        <w:rPr>
          <w:rFonts w:ascii="Arial" w:eastAsia="Times New Roman" w:hAnsi="Arial" w:cs="Arial"/>
          <w:iCs/>
          <w:bdr w:val="none" w:sz="0" w:space="0" w:color="auto" w:frame="1"/>
        </w:rPr>
        <w:t xml:space="preserve">industry.  </w:t>
      </w:r>
    </w:p>
    <w:p w:rsidR="008F3740" w:rsidRPr="00367797" w:rsidRDefault="00EE6301" w:rsidP="008F3740">
      <w:pPr>
        <w:spacing w:line="312" w:lineRule="auto"/>
        <w:rPr>
          <w:rFonts w:ascii="Arial" w:hAnsi="Arial" w:cs="Arial"/>
        </w:rPr>
      </w:pPr>
      <w:hyperlink r:id="rId8" w:history="1">
        <w:r w:rsidR="008F3740" w:rsidRPr="00367797">
          <w:rPr>
            <w:rStyle w:val="Hyperlink"/>
            <w:rFonts w:ascii="Arial" w:eastAsia="Calibri" w:hAnsi="Arial" w:cs="Arial"/>
          </w:rPr>
          <w:t>Miller Heiman</w:t>
        </w:r>
      </w:hyperlink>
      <w:r w:rsidR="00DA40F1" w:rsidRPr="00367797">
        <w:rPr>
          <w:rStyle w:val="Hyperlink"/>
          <w:rFonts w:ascii="Arial" w:eastAsia="Calibri" w:hAnsi="Arial" w:cs="Arial"/>
          <w:color w:val="auto"/>
          <w:u w:val="none"/>
        </w:rPr>
        <w:t xml:space="preserve"> (Reno, Nev.)</w:t>
      </w:r>
      <w:r w:rsidR="008F3740" w:rsidRPr="00367797">
        <w:rPr>
          <w:rFonts w:ascii="Arial" w:eastAsia="Calibri" w:hAnsi="Arial" w:cs="Arial"/>
        </w:rPr>
        <w:t xml:space="preserve"> and its two divisions, </w:t>
      </w:r>
      <w:hyperlink r:id="rId9" w:history="1">
        <w:r w:rsidR="008F3740" w:rsidRPr="00367797">
          <w:rPr>
            <w:rStyle w:val="Hyperlink"/>
            <w:rFonts w:ascii="Arial" w:eastAsia="Calibri" w:hAnsi="Arial" w:cs="Arial"/>
          </w:rPr>
          <w:t>Impact Learning Systems</w:t>
        </w:r>
      </w:hyperlink>
      <w:r w:rsidR="008F3740" w:rsidRPr="00367797">
        <w:rPr>
          <w:rFonts w:ascii="Arial" w:eastAsia="Calibri" w:hAnsi="Arial" w:cs="Arial"/>
        </w:rPr>
        <w:t xml:space="preserve"> (Reno, Nev.) and </w:t>
      </w:r>
      <w:hyperlink r:id="rId10" w:history="1">
        <w:r w:rsidR="008F3740" w:rsidRPr="00367797">
          <w:rPr>
            <w:rStyle w:val="Hyperlink"/>
            <w:rFonts w:ascii="Arial" w:eastAsia="Calibri" w:hAnsi="Arial" w:cs="Arial"/>
          </w:rPr>
          <w:t>Channel Enablers</w:t>
        </w:r>
      </w:hyperlink>
      <w:r w:rsidR="008F3740" w:rsidRPr="00367797">
        <w:rPr>
          <w:rStyle w:val="Hyperlink"/>
          <w:rFonts w:ascii="Arial" w:eastAsia="Calibri" w:hAnsi="Arial" w:cs="Arial"/>
          <w:color w:val="auto"/>
          <w:u w:val="none"/>
        </w:rPr>
        <w:t xml:space="preserve"> (</w:t>
      </w:r>
      <w:r w:rsidR="00BD319A" w:rsidRPr="00367797">
        <w:rPr>
          <w:rStyle w:val="Hyperlink"/>
          <w:rFonts w:ascii="Arial" w:eastAsia="Calibri" w:hAnsi="Arial" w:cs="Arial"/>
          <w:color w:val="auto"/>
          <w:u w:val="none"/>
        </w:rPr>
        <w:t>Littleton, Colo.</w:t>
      </w:r>
      <w:r w:rsidR="008F3740" w:rsidRPr="00367797">
        <w:rPr>
          <w:rStyle w:val="Hyperlink"/>
          <w:rFonts w:ascii="Arial" w:eastAsia="Calibri" w:hAnsi="Arial" w:cs="Arial"/>
          <w:color w:val="auto"/>
          <w:u w:val="none"/>
        </w:rPr>
        <w:t>),</w:t>
      </w:r>
      <w:r w:rsidR="008F3740" w:rsidRPr="00367797">
        <w:rPr>
          <w:rFonts w:ascii="Arial" w:eastAsia="Calibri" w:hAnsi="Arial" w:cs="Arial"/>
        </w:rPr>
        <w:t xml:space="preserve"> acquired </w:t>
      </w:r>
      <w:hyperlink r:id="rId11" w:history="1">
        <w:r w:rsidR="008F3740" w:rsidRPr="00367797">
          <w:rPr>
            <w:rStyle w:val="Hyperlink"/>
            <w:rFonts w:ascii="Arial" w:eastAsia="Calibri" w:hAnsi="Arial" w:cs="Arial"/>
          </w:rPr>
          <w:t>AchieveGlobal</w:t>
        </w:r>
      </w:hyperlink>
      <w:r w:rsidR="008F3740" w:rsidRPr="00367797">
        <w:rPr>
          <w:rFonts w:ascii="Arial" w:eastAsia="Calibri" w:hAnsi="Arial" w:cs="Arial"/>
        </w:rPr>
        <w:t xml:space="preserve"> (Tampa, Fla.) and </w:t>
      </w:r>
      <w:hyperlink r:id="rId12" w:history="1">
        <w:r w:rsidR="008F3740" w:rsidRPr="00367797">
          <w:rPr>
            <w:rStyle w:val="Hyperlink"/>
            <w:rFonts w:ascii="Arial" w:eastAsia="Calibri" w:hAnsi="Arial" w:cs="Arial"/>
          </w:rPr>
          <w:t>Huthwaite</w:t>
        </w:r>
      </w:hyperlink>
      <w:r w:rsidR="008F3740" w:rsidRPr="00367797">
        <w:rPr>
          <w:rStyle w:val="Hyperlink"/>
          <w:rFonts w:ascii="Arial" w:eastAsia="Calibri" w:hAnsi="Arial" w:cs="Arial"/>
          <w:color w:val="auto"/>
          <w:u w:val="none"/>
        </w:rPr>
        <w:t xml:space="preserve"> (</w:t>
      </w:r>
      <w:r w:rsidR="008F3740" w:rsidRPr="00367797">
        <w:rPr>
          <w:rFonts w:ascii="Arial" w:eastAsia="Calibri" w:hAnsi="Arial" w:cs="Arial"/>
        </w:rPr>
        <w:t>Arlington, Va.)</w:t>
      </w:r>
      <w:r w:rsidR="00902769" w:rsidRPr="00367797">
        <w:rPr>
          <w:rFonts w:ascii="Arial" w:eastAsia="Calibri" w:hAnsi="Arial" w:cs="Arial"/>
        </w:rPr>
        <w:t>,</w:t>
      </w:r>
      <w:r w:rsidR="001440B3" w:rsidRPr="00367797">
        <w:rPr>
          <w:rFonts w:ascii="Arial" w:eastAsia="Calibri" w:hAnsi="Arial" w:cs="Arial"/>
        </w:rPr>
        <w:t xml:space="preserve"> to </w:t>
      </w:r>
      <w:r w:rsidR="00DA40F1" w:rsidRPr="00367797">
        <w:rPr>
          <w:rFonts w:ascii="Arial" w:eastAsia="Calibri" w:hAnsi="Arial" w:cs="Arial"/>
        </w:rPr>
        <w:t xml:space="preserve">form </w:t>
      </w:r>
      <w:r w:rsidR="001440B3" w:rsidRPr="00367797">
        <w:rPr>
          <w:rFonts w:ascii="Arial" w:eastAsia="Calibri" w:hAnsi="Arial" w:cs="Arial"/>
        </w:rPr>
        <w:t>MHI Global</w:t>
      </w:r>
      <w:r w:rsidR="00124291" w:rsidRPr="00367797">
        <w:rPr>
          <w:rFonts w:ascii="Arial" w:eastAsia="Calibri" w:hAnsi="Arial" w:cs="Arial"/>
        </w:rPr>
        <w:t xml:space="preserve"> (Littleton, Colo.)</w:t>
      </w:r>
      <w:r w:rsidR="00FA7AB0" w:rsidRPr="00367797">
        <w:rPr>
          <w:rFonts w:ascii="Arial" w:eastAsia="Calibri" w:hAnsi="Arial" w:cs="Arial"/>
        </w:rPr>
        <w:t xml:space="preserve"> and </w:t>
      </w:r>
      <w:r w:rsidR="0069750D" w:rsidRPr="00367797">
        <w:rPr>
          <w:rFonts w:ascii="Arial" w:eastAsia="Calibri" w:hAnsi="Arial" w:cs="Arial"/>
        </w:rPr>
        <w:t>expand on its vision of becoming the key resource to all sales leaders</w:t>
      </w:r>
      <w:r w:rsidR="008F3740" w:rsidRPr="00367797">
        <w:rPr>
          <w:rFonts w:ascii="Arial" w:eastAsia="Calibri" w:hAnsi="Arial" w:cs="Arial"/>
        </w:rPr>
        <w:t xml:space="preserve">.  </w:t>
      </w:r>
      <w:r w:rsidR="00DA40F1" w:rsidRPr="00367797">
        <w:rPr>
          <w:rFonts w:ascii="Arial" w:eastAsia="Calibri" w:hAnsi="Arial" w:cs="Arial"/>
        </w:rPr>
        <w:t>Under Miller Heiman’s management team, t</w:t>
      </w:r>
      <w:r w:rsidR="000B7097" w:rsidRPr="00367797">
        <w:rPr>
          <w:rFonts w:ascii="Arial" w:eastAsia="Calibri" w:hAnsi="Arial" w:cs="Arial"/>
        </w:rPr>
        <w:t>he</w:t>
      </w:r>
      <w:r w:rsidR="008F3740" w:rsidRPr="00367797">
        <w:rPr>
          <w:rFonts w:ascii="Arial" w:eastAsia="Calibri" w:hAnsi="Arial" w:cs="Arial"/>
        </w:rPr>
        <w:t xml:space="preserve"> companies will operate independently</w:t>
      </w:r>
      <w:r w:rsidR="00FA7AB0" w:rsidRPr="00367797">
        <w:rPr>
          <w:rFonts w:ascii="Arial" w:eastAsia="Calibri" w:hAnsi="Arial" w:cs="Arial"/>
        </w:rPr>
        <w:t xml:space="preserve">, </w:t>
      </w:r>
      <w:r w:rsidR="005D028D" w:rsidRPr="00367797">
        <w:rPr>
          <w:rFonts w:ascii="Arial" w:eastAsia="Calibri" w:hAnsi="Arial" w:cs="Arial"/>
        </w:rPr>
        <w:t xml:space="preserve">while </w:t>
      </w:r>
      <w:r w:rsidR="00FA7AB0" w:rsidRPr="00367797">
        <w:rPr>
          <w:rFonts w:ascii="Arial" w:eastAsia="Calibri" w:hAnsi="Arial" w:cs="Arial"/>
        </w:rPr>
        <w:t xml:space="preserve">led by </w:t>
      </w:r>
      <w:r w:rsidR="00BD319A" w:rsidRPr="00367797">
        <w:rPr>
          <w:rFonts w:ascii="Arial" w:eastAsia="Calibri" w:hAnsi="Arial" w:cs="Arial"/>
        </w:rPr>
        <w:t>a cohesive</w:t>
      </w:r>
      <w:r w:rsidR="00FA7AB0" w:rsidRPr="00367797">
        <w:rPr>
          <w:rFonts w:ascii="Arial" w:eastAsia="Calibri" w:hAnsi="Arial" w:cs="Arial"/>
        </w:rPr>
        <w:t xml:space="preserve"> senior-executive team</w:t>
      </w:r>
      <w:r w:rsidR="008F3740" w:rsidRPr="00367797">
        <w:rPr>
          <w:rFonts w:ascii="Arial" w:eastAsia="Calibri" w:hAnsi="Arial" w:cs="Arial"/>
        </w:rPr>
        <w:t>; keep their individual company names; retain local managing directors and teams; continue to partner with their individual customers; and expand their worldwide capabilities within the framework of MHI Global.  Collectively, more than 500 employees and contractors</w:t>
      </w:r>
      <w:r w:rsidR="008F3740" w:rsidRPr="00367797">
        <w:rPr>
          <w:rFonts w:ascii="Arial" w:hAnsi="Arial" w:cs="Arial"/>
        </w:rPr>
        <w:t xml:space="preserve"> worldwide, in more than 40 countries, now deliver the voice of MHI Global, reporting to Sam Reese, CEO of MHI Global.  </w:t>
      </w:r>
    </w:p>
    <w:p w:rsidR="00E208FF" w:rsidRPr="00367797" w:rsidRDefault="008F3740" w:rsidP="003C12F8">
      <w:pPr>
        <w:spacing w:line="312" w:lineRule="auto"/>
        <w:rPr>
          <w:rFonts w:ascii="Arial" w:eastAsia="Calibri" w:hAnsi="Arial" w:cs="Arial"/>
        </w:rPr>
      </w:pPr>
      <w:r w:rsidRPr="00367797">
        <w:rPr>
          <w:rFonts w:ascii="Arial" w:eastAsia="Times New Roman" w:hAnsi="Arial" w:cs="Arial"/>
          <w:iCs/>
          <w:bdr w:val="none" w:sz="0" w:space="0" w:color="auto" w:frame="1"/>
        </w:rPr>
        <w:t>“</w:t>
      </w:r>
      <w:r w:rsidR="00DB1765" w:rsidRPr="00367797">
        <w:rPr>
          <w:rFonts w:ascii="Arial" w:eastAsia="Calibri" w:hAnsi="Arial" w:cs="Arial"/>
        </w:rPr>
        <w:t xml:space="preserve">Customer-based strategies are </w:t>
      </w:r>
      <w:r w:rsidR="00B6437B" w:rsidRPr="00367797">
        <w:rPr>
          <w:rFonts w:ascii="Arial" w:eastAsia="Calibri" w:hAnsi="Arial" w:cs="Arial"/>
        </w:rPr>
        <w:t>a</w:t>
      </w:r>
      <w:r w:rsidR="00DB1765" w:rsidRPr="00367797">
        <w:rPr>
          <w:rFonts w:ascii="Arial" w:eastAsia="Calibri" w:hAnsi="Arial" w:cs="Arial"/>
        </w:rPr>
        <w:t xml:space="preserve"> competitive advantage during an economic turning point, </w:t>
      </w:r>
      <w:r w:rsidR="00863D45" w:rsidRPr="00367797">
        <w:rPr>
          <w:rFonts w:ascii="Arial" w:eastAsia="Calibri" w:hAnsi="Arial" w:cs="Arial"/>
        </w:rPr>
        <w:t xml:space="preserve">and meaningful </w:t>
      </w:r>
      <w:r w:rsidR="008C6ED8" w:rsidRPr="00367797">
        <w:rPr>
          <w:rFonts w:ascii="Arial" w:eastAsia="Calibri" w:hAnsi="Arial" w:cs="Arial"/>
        </w:rPr>
        <w:t xml:space="preserve">customer experiences are </w:t>
      </w:r>
      <w:r w:rsidR="003A4EBB" w:rsidRPr="00367797">
        <w:rPr>
          <w:rFonts w:ascii="Arial" w:eastAsia="Calibri" w:hAnsi="Arial" w:cs="Arial"/>
        </w:rPr>
        <w:t>guiding</w:t>
      </w:r>
      <w:r w:rsidR="008C6ED8" w:rsidRPr="00367797">
        <w:rPr>
          <w:rFonts w:ascii="Arial" w:eastAsia="Calibri" w:hAnsi="Arial" w:cs="Arial"/>
        </w:rPr>
        <w:t xml:space="preserve"> every sale and purchasing decision</w:t>
      </w:r>
      <w:r w:rsidR="00DB1765" w:rsidRPr="00367797">
        <w:rPr>
          <w:rFonts w:ascii="Arial" w:eastAsia="Calibri" w:hAnsi="Arial" w:cs="Arial"/>
        </w:rPr>
        <w:t xml:space="preserve">,” said Sam Reese, </w:t>
      </w:r>
      <w:r w:rsidR="008C6ED8" w:rsidRPr="00367797">
        <w:rPr>
          <w:rFonts w:ascii="Arial" w:eastAsia="Calibri" w:hAnsi="Arial" w:cs="Arial"/>
        </w:rPr>
        <w:t>CEO</w:t>
      </w:r>
      <w:r w:rsidR="00DB1765" w:rsidRPr="00367797">
        <w:rPr>
          <w:rFonts w:ascii="Arial" w:eastAsia="Calibri" w:hAnsi="Arial" w:cs="Arial"/>
        </w:rPr>
        <w:t>,</w:t>
      </w:r>
      <w:r w:rsidR="008B0C56" w:rsidRPr="00367797">
        <w:rPr>
          <w:rFonts w:ascii="Arial" w:eastAsia="Calibri" w:hAnsi="Arial" w:cs="Arial"/>
        </w:rPr>
        <w:t xml:space="preserve"> </w:t>
      </w:r>
      <w:r w:rsidR="00FD70A3" w:rsidRPr="00367797">
        <w:rPr>
          <w:rFonts w:ascii="Arial" w:eastAsia="Calibri" w:hAnsi="Arial" w:cs="Arial"/>
        </w:rPr>
        <w:t>M</w:t>
      </w:r>
      <w:r w:rsidR="00DB1765" w:rsidRPr="00367797">
        <w:rPr>
          <w:rFonts w:ascii="Arial" w:eastAsia="Calibri" w:hAnsi="Arial" w:cs="Arial"/>
        </w:rPr>
        <w:t>HI Global</w:t>
      </w:r>
      <w:r w:rsidR="00E208FF" w:rsidRPr="00367797">
        <w:rPr>
          <w:rFonts w:ascii="Arial" w:eastAsia="Calibri" w:hAnsi="Arial" w:cs="Arial"/>
        </w:rPr>
        <w:t xml:space="preserve">. </w:t>
      </w:r>
      <w:r w:rsidR="00DB1765" w:rsidRPr="00367797">
        <w:rPr>
          <w:rFonts w:ascii="Arial" w:eastAsia="Calibri" w:hAnsi="Arial" w:cs="Arial"/>
        </w:rPr>
        <w:t xml:space="preserve"> “More than ever, the </w:t>
      </w:r>
      <w:r w:rsidR="00A81EB8" w:rsidRPr="00367797">
        <w:rPr>
          <w:rFonts w:ascii="Arial" w:eastAsia="Calibri" w:hAnsi="Arial" w:cs="Arial"/>
        </w:rPr>
        <w:t xml:space="preserve">need </w:t>
      </w:r>
      <w:r w:rsidR="001C465D" w:rsidRPr="00367797">
        <w:rPr>
          <w:rFonts w:ascii="Arial" w:eastAsia="Calibri" w:hAnsi="Arial" w:cs="Arial"/>
        </w:rPr>
        <w:t xml:space="preserve">and demand </w:t>
      </w:r>
      <w:r w:rsidR="00A81EB8" w:rsidRPr="00367797">
        <w:rPr>
          <w:rFonts w:ascii="Arial" w:eastAsia="Calibri" w:hAnsi="Arial" w:cs="Arial"/>
        </w:rPr>
        <w:t>for</w:t>
      </w:r>
      <w:r w:rsidR="00DB1765" w:rsidRPr="00367797">
        <w:rPr>
          <w:rFonts w:ascii="Arial" w:eastAsia="Calibri" w:hAnsi="Arial" w:cs="Arial"/>
        </w:rPr>
        <w:t xml:space="preserve"> MHI Global </w:t>
      </w:r>
      <w:r w:rsidR="001C465D" w:rsidRPr="00367797">
        <w:rPr>
          <w:rFonts w:ascii="Arial" w:eastAsia="Calibri" w:hAnsi="Arial" w:cs="Arial"/>
        </w:rPr>
        <w:t xml:space="preserve">-- </w:t>
      </w:r>
      <w:r w:rsidR="00863D45" w:rsidRPr="00367797">
        <w:rPr>
          <w:rFonts w:ascii="Arial" w:eastAsia="Calibri" w:hAnsi="Arial" w:cs="Arial"/>
        </w:rPr>
        <w:t>the only company</w:t>
      </w:r>
      <w:r w:rsidR="00A81EB8" w:rsidRPr="00367797">
        <w:rPr>
          <w:rFonts w:ascii="Arial" w:eastAsia="Calibri" w:hAnsi="Arial" w:cs="Arial"/>
        </w:rPr>
        <w:t xml:space="preserve"> </w:t>
      </w:r>
      <w:r w:rsidR="00863D45" w:rsidRPr="00367797">
        <w:rPr>
          <w:rFonts w:ascii="Arial" w:eastAsia="Calibri" w:hAnsi="Arial" w:cs="Arial"/>
        </w:rPr>
        <w:t>with</w:t>
      </w:r>
      <w:r w:rsidR="00A81EB8" w:rsidRPr="00367797">
        <w:rPr>
          <w:rFonts w:ascii="Arial" w:eastAsia="Calibri" w:hAnsi="Arial" w:cs="Arial"/>
        </w:rPr>
        <w:t xml:space="preserve"> a complete suite of resources to improve sales performance and drive growth </w:t>
      </w:r>
      <w:r w:rsidR="001C465D" w:rsidRPr="00367797">
        <w:rPr>
          <w:rFonts w:ascii="Arial" w:eastAsia="Calibri" w:hAnsi="Arial" w:cs="Arial"/>
        </w:rPr>
        <w:t xml:space="preserve">-- </w:t>
      </w:r>
      <w:r w:rsidR="001C465D" w:rsidRPr="00367797">
        <w:rPr>
          <w:rFonts w:ascii="Arial" w:eastAsia="Calibri" w:hAnsi="Arial" w:cs="Arial"/>
        </w:rPr>
        <w:lastRenderedPageBreak/>
        <w:t xml:space="preserve">became </w:t>
      </w:r>
      <w:r w:rsidR="00637628" w:rsidRPr="00367797">
        <w:rPr>
          <w:rFonts w:ascii="Arial" w:eastAsia="Calibri" w:hAnsi="Arial" w:cs="Arial"/>
        </w:rPr>
        <w:t>crystal clear</w:t>
      </w:r>
      <w:r w:rsidR="00F61D59" w:rsidRPr="00367797">
        <w:rPr>
          <w:rFonts w:ascii="Arial" w:eastAsia="Calibri" w:hAnsi="Arial" w:cs="Arial"/>
        </w:rPr>
        <w:t xml:space="preserve">.  </w:t>
      </w:r>
      <w:r w:rsidR="00ED4CFD" w:rsidRPr="00367797">
        <w:rPr>
          <w:rFonts w:ascii="Arial" w:eastAsia="Calibri" w:hAnsi="Arial" w:cs="Arial"/>
        </w:rPr>
        <w:t>And t</w:t>
      </w:r>
      <w:r w:rsidR="00F61D59" w:rsidRPr="00367797">
        <w:rPr>
          <w:rFonts w:ascii="Arial" w:eastAsia="Calibri" w:hAnsi="Arial" w:cs="Arial"/>
        </w:rPr>
        <w:t xml:space="preserve">oday, </w:t>
      </w:r>
      <w:r w:rsidR="00ED4CFD" w:rsidRPr="00367797">
        <w:rPr>
          <w:rFonts w:ascii="Arial" w:eastAsia="Calibri" w:hAnsi="Arial" w:cs="Arial"/>
        </w:rPr>
        <w:t>we</w:t>
      </w:r>
      <w:r w:rsidR="00F61D59" w:rsidRPr="00367797">
        <w:rPr>
          <w:rFonts w:ascii="Arial" w:eastAsia="Calibri" w:hAnsi="Arial" w:cs="Arial"/>
        </w:rPr>
        <w:t xml:space="preserve"> are excited to </w:t>
      </w:r>
      <w:r w:rsidR="00075E74" w:rsidRPr="00367797">
        <w:rPr>
          <w:rFonts w:ascii="Arial" w:eastAsia="Calibri" w:hAnsi="Arial" w:cs="Arial"/>
        </w:rPr>
        <w:t>launch</w:t>
      </w:r>
      <w:r w:rsidR="00F61D59" w:rsidRPr="00367797">
        <w:rPr>
          <w:rFonts w:ascii="Arial" w:eastAsia="Calibri" w:hAnsi="Arial" w:cs="Arial"/>
        </w:rPr>
        <w:t xml:space="preserve"> </w:t>
      </w:r>
      <w:r w:rsidR="00CA3BF1" w:rsidRPr="00367797">
        <w:rPr>
          <w:rFonts w:ascii="Arial" w:eastAsia="Calibri" w:hAnsi="Arial" w:cs="Arial"/>
        </w:rPr>
        <w:t>our</w:t>
      </w:r>
      <w:r w:rsidR="002C3923" w:rsidRPr="00367797">
        <w:rPr>
          <w:rFonts w:ascii="Arial" w:eastAsia="Calibri" w:hAnsi="Arial" w:cs="Arial"/>
        </w:rPr>
        <w:t xml:space="preserve"> </w:t>
      </w:r>
      <w:r w:rsidR="00F61D59" w:rsidRPr="00367797">
        <w:rPr>
          <w:rFonts w:ascii="Arial" w:eastAsia="Calibri" w:hAnsi="Arial" w:cs="Arial"/>
        </w:rPr>
        <w:t>competitive business solutions</w:t>
      </w:r>
      <w:r w:rsidR="00441105" w:rsidRPr="00367797">
        <w:rPr>
          <w:rFonts w:ascii="Arial" w:eastAsia="Calibri" w:hAnsi="Arial" w:cs="Arial"/>
        </w:rPr>
        <w:t>, locally, nationally and globally</w:t>
      </w:r>
      <w:r w:rsidR="001C465D" w:rsidRPr="00367797">
        <w:rPr>
          <w:rFonts w:ascii="Arial" w:eastAsia="Calibri" w:hAnsi="Arial" w:cs="Arial"/>
        </w:rPr>
        <w:t>.</w:t>
      </w:r>
      <w:r w:rsidR="007C0EAE" w:rsidRPr="00367797">
        <w:rPr>
          <w:rFonts w:ascii="Arial" w:eastAsia="Calibri" w:hAnsi="Arial" w:cs="Arial"/>
        </w:rPr>
        <w:t>”</w:t>
      </w:r>
      <w:r w:rsidR="001C465D" w:rsidRPr="00367797">
        <w:rPr>
          <w:rFonts w:ascii="Arial" w:eastAsia="Calibri" w:hAnsi="Arial" w:cs="Arial"/>
        </w:rPr>
        <w:t xml:space="preserve">  </w:t>
      </w:r>
    </w:p>
    <w:p w:rsidR="00DB1765" w:rsidRPr="00367797" w:rsidRDefault="00A81EB8" w:rsidP="003C12F8">
      <w:pPr>
        <w:spacing w:line="312" w:lineRule="auto"/>
        <w:rPr>
          <w:rFonts w:ascii="Arial" w:eastAsia="Calibri" w:hAnsi="Arial" w:cs="Arial"/>
        </w:rPr>
      </w:pPr>
      <w:r w:rsidRPr="00367797">
        <w:rPr>
          <w:rFonts w:ascii="Arial" w:eastAsia="Calibri" w:hAnsi="Arial" w:cs="Arial"/>
        </w:rPr>
        <w:t>“</w:t>
      </w:r>
      <w:r w:rsidR="00863D45" w:rsidRPr="00367797">
        <w:rPr>
          <w:rFonts w:ascii="Arial" w:eastAsia="Calibri" w:hAnsi="Arial" w:cs="Arial"/>
        </w:rPr>
        <w:t xml:space="preserve">Through a combination of wisdom and innovation from five customer-focused companies, </w:t>
      </w:r>
      <w:r w:rsidRPr="00367797">
        <w:rPr>
          <w:rFonts w:ascii="Arial" w:eastAsia="Calibri" w:hAnsi="Arial" w:cs="Arial"/>
        </w:rPr>
        <w:t xml:space="preserve">MHI </w:t>
      </w:r>
      <w:r w:rsidR="00863D45" w:rsidRPr="00367797">
        <w:rPr>
          <w:rFonts w:ascii="Arial" w:eastAsia="Calibri" w:hAnsi="Arial" w:cs="Arial"/>
        </w:rPr>
        <w:t>G</w:t>
      </w:r>
      <w:r w:rsidRPr="00367797">
        <w:rPr>
          <w:rFonts w:ascii="Arial" w:eastAsia="Calibri" w:hAnsi="Arial" w:cs="Arial"/>
        </w:rPr>
        <w:t xml:space="preserve">lobal has the </w:t>
      </w:r>
      <w:r w:rsidR="00863D45" w:rsidRPr="00367797">
        <w:rPr>
          <w:rFonts w:ascii="Arial" w:eastAsia="Calibri" w:hAnsi="Arial" w:cs="Arial"/>
        </w:rPr>
        <w:t>collective</w:t>
      </w:r>
      <w:r w:rsidRPr="00367797">
        <w:rPr>
          <w:rFonts w:ascii="Arial" w:eastAsia="Calibri" w:hAnsi="Arial" w:cs="Arial"/>
        </w:rPr>
        <w:t xml:space="preserve"> experience to help sales leaders</w:t>
      </w:r>
      <w:r w:rsidR="00863D45" w:rsidRPr="00367797">
        <w:rPr>
          <w:rFonts w:ascii="Arial" w:eastAsia="Calibri" w:hAnsi="Arial" w:cs="Arial"/>
        </w:rPr>
        <w:t xml:space="preserve"> and organizations</w:t>
      </w:r>
      <w:r w:rsidRPr="00367797">
        <w:rPr>
          <w:rFonts w:ascii="Arial" w:eastAsia="Calibri" w:hAnsi="Arial" w:cs="Arial"/>
        </w:rPr>
        <w:t xml:space="preserve">, from every industry, </w:t>
      </w:r>
      <w:r w:rsidR="00863D45" w:rsidRPr="00367797">
        <w:rPr>
          <w:rFonts w:ascii="Arial" w:eastAsia="Calibri" w:hAnsi="Arial" w:cs="Arial"/>
        </w:rPr>
        <w:t>drive growth and stimulate customer-management excellence</w:t>
      </w:r>
      <w:r w:rsidR="00BA4FBF" w:rsidRPr="00367797">
        <w:rPr>
          <w:rFonts w:ascii="Arial" w:eastAsia="Calibri" w:hAnsi="Arial" w:cs="Arial"/>
        </w:rPr>
        <w:t>,</w:t>
      </w:r>
      <w:r w:rsidR="00A27453" w:rsidRPr="00367797">
        <w:rPr>
          <w:rFonts w:ascii="Arial" w:eastAsia="Calibri" w:hAnsi="Arial" w:cs="Arial"/>
        </w:rPr>
        <w:t>”</w:t>
      </w:r>
      <w:r w:rsidR="00BA4FBF" w:rsidRPr="00367797">
        <w:rPr>
          <w:rFonts w:ascii="Arial" w:eastAsia="Calibri" w:hAnsi="Arial" w:cs="Arial"/>
        </w:rPr>
        <w:t xml:space="preserve"> continued Reese.</w:t>
      </w:r>
    </w:p>
    <w:p w:rsidR="00053CA4" w:rsidRPr="00367797" w:rsidRDefault="00D911F5" w:rsidP="003C12F8">
      <w:pPr>
        <w:spacing w:line="312" w:lineRule="auto"/>
        <w:rPr>
          <w:rFonts w:ascii="Arial" w:eastAsia="Calibri" w:hAnsi="Arial" w:cs="Arial"/>
        </w:rPr>
      </w:pPr>
      <w:r w:rsidRPr="00367797">
        <w:rPr>
          <w:rFonts w:ascii="Arial" w:eastAsia="Calibri" w:hAnsi="Arial" w:cs="Arial"/>
        </w:rPr>
        <w:t xml:space="preserve">As the largest dedicated sales-performance company in the world, </w:t>
      </w:r>
      <w:r w:rsidR="00227770" w:rsidRPr="00367797">
        <w:rPr>
          <w:rFonts w:ascii="Arial" w:eastAsia="Calibri" w:hAnsi="Arial" w:cs="Arial"/>
        </w:rPr>
        <w:t>MHI</w:t>
      </w:r>
      <w:r w:rsidR="00F3268C" w:rsidRPr="00367797">
        <w:rPr>
          <w:rFonts w:ascii="Arial" w:eastAsia="Calibri" w:hAnsi="Arial" w:cs="Arial"/>
        </w:rPr>
        <w:t xml:space="preserve"> Global provides all of the key components of a multi-dimensional and interdependent sales system, based on the central belief </w:t>
      </w:r>
      <w:r w:rsidR="00F3268C" w:rsidRPr="00367797">
        <w:rPr>
          <w:rFonts w:ascii="Arial" w:eastAsia="Calibri" w:hAnsi="Arial" w:cs="Arial"/>
          <w:i/>
        </w:rPr>
        <w:t>that everything starts with the customer</w:t>
      </w:r>
      <w:r w:rsidR="00F3268C" w:rsidRPr="00367797">
        <w:rPr>
          <w:rFonts w:ascii="Arial" w:eastAsia="Calibri" w:hAnsi="Arial" w:cs="Arial"/>
        </w:rPr>
        <w:t xml:space="preserve">.  </w:t>
      </w:r>
      <w:r w:rsidR="007C6F7F" w:rsidRPr="00367797">
        <w:rPr>
          <w:rFonts w:ascii="Arial" w:eastAsia="Calibri" w:hAnsi="Arial" w:cs="Arial"/>
        </w:rPr>
        <w:t xml:space="preserve">The company’s tagline and promise to </w:t>
      </w:r>
      <w:r w:rsidR="007C6F7F" w:rsidRPr="00367797">
        <w:rPr>
          <w:rFonts w:ascii="Arial" w:eastAsia="Calibri" w:hAnsi="Arial" w:cs="Arial"/>
          <w:i/>
        </w:rPr>
        <w:t>empower growth</w:t>
      </w:r>
      <w:r w:rsidR="007C6F7F" w:rsidRPr="00367797">
        <w:rPr>
          <w:rFonts w:ascii="Arial" w:eastAsia="Calibri" w:hAnsi="Arial" w:cs="Arial"/>
        </w:rPr>
        <w:t xml:space="preserve"> signify its goal to help sales leaders optimize their time, effort and potential </w:t>
      </w:r>
      <w:r w:rsidR="007C6F7F" w:rsidRPr="00367797">
        <w:rPr>
          <w:rFonts w:ascii="Arial" w:eastAsia="Calibri" w:hAnsi="Arial" w:cs="Arial"/>
          <w:i/>
        </w:rPr>
        <w:t>to better create and manage customer relationships, while achieving business goals</w:t>
      </w:r>
      <w:r w:rsidR="007C6F7F" w:rsidRPr="00367797">
        <w:rPr>
          <w:rFonts w:ascii="Arial" w:eastAsia="Calibri" w:hAnsi="Arial" w:cs="Arial"/>
        </w:rPr>
        <w:t>.  MHI Global provides the following resources:</w:t>
      </w:r>
    </w:p>
    <w:p w:rsidR="004148DA" w:rsidRPr="00367797" w:rsidRDefault="004148DA" w:rsidP="004148DA">
      <w:pPr>
        <w:pStyle w:val="ListParagraph"/>
        <w:numPr>
          <w:ilvl w:val="0"/>
          <w:numId w:val="6"/>
        </w:numPr>
        <w:spacing w:line="288" w:lineRule="auto"/>
        <w:ind w:left="990"/>
        <w:rPr>
          <w:rFonts w:ascii="Arial" w:eastAsia="Calibri" w:hAnsi="Arial" w:cs="Arial"/>
        </w:rPr>
      </w:pPr>
      <w:r w:rsidRPr="00367797">
        <w:rPr>
          <w:rFonts w:ascii="Arial" w:eastAsia="Calibri" w:hAnsi="Arial" w:cs="Arial"/>
        </w:rPr>
        <w:t>Core management strategies that help organizations create opportunities, manage customer relationships and improve the effectiveness and professionalism of every customer interaction;</w:t>
      </w:r>
    </w:p>
    <w:p w:rsidR="004148DA" w:rsidRPr="00367797" w:rsidRDefault="004148DA" w:rsidP="004148DA">
      <w:pPr>
        <w:pStyle w:val="ListParagraph"/>
        <w:numPr>
          <w:ilvl w:val="0"/>
          <w:numId w:val="6"/>
        </w:numPr>
        <w:spacing w:line="288" w:lineRule="auto"/>
        <w:ind w:left="990"/>
        <w:rPr>
          <w:rFonts w:ascii="Arial" w:eastAsia="Calibri" w:hAnsi="Arial" w:cs="Arial"/>
        </w:rPr>
      </w:pPr>
      <w:r w:rsidRPr="00367797">
        <w:rPr>
          <w:rFonts w:ascii="Arial" w:eastAsia="Calibri" w:hAnsi="Arial" w:cs="Arial"/>
        </w:rPr>
        <w:t>Adjacent centers of excellence that offer solutions, such as leadership execution, customer service and channel sales;</w:t>
      </w:r>
    </w:p>
    <w:p w:rsidR="004148DA" w:rsidRPr="00367797" w:rsidRDefault="004148DA" w:rsidP="004148DA">
      <w:pPr>
        <w:pStyle w:val="ListParagraph"/>
        <w:numPr>
          <w:ilvl w:val="0"/>
          <w:numId w:val="6"/>
        </w:numPr>
        <w:spacing w:line="288" w:lineRule="auto"/>
        <w:ind w:left="990"/>
        <w:rPr>
          <w:rFonts w:ascii="Arial" w:eastAsia="Calibri" w:hAnsi="Arial" w:cs="Arial"/>
        </w:rPr>
      </w:pPr>
      <w:r w:rsidRPr="00367797">
        <w:rPr>
          <w:rFonts w:ascii="Arial" w:eastAsia="Calibri" w:hAnsi="Arial" w:cs="Arial"/>
        </w:rPr>
        <w:t>Strategic analysis and decision-making tools; and</w:t>
      </w:r>
    </w:p>
    <w:p w:rsidR="004148DA" w:rsidRPr="00367797" w:rsidRDefault="004148DA" w:rsidP="004148DA">
      <w:pPr>
        <w:pStyle w:val="ListParagraph"/>
        <w:numPr>
          <w:ilvl w:val="0"/>
          <w:numId w:val="6"/>
        </w:numPr>
        <w:shd w:val="clear" w:color="auto" w:fill="FFFFFF"/>
        <w:spacing w:after="180" w:line="312" w:lineRule="auto"/>
        <w:ind w:left="990"/>
        <w:rPr>
          <w:rFonts w:ascii="Arial" w:eastAsia="Times New Roman" w:hAnsi="Arial" w:cs="Arial"/>
        </w:rPr>
      </w:pPr>
      <w:r w:rsidRPr="00367797">
        <w:rPr>
          <w:rFonts w:ascii="Arial" w:eastAsia="Calibri" w:hAnsi="Arial" w:cs="Arial"/>
        </w:rPr>
        <w:t>Proprietary research focused on understanding</w:t>
      </w:r>
      <w:r w:rsidR="004C603C" w:rsidRPr="00367797">
        <w:rPr>
          <w:rFonts w:ascii="Arial" w:eastAsia="Calibri" w:hAnsi="Arial" w:cs="Arial"/>
        </w:rPr>
        <w:t xml:space="preserve"> </w:t>
      </w:r>
      <w:r w:rsidRPr="00367797">
        <w:rPr>
          <w:rFonts w:ascii="Arial" w:eastAsia="Calibri" w:hAnsi="Arial" w:cs="Arial"/>
        </w:rPr>
        <w:t>and codifying the best practices of the world’s top sales organizations.</w:t>
      </w:r>
      <w:r w:rsidRPr="00367797">
        <w:rPr>
          <w:rFonts w:ascii="Arial" w:eastAsia="Times New Roman" w:hAnsi="Arial" w:cs="Arial"/>
          <w:bdr w:val="none" w:sz="0" w:space="0" w:color="auto" w:frame="1"/>
        </w:rPr>
        <w:t xml:space="preserve"> </w:t>
      </w:r>
    </w:p>
    <w:p w:rsidR="003A32BA" w:rsidRPr="00367797" w:rsidRDefault="003A32BA" w:rsidP="004148DA">
      <w:pPr>
        <w:shd w:val="clear" w:color="auto" w:fill="FFFFFF"/>
        <w:spacing w:after="180" w:line="312" w:lineRule="auto"/>
        <w:rPr>
          <w:rFonts w:ascii="Arial" w:eastAsia="Times New Roman" w:hAnsi="Arial" w:cs="Arial"/>
        </w:rPr>
      </w:pPr>
      <w:r w:rsidRPr="00367797">
        <w:rPr>
          <w:rFonts w:ascii="Arial" w:eastAsia="Times New Roman" w:hAnsi="Arial" w:cs="Arial"/>
          <w:bdr w:val="none" w:sz="0" w:space="0" w:color="auto" w:frame="1"/>
        </w:rPr>
        <w:t>“</w:t>
      </w:r>
      <w:r w:rsidR="000D6223" w:rsidRPr="00367797">
        <w:rPr>
          <w:rFonts w:ascii="Arial" w:eastAsia="Times New Roman" w:hAnsi="Arial" w:cs="Arial"/>
          <w:bdr w:val="none" w:sz="0" w:space="0" w:color="auto" w:frame="1"/>
        </w:rPr>
        <w:t>Through MHI Global, CEOs</w:t>
      </w:r>
      <w:r w:rsidRPr="00367797">
        <w:rPr>
          <w:rFonts w:ascii="Arial" w:eastAsia="Times New Roman" w:hAnsi="Arial" w:cs="Arial"/>
          <w:bdr w:val="none" w:sz="0" w:space="0" w:color="auto" w:frame="1"/>
        </w:rPr>
        <w:t xml:space="preserve"> and </w:t>
      </w:r>
      <w:r w:rsidR="00CB1AA5" w:rsidRPr="00367797">
        <w:rPr>
          <w:rFonts w:ascii="Arial" w:eastAsia="Times New Roman" w:hAnsi="Arial" w:cs="Arial"/>
          <w:bdr w:val="none" w:sz="0" w:space="0" w:color="auto" w:frame="1"/>
        </w:rPr>
        <w:t xml:space="preserve">sales leaders </w:t>
      </w:r>
      <w:r w:rsidR="000D6223" w:rsidRPr="00367797">
        <w:rPr>
          <w:rFonts w:ascii="Arial" w:eastAsia="Times New Roman" w:hAnsi="Arial" w:cs="Arial"/>
          <w:bdr w:val="none" w:sz="0" w:space="0" w:color="auto" w:frame="1"/>
        </w:rPr>
        <w:t xml:space="preserve">finally </w:t>
      </w:r>
      <w:r w:rsidRPr="00367797">
        <w:rPr>
          <w:rFonts w:ascii="Arial" w:eastAsia="Times New Roman" w:hAnsi="Arial" w:cs="Arial"/>
          <w:bdr w:val="none" w:sz="0" w:space="0" w:color="auto" w:frame="1"/>
        </w:rPr>
        <w:t xml:space="preserve">have </w:t>
      </w:r>
      <w:r w:rsidR="000D6223" w:rsidRPr="00367797">
        <w:rPr>
          <w:rFonts w:ascii="Arial" w:eastAsia="Times New Roman" w:hAnsi="Arial" w:cs="Arial"/>
          <w:bdr w:val="none" w:sz="0" w:space="0" w:color="auto" w:frame="1"/>
        </w:rPr>
        <w:t>access to the world’s most extensive knowledge base on how to drive customer</w:t>
      </w:r>
      <w:r w:rsidR="00EE52CB" w:rsidRPr="00367797">
        <w:rPr>
          <w:rFonts w:ascii="Arial" w:eastAsia="Times New Roman" w:hAnsi="Arial" w:cs="Arial"/>
          <w:bdr w:val="none" w:sz="0" w:space="0" w:color="auto" w:frame="1"/>
        </w:rPr>
        <w:t>-</w:t>
      </w:r>
      <w:r w:rsidR="000D6223" w:rsidRPr="00367797">
        <w:rPr>
          <w:rFonts w:ascii="Arial" w:eastAsia="Times New Roman" w:hAnsi="Arial" w:cs="Arial"/>
          <w:bdr w:val="none" w:sz="0" w:space="0" w:color="auto" w:frame="1"/>
        </w:rPr>
        <w:t xml:space="preserve">management excellence and growth,” </w:t>
      </w:r>
      <w:r w:rsidR="0071514F" w:rsidRPr="00367797">
        <w:rPr>
          <w:rFonts w:ascii="Arial" w:eastAsia="Times New Roman" w:hAnsi="Arial" w:cs="Arial"/>
          <w:bdr w:val="none" w:sz="0" w:space="0" w:color="auto" w:frame="1"/>
        </w:rPr>
        <w:t xml:space="preserve">added </w:t>
      </w:r>
      <w:r w:rsidR="000D6223" w:rsidRPr="00367797">
        <w:rPr>
          <w:rFonts w:ascii="Arial" w:eastAsia="Times New Roman" w:hAnsi="Arial" w:cs="Arial"/>
          <w:bdr w:val="none" w:sz="0" w:space="0" w:color="auto" w:frame="1"/>
        </w:rPr>
        <w:t>Reese.  “</w:t>
      </w:r>
      <w:r w:rsidR="005A42A4" w:rsidRPr="00367797">
        <w:rPr>
          <w:rFonts w:ascii="Arial" w:eastAsia="Times New Roman" w:hAnsi="Arial" w:cs="Arial"/>
          <w:bdr w:val="none" w:sz="0" w:space="0" w:color="auto" w:frame="1"/>
        </w:rPr>
        <w:t>After all, c</w:t>
      </w:r>
      <w:r w:rsidR="003634CF" w:rsidRPr="00367797">
        <w:rPr>
          <w:rFonts w:ascii="Arial" w:hAnsi="Arial" w:cs="Arial"/>
        </w:rPr>
        <w:t>ustomer experiences are steering the success of individual companies, both domestically and globally</w:t>
      </w:r>
      <w:r w:rsidR="005A42A4" w:rsidRPr="00367797">
        <w:rPr>
          <w:rFonts w:ascii="Arial" w:hAnsi="Arial" w:cs="Arial"/>
        </w:rPr>
        <w:t xml:space="preserve">, </w:t>
      </w:r>
      <w:r w:rsidR="0071514F" w:rsidRPr="00367797">
        <w:rPr>
          <w:rFonts w:ascii="Arial" w:hAnsi="Arial" w:cs="Arial"/>
        </w:rPr>
        <w:t xml:space="preserve">and </w:t>
      </w:r>
      <w:r w:rsidR="003634CF" w:rsidRPr="00367797">
        <w:rPr>
          <w:rFonts w:ascii="Arial" w:hAnsi="Arial" w:cs="Arial"/>
        </w:rPr>
        <w:t>driving the business world today.</w:t>
      </w:r>
      <w:r w:rsidR="005A42A4" w:rsidRPr="00367797">
        <w:rPr>
          <w:rFonts w:ascii="Arial" w:hAnsi="Arial" w:cs="Arial"/>
        </w:rPr>
        <w:t>”</w:t>
      </w:r>
    </w:p>
    <w:p w:rsidR="003A32BA" w:rsidRPr="00367797" w:rsidRDefault="00B52A42" w:rsidP="003C12F8">
      <w:pPr>
        <w:shd w:val="clear" w:color="auto" w:fill="FFFFFF"/>
        <w:spacing w:after="180" w:line="312" w:lineRule="auto"/>
        <w:rPr>
          <w:rFonts w:ascii="Arial" w:eastAsia="Times New Roman" w:hAnsi="Arial" w:cs="Arial"/>
        </w:rPr>
      </w:pPr>
      <w:r w:rsidRPr="00367797">
        <w:rPr>
          <w:rFonts w:ascii="Arial" w:eastAsia="Times New Roman" w:hAnsi="Arial" w:cs="Arial"/>
        </w:rPr>
        <w:t>MHI Global</w:t>
      </w:r>
      <w:r w:rsidR="003A32BA" w:rsidRPr="00367797">
        <w:rPr>
          <w:rFonts w:ascii="Arial" w:eastAsia="Times New Roman" w:hAnsi="Arial" w:cs="Arial"/>
        </w:rPr>
        <w:t xml:space="preserve"> is a </w:t>
      </w:r>
      <w:r w:rsidR="00880022" w:rsidRPr="00367797">
        <w:rPr>
          <w:rFonts w:ascii="Arial" w:eastAsia="Times New Roman" w:hAnsi="Arial" w:cs="Arial"/>
        </w:rPr>
        <w:t>pioneer</w:t>
      </w:r>
      <w:r w:rsidR="003A32BA" w:rsidRPr="00367797">
        <w:rPr>
          <w:rFonts w:ascii="Arial" w:eastAsia="Times New Roman" w:hAnsi="Arial" w:cs="Arial"/>
        </w:rPr>
        <w:t xml:space="preserve"> in sales performance, bringing game-changing insight to sales leaders worldwide.  For more information, visit </w:t>
      </w:r>
      <w:hyperlink r:id="rId13" w:history="1">
        <w:r w:rsidR="00AA7E1C" w:rsidRPr="00367797">
          <w:rPr>
            <w:rStyle w:val="Hyperlink"/>
            <w:rFonts w:ascii="Arial" w:eastAsia="Times New Roman" w:hAnsi="Arial" w:cs="Arial"/>
          </w:rPr>
          <w:t>www.MHIGlobal.com</w:t>
        </w:r>
      </w:hyperlink>
      <w:r w:rsidR="003A32BA" w:rsidRPr="00367797">
        <w:rPr>
          <w:rFonts w:ascii="Arial" w:eastAsia="Times New Roman" w:hAnsi="Arial" w:cs="Arial"/>
        </w:rPr>
        <w:t>.</w:t>
      </w:r>
    </w:p>
    <w:p w:rsidR="00AA7E1C" w:rsidRPr="00673D6A" w:rsidRDefault="00AA7E1C" w:rsidP="003C12F8">
      <w:pPr>
        <w:shd w:val="clear" w:color="auto" w:fill="FFFFFF"/>
        <w:spacing w:after="180" w:line="312" w:lineRule="auto"/>
        <w:jc w:val="center"/>
        <w:rPr>
          <w:rFonts w:ascii="Arial" w:eastAsia="Times New Roman" w:hAnsi="Arial" w:cs="Arial"/>
        </w:rPr>
      </w:pPr>
      <w:r w:rsidRPr="00367797">
        <w:rPr>
          <w:rFonts w:ascii="Arial" w:eastAsia="Times New Roman" w:hAnsi="Arial" w:cs="Arial"/>
        </w:rPr>
        <w:t>#  #  #</w:t>
      </w:r>
    </w:p>
    <w:p w:rsidR="008676BB" w:rsidRPr="005A42A4" w:rsidRDefault="008676BB" w:rsidP="003C12F8">
      <w:pPr>
        <w:spacing w:line="312" w:lineRule="auto"/>
        <w:rPr>
          <w:rFonts w:ascii="Arial" w:hAnsi="Arial" w:cs="Arial"/>
        </w:rPr>
      </w:pPr>
    </w:p>
    <w:sectPr w:rsidR="008676BB" w:rsidRPr="005A42A4" w:rsidSect="00651DAB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0A1E"/>
    <w:multiLevelType w:val="hybridMultilevel"/>
    <w:tmpl w:val="9D62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32B08"/>
    <w:multiLevelType w:val="hybridMultilevel"/>
    <w:tmpl w:val="276A9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00BA6"/>
    <w:multiLevelType w:val="hybridMultilevel"/>
    <w:tmpl w:val="FF40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4167C"/>
    <w:multiLevelType w:val="hybridMultilevel"/>
    <w:tmpl w:val="AF221F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693CB3"/>
    <w:multiLevelType w:val="hybridMultilevel"/>
    <w:tmpl w:val="9ADEA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EA2467"/>
    <w:multiLevelType w:val="hybridMultilevel"/>
    <w:tmpl w:val="85A2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6F25"/>
    <w:rsid w:val="00002041"/>
    <w:rsid w:val="0002453C"/>
    <w:rsid w:val="00053A1E"/>
    <w:rsid w:val="00053CA4"/>
    <w:rsid w:val="00075536"/>
    <w:rsid w:val="00075E74"/>
    <w:rsid w:val="000867C5"/>
    <w:rsid w:val="000A790C"/>
    <w:rsid w:val="000B7097"/>
    <w:rsid w:val="000C36EC"/>
    <w:rsid w:val="000D047A"/>
    <w:rsid w:val="000D6223"/>
    <w:rsid w:val="00102A8C"/>
    <w:rsid w:val="00106CD3"/>
    <w:rsid w:val="00124291"/>
    <w:rsid w:val="001276AC"/>
    <w:rsid w:val="001440B3"/>
    <w:rsid w:val="00151877"/>
    <w:rsid w:val="00156654"/>
    <w:rsid w:val="001B06B0"/>
    <w:rsid w:val="001C465D"/>
    <w:rsid w:val="002222DF"/>
    <w:rsid w:val="00227770"/>
    <w:rsid w:val="00267C8C"/>
    <w:rsid w:val="002C3923"/>
    <w:rsid w:val="002D43AE"/>
    <w:rsid w:val="002F6F25"/>
    <w:rsid w:val="00325095"/>
    <w:rsid w:val="00345ECE"/>
    <w:rsid w:val="00357630"/>
    <w:rsid w:val="003634CF"/>
    <w:rsid w:val="00367797"/>
    <w:rsid w:val="00370388"/>
    <w:rsid w:val="003A32BA"/>
    <w:rsid w:val="003A4EBB"/>
    <w:rsid w:val="003C12F8"/>
    <w:rsid w:val="003C1BC4"/>
    <w:rsid w:val="003D0128"/>
    <w:rsid w:val="003E5E3F"/>
    <w:rsid w:val="00412AE7"/>
    <w:rsid w:val="004148DA"/>
    <w:rsid w:val="00441105"/>
    <w:rsid w:val="00450729"/>
    <w:rsid w:val="004C1660"/>
    <w:rsid w:val="004C1908"/>
    <w:rsid w:val="004C603C"/>
    <w:rsid w:val="004C6AD9"/>
    <w:rsid w:val="004E71B6"/>
    <w:rsid w:val="0050354B"/>
    <w:rsid w:val="00553F8F"/>
    <w:rsid w:val="005A42A4"/>
    <w:rsid w:val="005C5D2B"/>
    <w:rsid w:val="005D028D"/>
    <w:rsid w:val="0062365A"/>
    <w:rsid w:val="006340F0"/>
    <w:rsid w:val="00637628"/>
    <w:rsid w:val="00651DAB"/>
    <w:rsid w:val="00670DFA"/>
    <w:rsid w:val="00673D6A"/>
    <w:rsid w:val="00684A90"/>
    <w:rsid w:val="0069750D"/>
    <w:rsid w:val="006A3094"/>
    <w:rsid w:val="006D6DD0"/>
    <w:rsid w:val="0070258A"/>
    <w:rsid w:val="007053D8"/>
    <w:rsid w:val="0071514F"/>
    <w:rsid w:val="00730A66"/>
    <w:rsid w:val="00736E34"/>
    <w:rsid w:val="00744D2B"/>
    <w:rsid w:val="0076677C"/>
    <w:rsid w:val="007739D6"/>
    <w:rsid w:val="00783C1C"/>
    <w:rsid w:val="0079354F"/>
    <w:rsid w:val="007A7E01"/>
    <w:rsid w:val="007C0EAE"/>
    <w:rsid w:val="007C6F7F"/>
    <w:rsid w:val="0080171C"/>
    <w:rsid w:val="00855C9F"/>
    <w:rsid w:val="00863D45"/>
    <w:rsid w:val="00864048"/>
    <w:rsid w:val="008676BB"/>
    <w:rsid w:val="008708E7"/>
    <w:rsid w:val="00880022"/>
    <w:rsid w:val="00883A6F"/>
    <w:rsid w:val="008872F0"/>
    <w:rsid w:val="00897F3A"/>
    <w:rsid w:val="008B0C56"/>
    <w:rsid w:val="008C6ED8"/>
    <w:rsid w:val="008F3740"/>
    <w:rsid w:val="00902769"/>
    <w:rsid w:val="009560C4"/>
    <w:rsid w:val="00A22C76"/>
    <w:rsid w:val="00A27453"/>
    <w:rsid w:val="00A81EB8"/>
    <w:rsid w:val="00A836C2"/>
    <w:rsid w:val="00A90BFD"/>
    <w:rsid w:val="00AA7E1C"/>
    <w:rsid w:val="00AB1125"/>
    <w:rsid w:val="00AD5FC5"/>
    <w:rsid w:val="00AE3BE9"/>
    <w:rsid w:val="00AF0007"/>
    <w:rsid w:val="00AF56FA"/>
    <w:rsid w:val="00B0310F"/>
    <w:rsid w:val="00B1092D"/>
    <w:rsid w:val="00B11518"/>
    <w:rsid w:val="00B149FA"/>
    <w:rsid w:val="00B52A42"/>
    <w:rsid w:val="00B6437B"/>
    <w:rsid w:val="00B80111"/>
    <w:rsid w:val="00B83507"/>
    <w:rsid w:val="00B84459"/>
    <w:rsid w:val="00BA4FBF"/>
    <w:rsid w:val="00BA50AB"/>
    <w:rsid w:val="00BB4A34"/>
    <w:rsid w:val="00BD319A"/>
    <w:rsid w:val="00C0046F"/>
    <w:rsid w:val="00C0267B"/>
    <w:rsid w:val="00C4150B"/>
    <w:rsid w:val="00C66E16"/>
    <w:rsid w:val="00CA3BF1"/>
    <w:rsid w:val="00CA736F"/>
    <w:rsid w:val="00CB1AA5"/>
    <w:rsid w:val="00CB4DE0"/>
    <w:rsid w:val="00D250D4"/>
    <w:rsid w:val="00D2512D"/>
    <w:rsid w:val="00D330EF"/>
    <w:rsid w:val="00D911F5"/>
    <w:rsid w:val="00DA40F1"/>
    <w:rsid w:val="00DB1765"/>
    <w:rsid w:val="00DC076B"/>
    <w:rsid w:val="00DF2527"/>
    <w:rsid w:val="00DF706F"/>
    <w:rsid w:val="00E208FF"/>
    <w:rsid w:val="00E2252C"/>
    <w:rsid w:val="00E412C8"/>
    <w:rsid w:val="00E531AA"/>
    <w:rsid w:val="00E7510C"/>
    <w:rsid w:val="00E86A4A"/>
    <w:rsid w:val="00EB510D"/>
    <w:rsid w:val="00ED4CFD"/>
    <w:rsid w:val="00EE52CB"/>
    <w:rsid w:val="00EE6301"/>
    <w:rsid w:val="00F2415A"/>
    <w:rsid w:val="00F3268C"/>
    <w:rsid w:val="00F443FA"/>
    <w:rsid w:val="00F61D59"/>
    <w:rsid w:val="00FA7AB0"/>
    <w:rsid w:val="00FD70A3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3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A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0D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3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A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0D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chieveglobal.com/" TargetMode="External"/><Relationship Id="rId12" Type="http://schemas.openxmlformats.org/officeDocument/2006/relationships/hyperlink" Target="http://www.huthwaite.com/" TargetMode="External"/><Relationship Id="rId13" Type="http://schemas.openxmlformats.org/officeDocument/2006/relationships/hyperlink" Target="http://www.MHIGlobal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mhiglobal.com/" TargetMode="External"/><Relationship Id="rId8" Type="http://schemas.openxmlformats.org/officeDocument/2006/relationships/hyperlink" Target="http://www.millerheiman.com/" TargetMode="External"/><Relationship Id="rId9" Type="http://schemas.openxmlformats.org/officeDocument/2006/relationships/hyperlink" Target="http://www.impactlearning.com/?_bt=34709399964&amp;_bk=impact%20learning%20systems&amp;_bm=e&amp;gclid=CIGVj6isnb4CFbRxMgod63EABw" TargetMode="External"/><Relationship Id="rId10" Type="http://schemas.openxmlformats.org/officeDocument/2006/relationships/hyperlink" Target="http://www.channelenabl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Lauren Russ</cp:lastModifiedBy>
  <cp:revision>2</cp:revision>
  <dcterms:created xsi:type="dcterms:W3CDTF">2014-09-13T15:16:00Z</dcterms:created>
  <dcterms:modified xsi:type="dcterms:W3CDTF">2014-09-13T15:16:00Z</dcterms:modified>
</cp:coreProperties>
</file>