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contextualSpacing w:val="0"/>
        <w:jc w:val="center"/>
      </w:pPr>
      <w:bookmarkStart w:id="0" w:colFirst="0" w:name="h.2jw030rd0n0q" w:colLast="0"/>
      <w:bookmarkEnd w:id="0"/>
      <w:r w:rsidRPr="00000000" w:rsidR="00000000" w:rsidDel="00000000">
        <w:rPr>
          <w:rtl w:val="0"/>
        </w:rPr>
        <w:tab/>
        <w:t xml:space="preserve"> </w:t>
      </w:r>
      <w:r w:rsidRPr="00000000" w:rsidR="00000000" w:rsidDel="00000000">
        <w:rPr>
          <w:b w:val="1"/>
          <w:sz w:val="32"/>
          <w:rtl w:val="0"/>
        </w:rPr>
        <w:t xml:space="preserve">GlobeCore Announces the Production of its</w:t>
      </w:r>
    </w:p>
    <w:p w:rsidP="00000000" w:rsidRPr="00000000" w:rsidR="00000000" w:rsidDel="00000000" w:rsidRDefault="00000000">
      <w:pPr>
        <w:pStyle w:val="Heading1"/>
        <w:contextualSpacing w:val="0"/>
        <w:jc w:val="center"/>
      </w:pPr>
      <w:bookmarkStart w:id="1" w:colFirst="0" w:name="h.c5mgt2s52laf" w:colLast="0"/>
      <w:bookmarkEnd w:id="1"/>
      <w:r w:rsidRPr="00000000" w:rsidR="00000000" w:rsidDel="00000000">
        <w:rPr>
          <w:rtl w:val="0"/>
        </w:rPr>
        <w:t xml:space="preserve">New Oil Regeneration Machine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3962400" cx="5943600"/>
            <wp:effectExtent t="0" b="0" r="0" l="0"/>
            <wp:docPr id="2" name="image03.jpg"/>
            <a:graphic>
              <a:graphicData uri="http://schemas.openxmlformats.org/drawingml/2006/picture">
                <pic:pic>
                  <pic:nvPicPr>
                    <pic:cNvPr id="0" name="image03.jpg"/>
                    <pic:cNvPicPr preferRelativeResize="0"/>
                  </pic:nvPicPr>
                  <pic:blipFill>
                    <a:blip r:embed="rId5"/>
                    <a:srcRect t="0" b="0" r="0" l="0"/>
                    <a:stretch>
                      <a:fillRect/>
                    </a:stretch>
                  </pic:blipFill>
                  <pic:spPr>
                    <a:xfrm>
                      <a:off y="0" x="0"/>
                      <a:ext cy="3962400" cx="59436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b w:val="1"/>
          <w:i w:val="1"/>
          <w:sz w:val="28"/>
          <w:rtl w:val="0"/>
        </w:rPr>
        <w:t xml:space="preserve">GlobeCore</w:t>
      </w:r>
      <w:r w:rsidRPr="00000000" w:rsidR="00000000" w:rsidDel="00000000">
        <w:rPr>
          <w:sz w:val="28"/>
          <w:rtl w:val="0"/>
        </w:rPr>
        <w:t xml:space="preserve">, a world leader in developing cost effective and environmentally sound solutions to industrial waste oil problems, is pleased to announce that it has developed and is now producing a highly efficient Oil Regeneration machine.</w:t>
      </w:r>
    </w:p>
    <w:p w:rsidP="00000000" w:rsidRPr="00000000" w:rsidR="00000000" w:rsidDel="00000000" w:rsidRDefault="00000000">
      <w:pPr>
        <w:spacing w:lineRule="auto" w:line="276"/>
        <w:contextualSpacing w:val="0"/>
        <w:jc w:val="both"/>
      </w:pPr>
      <w:r w:rsidRPr="00000000" w:rsidR="00000000" w:rsidDel="00000000">
        <w:rPr>
          <w:sz w:val="28"/>
          <w:rtl w:val="0"/>
        </w:rPr>
        <w:t xml:space="preserve">GlobeCore GmbH has produced oil processing equipment for many years and has now developed a machine that will eliminate the need to replace industrial oils and fluids.</w:t>
      </w:r>
    </w:p>
    <w:p w:rsidP="00000000" w:rsidRPr="00000000" w:rsidR="00000000" w:rsidDel="00000000" w:rsidRDefault="00000000">
      <w:pPr>
        <w:spacing w:lineRule="auto" w:line="276"/>
        <w:contextualSpacing w:val="0"/>
        <w:jc w:val="both"/>
      </w:pPr>
      <w:r w:rsidRPr="00000000" w:rsidR="00000000" w:rsidDel="00000000">
        <w:rPr>
          <w:sz w:val="24"/>
          <w:rtl w:val="0"/>
        </w:rPr>
        <w:t xml:space="preserve">GlobeCore GmbH, a German based company (head office is located in Oldenburg, Germany) with support staff located in Ukraine, South Africa and the USA, has developed a new oil filtration process that can regenerate used transformer oils and industrial oils and eliminate used oil disposal problems.</w:t>
      </w:r>
      <w:hyperlink r:id="rId6">
        <w:r w:rsidRPr="00000000" w:rsidR="00000000" w:rsidDel="00000000">
          <w:rPr>
            <w:sz w:val="24"/>
            <w:rtl w:val="0"/>
          </w:rPr>
          <w:t xml:space="preserve"> </w:t>
        </w:r>
      </w:hyperlink>
      <w:hyperlink r:id="rId7">
        <w:r w:rsidRPr="00000000" w:rsidR="00000000" w:rsidDel="00000000">
          <w:rPr>
            <w:color w:val="1155cc"/>
            <w:sz w:val="24"/>
            <w:u w:val="single"/>
            <w:rtl w:val="0"/>
          </w:rPr>
          <w:t xml:space="preserve">www.globecore.com</w:t>
        </w:r>
      </w:hyperlink>
    </w:p>
    <w:p w:rsidP="00000000" w:rsidRPr="00000000" w:rsidR="00000000" w:rsidDel="00000000" w:rsidRDefault="00000000">
      <w:pPr>
        <w:spacing w:lineRule="auto" w:line="276"/>
        <w:contextualSpacing w:val="0"/>
        <w:jc w:val="both"/>
      </w:pPr>
      <w:r w:rsidRPr="00000000" w:rsidR="00000000" w:rsidDel="00000000">
        <w:rPr>
          <w:sz w:val="24"/>
          <w:rtl w:val="0"/>
        </w:rPr>
        <w:t xml:space="preserve">Oil filtration systems are not new to the industrialized world. In fact, they have been around for more than a century. They were however, expensive and were never quite able to completely eliminate the need to dispose of used oil and oil filtering mediums. In many cases, industrial operators simply replaced used oils and fluids with new oils and fluids. Large amounts and new oils and fluids were needed and the old oils and fluids created waste oil problems for the environment.</w:t>
      </w:r>
    </w:p>
    <w:p w:rsidP="00000000" w:rsidRPr="00000000" w:rsidR="00000000" w:rsidDel="00000000" w:rsidRDefault="00000000">
      <w:pPr>
        <w:spacing w:lineRule="auto" w:line="276"/>
        <w:contextualSpacing w:val="0"/>
        <w:jc w:val="both"/>
      </w:pPr>
      <w:r w:rsidRPr="00000000" w:rsidR="00000000" w:rsidDel="00000000">
        <w:drawing>
          <wp:inline distR="114300" distT="114300" distB="114300" distL="114300">
            <wp:extent cy="4457700" cx="5943600"/>
            <wp:effectExtent t="0" b="0" r="0" l="0"/>
            <wp:docPr id="1" name="image01.jpg"/>
            <a:graphic>
              <a:graphicData uri="http://schemas.openxmlformats.org/drawingml/2006/picture">
                <pic:pic>
                  <pic:nvPicPr>
                    <pic:cNvPr id="0" name="image01.jpg"/>
                    <pic:cNvPicPr preferRelativeResize="0"/>
                  </pic:nvPicPr>
                  <pic:blipFill>
                    <a:blip r:embed="rId8"/>
                    <a:srcRect t="0" b="0" r="0" l="0"/>
                    <a:stretch>
                      <a:fillRect/>
                    </a:stretch>
                  </pic:blipFill>
                  <pic:spPr>
                    <a:xfrm>
                      <a:off y="0" x="0"/>
                      <a:ext cy="4457700" cx="59436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sz w:val="24"/>
          <w:rtl w:val="0"/>
        </w:rPr>
        <w:t xml:space="preserve">That all changed with the development of the modern oil purification and regeneration machine. Rather than replacing used oil and fluids with expensive new oil and fluids, the regeneration machine has the ability to completely restore the used oil to its new and un-used condition.</w:t>
      </w:r>
    </w:p>
    <w:p w:rsidP="00000000" w:rsidRPr="00000000" w:rsidR="00000000" w:rsidDel="00000000" w:rsidRDefault="00000000">
      <w:pPr>
        <w:spacing w:lineRule="auto" w:line="276"/>
        <w:contextualSpacing w:val="0"/>
        <w:jc w:val="both"/>
      </w:pPr>
      <w:r w:rsidRPr="00000000" w:rsidR="00000000" w:rsidDel="00000000">
        <w:rPr>
          <w:sz w:val="24"/>
          <w:rtl w:val="0"/>
        </w:rPr>
        <w:t xml:space="preserve">What sets this new GlobeCore machine apart from other modern oil processing equipment is the use of a Fuller’s Earth sorbent material to filter the used oil. The Fuller’s Earth is used in combination with a system that automatically reactivates and restores the sorbent materials once they have reached their maximum filtration abilities. In the past, the saturated Fuller’s Earth had to be replaced and disposed of possibly harming fresh water supplies since the sorbent materials contained oil based contaminants. It was time consuming, labor intensive, expensive, and not environmentally sound.</w:t>
      </w:r>
    </w:p>
    <w:p w:rsidP="00000000" w:rsidRPr="00000000" w:rsidR="00000000" w:rsidDel="00000000" w:rsidRDefault="00000000">
      <w:pPr>
        <w:spacing w:lineRule="auto" w:line="276"/>
        <w:contextualSpacing w:val="0"/>
        <w:jc w:val="both"/>
      </w:pPr>
      <w:r w:rsidRPr="00000000" w:rsidR="00000000" w:rsidDel="00000000">
        <w:rPr>
          <w:sz w:val="24"/>
          <w:rtl w:val="0"/>
        </w:rPr>
        <w:t xml:space="preserve">The Big Breakthrough: Now the Fuller’s Earth can be reactivated or cleaned and re-used hundreds of times without the need for disposal. The new process has been able to eliminate the time consuming and labor intensive process and has made oil regeneration a viable and cost effective alternative to oil and fluid replacement.</w:t>
      </w:r>
    </w:p>
    <w:p w:rsidP="00000000" w:rsidRPr="00000000" w:rsidR="00000000" w:rsidDel="00000000" w:rsidRDefault="00000000">
      <w:pPr>
        <w:spacing w:lineRule="auto" w:line="276"/>
        <w:contextualSpacing w:val="0"/>
        <w:jc w:val="both"/>
      </w:pPr>
      <w:r w:rsidRPr="00000000" w:rsidR="00000000" w:rsidDel="00000000">
        <w:rPr>
          <w:sz w:val="24"/>
          <w:rtl w:val="0"/>
        </w:rPr>
        <w:t xml:space="preserve">The machine only requires one operator and is fully automated with computer controls and safe guards built-in that will shut the machine down in case of any system failures.</w:t>
      </w:r>
    </w:p>
    <w:p w:rsidP="00000000" w:rsidRPr="00000000" w:rsidR="00000000" w:rsidDel="00000000" w:rsidRDefault="00000000">
      <w:pPr>
        <w:spacing w:lineRule="auto" w:line="276"/>
        <w:contextualSpacing w:val="0"/>
        <w:jc w:val="both"/>
      </w:pPr>
      <w:r w:rsidRPr="00000000" w:rsidR="00000000" w:rsidDel="00000000">
        <w:rPr>
          <w:sz w:val="24"/>
          <w:rtl w:val="0"/>
        </w:rPr>
        <w:t xml:space="preserve">The Oil Regeneration machine combines oil purification with oil regeneration and can completely restore dielectric insulting oils, industrial oils, and hydraulic fluids to new like condition for a fraction of the cost of replacing the used oil. (See the related story of Oil Regeneration here</w:t>
      </w:r>
      <w:hyperlink r:id="rId9">
        <w:r w:rsidRPr="00000000" w:rsidR="00000000" w:rsidDel="00000000">
          <w:rPr>
            <w:sz w:val="24"/>
            <w:rtl w:val="0"/>
          </w:rPr>
          <w:t xml:space="preserve"> </w:t>
        </w:r>
      </w:hyperlink>
      <w:hyperlink r:id="rId10">
        <w:r w:rsidRPr="00000000" w:rsidR="00000000" w:rsidDel="00000000">
          <w:rPr>
            <w:color w:val="1155cc"/>
            <w:sz w:val="24"/>
            <w:u w:val="single"/>
            <w:rtl w:val="0"/>
          </w:rPr>
          <w:t xml:space="preserve">http://oilregeneration.globecore.com/difference-between-oil-purification-and-oil-regeneration.html</w:t>
        </w:r>
      </w:hyperlink>
      <w:r w:rsidRPr="00000000" w:rsidR="00000000" w:rsidDel="00000000">
        <w:rPr>
          <w:sz w:val="24"/>
          <w:rtl w:val="0"/>
        </w:rPr>
        <w:t xml:space="preserve">)</w:t>
      </w:r>
    </w:p>
    <w:p w:rsidP="00000000" w:rsidRPr="00000000" w:rsidR="00000000" w:rsidDel="00000000" w:rsidRDefault="00000000">
      <w:pPr>
        <w:spacing w:lineRule="auto" w:line="276"/>
        <w:contextualSpacing w:val="0"/>
        <w:jc w:val="both"/>
      </w:pPr>
      <w:r w:rsidRPr="00000000" w:rsidR="00000000" w:rsidDel="00000000">
        <w:rPr>
          <w:sz w:val="24"/>
          <w:rtl w:val="0"/>
        </w:rPr>
        <w:t xml:space="preserve">The New GlobeCore Oil Regeneration machine is now available to electric transmission companies and the oil production industry worldwide.</w:t>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sz w:val="28"/>
          <w:rtl w:val="0"/>
        </w:rPr>
        <w:t xml:space="preserve">About GlobeCore:</w:t>
      </w:r>
    </w:p>
    <w:p w:rsidP="00000000" w:rsidRPr="00000000" w:rsidR="00000000" w:rsidDel="00000000" w:rsidRDefault="00000000">
      <w:pPr>
        <w:spacing w:lineRule="auto" w:line="276"/>
        <w:contextualSpacing w:val="0"/>
        <w:jc w:val="both"/>
      </w:pPr>
      <w:r w:rsidRPr="00000000" w:rsidR="00000000" w:rsidDel="00000000">
        <w:rPr>
          <w:sz w:val="28"/>
          <w:rtl w:val="0"/>
        </w:rPr>
        <w:t xml:space="preserve">GlobeCore is a manufacturing company involved in the research, development and production of various oil and fluid processing systems for use in several different industries worldwide and is the developer of the Service Life Extension Program and the GlobeCore Process for servicing oil filled electric power transformers.</w:t>
      </w:r>
    </w:p>
    <w:p w:rsidP="00000000" w:rsidRPr="00000000" w:rsidR="00000000" w:rsidDel="00000000" w:rsidRDefault="00000000">
      <w:pPr>
        <w:spacing w:lineRule="auto" w:line="276"/>
        <w:contextualSpacing w:val="0"/>
        <w:jc w:val="both"/>
      </w:pPr>
      <w:r w:rsidRPr="00000000" w:rsidR="00000000" w:rsidDel="00000000">
        <w:rPr>
          <w:rtl w:val="0"/>
        </w:rPr>
      </w:r>
    </w:p>
    <w:p w:rsidP="00000000" w:rsidRPr="00000000" w:rsidR="00000000" w:rsidDel="00000000" w:rsidRDefault="00000000">
      <w:pPr>
        <w:spacing w:lineRule="auto" w:line="276"/>
        <w:contextualSpacing w:val="0"/>
        <w:jc w:val="both"/>
      </w:pPr>
      <w:r w:rsidRPr="00000000" w:rsidR="00000000" w:rsidDel="00000000">
        <w:rPr>
          <w:sz w:val="28"/>
          <w:rtl w:val="0"/>
        </w:rPr>
        <w:t xml:space="preserve">Contact Information:</w:t>
      </w:r>
    </w:p>
    <w:p w:rsidP="00000000" w:rsidRPr="00000000" w:rsidR="00000000" w:rsidDel="00000000" w:rsidRDefault="00000000">
      <w:pPr>
        <w:spacing w:lineRule="auto" w:line="276"/>
        <w:contextualSpacing w:val="0"/>
      </w:pPr>
      <w:r w:rsidRPr="00000000" w:rsidR="00000000" w:rsidDel="00000000">
        <w:rPr>
          <w:sz w:val="28"/>
          <w:rtl w:val="0"/>
        </w:rPr>
        <w:t xml:space="preserve">Paul W. O’Finan, Senior Sales Manager</w:t>
      </w:r>
    </w:p>
    <w:p w:rsidP="00000000" w:rsidRPr="00000000" w:rsidR="00000000" w:rsidDel="00000000" w:rsidRDefault="00000000">
      <w:pPr>
        <w:spacing w:lineRule="auto" w:line="276"/>
        <w:contextualSpacing w:val="0"/>
      </w:pPr>
      <w:r w:rsidRPr="00000000" w:rsidR="00000000" w:rsidDel="00000000">
        <w:rPr>
          <w:b w:val="1"/>
          <w:i w:val="1"/>
          <w:sz w:val="28"/>
          <w:rtl w:val="0"/>
        </w:rPr>
        <w:t xml:space="preserve">GlobeCore GmbH</w:t>
      </w:r>
    </w:p>
    <w:p w:rsidP="00000000" w:rsidRPr="00000000" w:rsidR="00000000" w:rsidDel="00000000" w:rsidRDefault="00000000">
      <w:pPr>
        <w:spacing w:lineRule="auto" w:line="360"/>
        <w:contextualSpacing w:val="0"/>
        <w:jc w:val="both"/>
      </w:pPr>
      <w:r w:rsidRPr="00000000" w:rsidR="00000000" w:rsidDel="00000000">
        <w:rPr>
          <w:sz w:val="28"/>
          <w:rtl w:val="0"/>
        </w:rPr>
        <w:t xml:space="preserve">Edewechter Landstraße 173, Oldenburg-Eversten, Deutschland, 26131</w:t>
      </w:r>
    </w:p>
    <w:p w:rsidP="00000000" w:rsidRPr="00000000" w:rsidR="00000000" w:rsidDel="00000000" w:rsidRDefault="00000000">
      <w:pPr>
        <w:spacing w:lineRule="auto" w:line="360"/>
        <w:contextualSpacing w:val="0"/>
        <w:jc w:val="both"/>
      </w:pPr>
      <w:r w:rsidRPr="00000000" w:rsidR="00000000" w:rsidDel="00000000">
        <w:rPr>
          <w:sz w:val="28"/>
          <w:rtl w:val="0"/>
        </w:rPr>
        <w:t xml:space="preserve">+49 44 84 20 23 591</w:t>
      </w:r>
    </w:p>
    <w:p w:rsidP="00000000" w:rsidRPr="00000000" w:rsidR="00000000" w:rsidDel="00000000" w:rsidRDefault="00000000">
      <w:pPr>
        <w:spacing w:lineRule="auto" w:line="360"/>
        <w:contextualSpacing w:val="0"/>
        <w:jc w:val="both"/>
      </w:pPr>
      <w:r w:rsidRPr="00000000" w:rsidR="00000000" w:rsidDel="00000000">
        <w:rPr>
          <w:sz w:val="28"/>
          <w:rtl w:val="0"/>
        </w:rPr>
        <w:t xml:space="preserve">Tel:  +49 448 420 23 595</w:t>
      </w:r>
    </w:p>
    <w:p w:rsidP="00000000" w:rsidRPr="00000000" w:rsidR="00000000" w:rsidDel="00000000" w:rsidRDefault="00000000">
      <w:pPr>
        <w:spacing w:lineRule="auto" w:line="360"/>
        <w:contextualSpacing w:val="0"/>
        <w:jc w:val="both"/>
      </w:pPr>
      <w:r w:rsidRPr="00000000" w:rsidR="00000000" w:rsidDel="00000000">
        <w:rPr>
          <w:sz w:val="28"/>
          <w:rtl w:val="0"/>
        </w:rPr>
        <w:t xml:space="preserve">Email: </w:t>
      </w:r>
      <w:hyperlink r:id="rId11">
        <w:r w:rsidRPr="00000000" w:rsidR="00000000" w:rsidDel="00000000">
          <w:rPr>
            <w:sz w:val="28"/>
            <w:rtl w:val="0"/>
          </w:rPr>
          <w:t xml:space="preserve">pofinan@gobecore.com</w:t>
        </w:r>
      </w:hyperlink>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sz w:val="28"/>
          <w:rtl w:val="0"/>
        </w:rPr>
        <w:t xml:space="preserve">Email: info@globecore.de</w:t>
      </w:r>
    </w:p>
    <w:p w:rsidP="00000000" w:rsidRPr="00000000" w:rsidR="00000000" w:rsidDel="00000000" w:rsidRDefault="00000000">
      <w:pPr>
        <w:spacing w:lineRule="auto" w:line="360"/>
        <w:contextualSpacing w:val="0"/>
        <w:jc w:val="both"/>
      </w:pPr>
      <w:r w:rsidRPr="00000000" w:rsidR="00000000" w:rsidDel="00000000">
        <w:rPr>
          <w:sz w:val="28"/>
          <w:rtl w:val="0"/>
        </w:rPr>
        <w:t xml:space="preserve">Email: sales@globecore.de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oilregeneration.globecore.com/difference-between-oil-purification-and-oil-regeneration.html" Type="http://schemas.openxmlformats.org/officeDocument/2006/relationships/hyperlink" TargetMode="External" Id="rId10"/><Relationship Target="styles.xml" Type="http://schemas.openxmlformats.org/officeDocument/2006/relationships/styles" Id="rId4"/><Relationship Target="mailto:pofinan@gobecore.com" Type="http://schemas.openxmlformats.org/officeDocument/2006/relationships/hyperlink" TargetMode="External" Id="rId11"/><Relationship Target="numbering.xml" Type="http://schemas.openxmlformats.org/officeDocument/2006/relationships/numbering" Id="rId3"/><Relationship Target="http://oilregeneration.globecore.com/difference-between-oil-purification-and-oil-regeneration.html" Type="http://schemas.openxmlformats.org/officeDocument/2006/relationships/hyperlink" TargetMode="External" Id="rId9"/><Relationship Target="http://www.globecore.com" Type="http://schemas.openxmlformats.org/officeDocument/2006/relationships/hyperlink" TargetMode="External" Id="rId6"/><Relationship Target="media/image03.jpg" Type="http://schemas.openxmlformats.org/officeDocument/2006/relationships/image" Id="rId5"/><Relationship Target="media/image01.jpg" Type="http://schemas.openxmlformats.org/officeDocument/2006/relationships/image" Id="rId8"/><Relationship Target="http://www.globecore.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PrWeb GlobeCore article v1.02  OIl regeneration machine Apfelbaum.docx</dc:title>
</cp:coreProperties>
</file>