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65484" w14:textId="2193EFED" w:rsidR="00C63BA8" w:rsidRDefault="00653D01" w:rsidP="000825EC">
      <w:pPr>
        <w:jc w:val="center"/>
        <w:rPr>
          <w:b/>
        </w:rPr>
      </w:pPr>
      <w:r w:rsidRPr="00F4766D">
        <w:rPr>
          <w:b/>
        </w:rPr>
        <w:t xml:space="preserve">PeopleLinx </w:t>
      </w:r>
      <w:r w:rsidR="00010D1E">
        <w:rPr>
          <w:b/>
        </w:rPr>
        <w:t>N</w:t>
      </w:r>
      <w:r w:rsidR="00376FE2">
        <w:rPr>
          <w:b/>
        </w:rPr>
        <w:t xml:space="preserve">amed a Social Selling Hot Vendor </w:t>
      </w:r>
      <w:r w:rsidR="00D27624">
        <w:rPr>
          <w:b/>
        </w:rPr>
        <w:t>by Aragon Research</w:t>
      </w:r>
    </w:p>
    <w:p w14:paraId="08982412" w14:textId="77777777" w:rsidR="00D27624" w:rsidRPr="00F4766D" w:rsidRDefault="00D27624" w:rsidP="000825EC">
      <w:pPr>
        <w:jc w:val="center"/>
        <w:rPr>
          <w:b/>
        </w:rPr>
      </w:pPr>
    </w:p>
    <w:p w14:paraId="5C453800" w14:textId="77777777" w:rsidR="00E77297" w:rsidRPr="00F4766D" w:rsidRDefault="00E77297" w:rsidP="00653D01">
      <w:pPr>
        <w:jc w:val="center"/>
        <w:rPr>
          <w:b/>
          <w:i/>
          <w:sz w:val="22"/>
          <w:szCs w:val="22"/>
        </w:rPr>
      </w:pPr>
    </w:p>
    <w:p w14:paraId="66822EFD" w14:textId="77777777" w:rsidR="00E608CD" w:rsidRDefault="00E608CD" w:rsidP="00931307">
      <w:pPr>
        <w:rPr>
          <w:rFonts w:eastAsia="Times New Roman" w:cs="Times New Roman"/>
          <w:color w:val="333333"/>
          <w:sz w:val="22"/>
          <w:szCs w:val="22"/>
          <w:shd w:val="clear" w:color="auto" w:fill="FFFFFF"/>
        </w:rPr>
      </w:pPr>
    </w:p>
    <w:p w14:paraId="28C60A30" w14:textId="1938E12B" w:rsidR="00781361" w:rsidRPr="00DA1432" w:rsidRDefault="006C52A7" w:rsidP="00781361">
      <w:pPr>
        <w:rPr>
          <w:rFonts w:eastAsia="Times New Roman" w:cs="Times New Roman"/>
          <w:color w:val="333333"/>
          <w:sz w:val="22"/>
          <w:szCs w:val="22"/>
          <w:shd w:val="clear" w:color="auto" w:fill="FFFFFF"/>
        </w:rPr>
      </w:pPr>
      <w:r w:rsidRPr="00DA1432">
        <w:rPr>
          <w:rFonts w:eastAsia="Times New Roman" w:cs="Times New Roman"/>
          <w:color w:val="333333"/>
          <w:sz w:val="22"/>
          <w:szCs w:val="22"/>
          <w:shd w:val="clear" w:color="auto" w:fill="FFFFFF"/>
        </w:rPr>
        <w:t>PHILADELPHIA, </w:t>
      </w:r>
      <w:r w:rsidR="00D27624" w:rsidRPr="00DA1432">
        <w:rPr>
          <w:rFonts w:eastAsia="Times New Roman" w:cs="Times New Roman"/>
          <w:color w:val="333333"/>
          <w:sz w:val="22"/>
          <w:szCs w:val="22"/>
          <w:shd w:val="clear" w:color="auto" w:fill="FFFFFF"/>
        </w:rPr>
        <w:t xml:space="preserve">August </w:t>
      </w:r>
      <w:r w:rsidR="00E628A2">
        <w:rPr>
          <w:rFonts w:eastAsia="Times New Roman" w:cs="Times New Roman"/>
          <w:color w:val="333333"/>
          <w:sz w:val="22"/>
          <w:szCs w:val="22"/>
          <w:shd w:val="clear" w:color="auto" w:fill="FFFFFF"/>
        </w:rPr>
        <w:t>13</w:t>
      </w:r>
      <w:r w:rsidR="00D27624" w:rsidRPr="00DA1432">
        <w:rPr>
          <w:rFonts w:eastAsia="Times New Roman" w:cs="Times New Roman"/>
          <w:color w:val="333333"/>
          <w:sz w:val="22"/>
          <w:szCs w:val="22"/>
          <w:shd w:val="clear" w:color="auto" w:fill="FFFFFF"/>
        </w:rPr>
        <w:t>, 2015</w:t>
      </w:r>
      <w:r w:rsidR="003F6692" w:rsidRPr="00DA1432">
        <w:rPr>
          <w:rFonts w:eastAsia="Times New Roman" w:cs="Times New Roman"/>
          <w:color w:val="333333"/>
          <w:sz w:val="22"/>
          <w:szCs w:val="22"/>
          <w:shd w:val="clear" w:color="auto" w:fill="FFFFFF"/>
        </w:rPr>
        <w:t> </w:t>
      </w:r>
      <w:r w:rsidR="003B226C" w:rsidRPr="00DA1432">
        <w:rPr>
          <w:rFonts w:eastAsia="Times New Roman" w:cs="Times New Roman"/>
          <w:color w:val="333333"/>
          <w:sz w:val="22"/>
          <w:szCs w:val="22"/>
          <w:shd w:val="clear" w:color="auto" w:fill="FFFFFF"/>
        </w:rPr>
        <w:t>–</w:t>
      </w:r>
      <w:r w:rsidR="003F6692" w:rsidRPr="00DA1432">
        <w:rPr>
          <w:rFonts w:eastAsia="Times New Roman" w:cs="Times New Roman"/>
          <w:color w:val="333333"/>
          <w:sz w:val="22"/>
          <w:szCs w:val="22"/>
          <w:shd w:val="clear" w:color="auto" w:fill="FFFFFF"/>
        </w:rPr>
        <w:t xml:space="preserve"> </w:t>
      </w:r>
      <w:hyperlink r:id="rId6" w:history="1">
        <w:r w:rsidR="00931307" w:rsidRPr="00DA1432">
          <w:rPr>
            <w:rStyle w:val="Hyperlink"/>
            <w:rFonts w:eastAsia="Times New Roman" w:cs="Times New Roman"/>
            <w:b/>
            <w:bCs/>
            <w:sz w:val="22"/>
            <w:szCs w:val="22"/>
            <w:shd w:val="clear" w:color="auto" w:fill="FFFFFF"/>
          </w:rPr>
          <w:t>PeopleLinx</w:t>
        </w:r>
      </w:hyperlink>
      <w:r w:rsidR="00931307" w:rsidRPr="00DA1432">
        <w:rPr>
          <w:rFonts w:eastAsia="Times New Roman" w:cs="Times New Roman"/>
          <w:color w:val="333333"/>
          <w:sz w:val="22"/>
          <w:szCs w:val="22"/>
          <w:shd w:val="clear" w:color="auto" w:fill="FFFFFF"/>
        </w:rPr>
        <w:t xml:space="preserve"> announced</w:t>
      </w:r>
      <w:r w:rsidR="00E52E1D" w:rsidRPr="00DA1432">
        <w:rPr>
          <w:rFonts w:eastAsia="Times New Roman" w:cs="Times New Roman"/>
          <w:color w:val="333333"/>
          <w:sz w:val="22"/>
          <w:szCs w:val="22"/>
          <w:shd w:val="clear" w:color="auto" w:fill="FFFFFF"/>
        </w:rPr>
        <w:t xml:space="preserve"> today</w:t>
      </w:r>
      <w:r w:rsidR="00931307" w:rsidRPr="00DA1432">
        <w:rPr>
          <w:rFonts w:eastAsia="Times New Roman" w:cs="Times New Roman"/>
          <w:color w:val="333333"/>
          <w:sz w:val="22"/>
          <w:szCs w:val="22"/>
          <w:shd w:val="clear" w:color="auto" w:fill="FFFFFF"/>
        </w:rPr>
        <w:t xml:space="preserve"> that </w:t>
      </w:r>
      <w:r w:rsidR="00920880">
        <w:rPr>
          <w:rFonts w:eastAsia="Times New Roman" w:cs="Times New Roman"/>
          <w:color w:val="333333"/>
          <w:sz w:val="22"/>
          <w:szCs w:val="22"/>
          <w:shd w:val="clear" w:color="auto" w:fill="FFFFFF"/>
        </w:rPr>
        <w:t xml:space="preserve">it </w:t>
      </w:r>
      <w:r w:rsidR="00781361" w:rsidRPr="00DA1432">
        <w:rPr>
          <w:rFonts w:eastAsia="Times New Roman" w:cs="Times New Roman"/>
          <w:color w:val="333333"/>
          <w:sz w:val="22"/>
          <w:szCs w:val="22"/>
          <w:shd w:val="clear" w:color="auto" w:fill="FFFFFF"/>
        </w:rPr>
        <w:t xml:space="preserve">has been named a </w:t>
      </w:r>
      <w:hyperlink r:id="rId7" w:history="1">
        <w:r w:rsidR="00781361" w:rsidRPr="00DA1432">
          <w:rPr>
            <w:rStyle w:val="Hyperlink"/>
            <w:rFonts w:eastAsia="Times New Roman" w:cs="Times New Roman"/>
            <w:sz w:val="22"/>
            <w:szCs w:val="22"/>
            <w:shd w:val="clear" w:color="auto" w:fill="FFFFFF"/>
          </w:rPr>
          <w:t>2015 Hot Vendor in Social Selling</w:t>
        </w:r>
      </w:hyperlink>
      <w:r w:rsidR="00781361" w:rsidRPr="00DA1432">
        <w:rPr>
          <w:rFonts w:eastAsia="Times New Roman" w:cs="Times New Roman"/>
          <w:color w:val="333333"/>
          <w:sz w:val="22"/>
          <w:szCs w:val="22"/>
          <w:shd w:val="clear" w:color="auto" w:fill="FFFFFF"/>
        </w:rPr>
        <w:t xml:space="preserve"> by </w:t>
      </w:r>
      <w:hyperlink r:id="rId8" w:history="1">
        <w:r w:rsidR="00781361" w:rsidRPr="00DA1432">
          <w:rPr>
            <w:rStyle w:val="Hyperlink"/>
            <w:rFonts w:eastAsia="Times New Roman" w:cs="Times New Roman"/>
            <w:sz w:val="22"/>
            <w:szCs w:val="22"/>
            <w:shd w:val="clear" w:color="auto" w:fill="FFFFFF"/>
          </w:rPr>
          <w:t>Aragon Research</w:t>
        </w:r>
      </w:hyperlink>
      <w:r w:rsidR="00781361" w:rsidRPr="00DA1432">
        <w:rPr>
          <w:rFonts w:eastAsia="Times New Roman" w:cs="Times New Roman"/>
          <w:color w:val="333333"/>
          <w:sz w:val="22"/>
          <w:szCs w:val="22"/>
          <w:shd w:val="clear" w:color="auto" w:fill="FFFFFF"/>
        </w:rPr>
        <w:t>, a leading technology-focused research and advisory firm.</w:t>
      </w:r>
    </w:p>
    <w:p w14:paraId="679CD620" w14:textId="77777777" w:rsidR="005026A2" w:rsidRPr="00DA1432" w:rsidRDefault="005026A2" w:rsidP="00781361">
      <w:pPr>
        <w:rPr>
          <w:rFonts w:eastAsia="Times New Roman" w:cs="Times New Roman"/>
          <w:color w:val="333333"/>
          <w:sz w:val="22"/>
          <w:szCs w:val="22"/>
          <w:shd w:val="clear" w:color="auto" w:fill="FFFFFF"/>
        </w:rPr>
      </w:pPr>
    </w:p>
    <w:p w14:paraId="52FF5C61" w14:textId="7D6B9683" w:rsidR="00920880" w:rsidRDefault="00862A2D" w:rsidP="005026A2">
      <w:pPr>
        <w:pStyle w:val="NormalWeb"/>
        <w:spacing w:before="0" w:beforeAutospacing="0" w:after="200" w:afterAutospacing="0"/>
        <w:jc w:val="both"/>
        <w:rPr>
          <w:rFonts w:asciiTheme="minorHAnsi" w:eastAsia="Times New Roman" w:hAnsiTheme="minorHAnsi"/>
          <w:color w:val="333333"/>
          <w:sz w:val="22"/>
          <w:szCs w:val="22"/>
          <w:shd w:val="clear" w:color="auto" w:fill="FFFFFF"/>
        </w:rPr>
      </w:pPr>
      <w:r>
        <w:rPr>
          <w:rFonts w:asciiTheme="minorHAnsi" w:eastAsia="Times New Roman" w:hAnsiTheme="minorHAnsi"/>
          <w:color w:val="333333"/>
          <w:sz w:val="22"/>
          <w:szCs w:val="22"/>
          <w:shd w:val="clear" w:color="auto" w:fill="FFFFFF"/>
        </w:rPr>
        <w:t>The need to leverage</w:t>
      </w:r>
      <w:r w:rsidR="000369CC">
        <w:rPr>
          <w:rFonts w:asciiTheme="minorHAnsi" w:eastAsia="Times New Roman" w:hAnsiTheme="minorHAnsi"/>
          <w:color w:val="333333"/>
          <w:sz w:val="22"/>
          <w:szCs w:val="22"/>
          <w:shd w:val="clear" w:color="auto" w:fill="FFFFFF"/>
        </w:rPr>
        <w:t xml:space="preserve"> Social Selling as part of the digital sales p</w:t>
      </w:r>
      <w:r>
        <w:rPr>
          <w:rFonts w:asciiTheme="minorHAnsi" w:eastAsia="Times New Roman" w:hAnsiTheme="minorHAnsi"/>
          <w:color w:val="333333"/>
          <w:sz w:val="22"/>
          <w:szCs w:val="22"/>
          <w:shd w:val="clear" w:color="auto" w:fill="FFFFFF"/>
        </w:rPr>
        <w:t>roc</w:t>
      </w:r>
      <w:r w:rsidR="000369CC">
        <w:rPr>
          <w:rFonts w:asciiTheme="minorHAnsi" w:eastAsia="Times New Roman" w:hAnsiTheme="minorHAnsi"/>
          <w:color w:val="333333"/>
          <w:sz w:val="22"/>
          <w:szCs w:val="22"/>
          <w:shd w:val="clear" w:color="auto" w:fill="FFFFFF"/>
        </w:rPr>
        <w:t>ess is the new way forward for s</w:t>
      </w:r>
      <w:r>
        <w:rPr>
          <w:rFonts w:asciiTheme="minorHAnsi" w:eastAsia="Times New Roman" w:hAnsiTheme="minorHAnsi"/>
          <w:color w:val="333333"/>
          <w:sz w:val="22"/>
          <w:szCs w:val="22"/>
          <w:shd w:val="clear" w:color="auto" w:fill="FFFFFF"/>
        </w:rPr>
        <w:t xml:space="preserve">ales organizations said Jim Lundy, CEO and lead analyst at Aragon Research. Lundy continued, “PeopleLinx has been winning some major deals, a reflection </w:t>
      </w:r>
      <w:r w:rsidR="00920880">
        <w:rPr>
          <w:rFonts w:asciiTheme="minorHAnsi" w:eastAsia="Times New Roman" w:hAnsiTheme="minorHAnsi"/>
          <w:color w:val="333333"/>
          <w:sz w:val="22"/>
          <w:szCs w:val="22"/>
          <w:shd w:val="clear" w:color="auto" w:fill="FFFFFF"/>
        </w:rPr>
        <w:t>of</w:t>
      </w:r>
      <w:r>
        <w:rPr>
          <w:rFonts w:asciiTheme="minorHAnsi" w:eastAsia="Times New Roman" w:hAnsiTheme="minorHAnsi"/>
          <w:color w:val="333333"/>
          <w:sz w:val="22"/>
          <w:szCs w:val="22"/>
          <w:shd w:val="clear" w:color="auto" w:fill="FFFFFF"/>
        </w:rPr>
        <w:t xml:space="preserve"> both its sales focus and its Social Selling Platform that f</w:t>
      </w:r>
      <w:r w:rsidR="00920880">
        <w:rPr>
          <w:rFonts w:asciiTheme="minorHAnsi" w:eastAsia="Times New Roman" w:hAnsiTheme="minorHAnsi"/>
          <w:color w:val="333333"/>
          <w:sz w:val="22"/>
          <w:szCs w:val="22"/>
          <w:shd w:val="clear" w:color="auto" w:fill="FFFFFF"/>
        </w:rPr>
        <w:t>eatures prescriptive guidance.”</w:t>
      </w:r>
    </w:p>
    <w:p w14:paraId="1363851D" w14:textId="4EC6E2D4" w:rsidR="005026A2" w:rsidRPr="00DA1432" w:rsidRDefault="005026A2" w:rsidP="005026A2">
      <w:pPr>
        <w:rPr>
          <w:rFonts w:eastAsia="Times New Roman" w:cs="Times New Roman"/>
          <w:color w:val="333333"/>
          <w:sz w:val="22"/>
          <w:szCs w:val="22"/>
          <w:shd w:val="clear" w:color="auto" w:fill="FFFFFF"/>
        </w:rPr>
      </w:pPr>
      <w:r w:rsidRPr="00DA1432">
        <w:rPr>
          <w:rFonts w:eastAsia="Times New Roman" w:cs="Times New Roman"/>
          <w:color w:val="333333"/>
          <w:sz w:val="22"/>
          <w:szCs w:val="22"/>
          <w:shd w:val="clear" w:color="auto" w:fill="FFFFFF"/>
        </w:rPr>
        <w:t>PeopleLinx was one of three companies recognized in the 2015 Hot Vendor research report.</w:t>
      </w:r>
    </w:p>
    <w:p w14:paraId="7BB57224" w14:textId="77777777" w:rsidR="00781361" w:rsidRPr="00DA1432" w:rsidRDefault="00781361" w:rsidP="00781361">
      <w:pPr>
        <w:rPr>
          <w:rFonts w:eastAsia="Times New Roman" w:cs="Times New Roman"/>
          <w:color w:val="333333"/>
          <w:sz w:val="22"/>
          <w:szCs w:val="22"/>
          <w:shd w:val="clear" w:color="auto" w:fill="FFFFFF"/>
        </w:rPr>
      </w:pPr>
    </w:p>
    <w:p w14:paraId="02CB4772" w14:textId="6EDE3E4F" w:rsidR="00781361" w:rsidRDefault="00781361" w:rsidP="00781361">
      <w:pPr>
        <w:rPr>
          <w:rFonts w:eastAsia="Times New Roman" w:cs="Times New Roman"/>
          <w:color w:val="333333"/>
          <w:sz w:val="22"/>
          <w:szCs w:val="22"/>
          <w:shd w:val="clear" w:color="auto" w:fill="FFFFFF"/>
        </w:rPr>
      </w:pPr>
      <w:r w:rsidRPr="00DA1432">
        <w:rPr>
          <w:rFonts w:eastAsia="Times New Roman" w:cs="Times New Roman"/>
          <w:color w:val="333333"/>
          <w:sz w:val="22"/>
          <w:szCs w:val="22"/>
          <w:shd w:val="clear" w:color="auto" w:fill="FFFFFF"/>
        </w:rPr>
        <w:t xml:space="preserve">“Connecting and engaging with prospects in today’s environment is more challenging than ever due in part to the overload of calls and emails,” </w:t>
      </w:r>
      <w:r w:rsidR="00F47F2E" w:rsidRPr="00DA1432">
        <w:rPr>
          <w:rFonts w:eastAsia="Times New Roman" w:cs="Times New Roman"/>
          <w:color w:val="333333"/>
          <w:sz w:val="22"/>
          <w:szCs w:val="22"/>
          <w:shd w:val="clear" w:color="auto" w:fill="FFFFFF"/>
        </w:rPr>
        <w:t>the report stated</w:t>
      </w:r>
      <w:r w:rsidRPr="00DA1432">
        <w:rPr>
          <w:rFonts w:eastAsia="Times New Roman" w:cs="Times New Roman"/>
          <w:color w:val="333333"/>
          <w:sz w:val="22"/>
          <w:szCs w:val="22"/>
          <w:shd w:val="clear" w:color="auto" w:fill="FFFFFF"/>
        </w:rPr>
        <w:t>. “Business leaders are continually on the hunt for new innovative products and services to help their teams engage customers and our 2015 Hot Vendors in Social Selling are making an impact and a difference.”</w:t>
      </w:r>
    </w:p>
    <w:p w14:paraId="598A8AA9" w14:textId="77777777" w:rsidR="00920880" w:rsidRDefault="00920880" w:rsidP="00781361">
      <w:pPr>
        <w:rPr>
          <w:rFonts w:eastAsia="Times New Roman" w:cs="Times New Roman"/>
          <w:color w:val="333333"/>
          <w:sz w:val="22"/>
          <w:szCs w:val="22"/>
          <w:shd w:val="clear" w:color="auto" w:fill="FFFFFF"/>
        </w:rPr>
      </w:pPr>
    </w:p>
    <w:p w14:paraId="32F66543" w14:textId="436AC3EE" w:rsidR="00920880" w:rsidRDefault="00D73884" w:rsidP="00781361">
      <w:pPr>
        <w:rPr>
          <w:rFonts w:eastAsia="Times New Roman" w:cs="Times New Roman"/>
          <w:color w:val="333333"/>
          <w:sz w:val="22"/>
          <w:szCs w:val="22"/>
          <w:shd w:val="clear" w:color="auto" w:fill="FFFFFF"/>
        </w:rPr>
      </w:pPr>
      <w:r>
        <w:rPr>
          <w:rFonts w:eastAsia="Times New Roman" w:cs="Times New Roman"/>
          <w:color w:val="333333"/>
          <w:sz w:val="22"/>
          <w:szCs w:val="22"/>
          <w:shd w:val="clear" w:color="auto" w:fill="FFFFFF"/>
        </w:rPr>
        <w:t xml:space="preserve">The recognition from Aragon </w:t>
      </w:r>
      <w:r w:rsidR="007808CA">
        <w:rPr>
          <w:rFonts w:eastAsia="Times New Roman" w:cs="Times New Roman"/>
          <w:color w:val="333333"/>
          <w:sz w:val="22"/>
          <w:szCs w:val="22"/>
          <w:shd w:val="clear" w:color="auto" w:fill="FFFFFF"/>
        </w:rPr>
        <w:t>further validates</w:t>
      </w:r>
      <w:r>
        <w:rPr>
          <w:rFonts w:eastAsia="Times New Roman" w:cs="Times New Roman"/>
          <w:color w:val="333333"/>
          <w:sz w:val="22"/>
          <w:szCs w:val="22"/>
          <w:shd w:val="clear" w:color="auto" w:fill="FFFFFF"/>
        </w:rPr>
        <w:t xml:space="preserve"> </w:t>
      </w:r>
      <w:proofErr w:type="spellStart"/>
      <w:r w:rsidR="00674B2B">
        <w:rPr>
          <w:rFonts w:eastAsia="Times New Roman" w:cs="Times New Roman"/>
          <w:color w:val="333333"/>
          <w:sz w:val="22"/>
          <w:szCs w:val="22"/>
          <w:shd w:val="clear" w:color="auto" w:fill="FFFFFF"/>
        </w:rPr>
        <w:t>PeopleLinx’s</w:t>
      </w:r>
      <w:proofErr w:type="spellEnd"/>
      <w:r w:rsidR="00674B2B">
        <w:rPr>
          <w:rFonts w:eastAsia="Times New Roman" w:cs="Times New Roman"/>
          <w:color w:val="333333"/>
          <w:sz w:val="22"/>
          <w:szCs w:val="22"/>
          <w:shd w:val="clear" w:color="auto" w:fill="FFFFFF"/>
        </w:rPr>
        <w:t xml:space="preserve"> standing as a leader in the digital transformation of sales</w:t>
      </w:r>
      <w:r>
        <w:rPr>
          <w:rFonts w:eastAsia="Times New Roman" w:cs="Times New Roman"/>
          <w:color w:val="333333"/>
          <w:sz w:val="22"/>
          <w:szCs w:val="22"/>
          <w:shd w:val="clear" w:color="auto" w:fill="FFFFFF"/>
        </w:rPr>
        <w:t xml:space="preserve">, according to David </w:t>
      </w:r>
      <w:proofErr w:type="spellStart"/>
      <w:r>
        <w:rPr>
          <w:rFonts w:eastAsia="Times New Roman" w:cs="Times New Roman"/>
          <w:color w:val="333333"/>
          <w:sz w:val="22"/>
          <w:szCs w:val="22"/>
          <w:shd w:val="clear" w:color="auto" w:fill="FFFFFF"/>
        </w:rPr>
        <w:t>DiStefano</w:t>
      </w:r>
      <w:proofErr w:type="spellEnd"/>
      <w:r>
        <w:rPr>
          <w:rFonts w:eastAsia="Times New Roman" w:cs="Times New Roman"/>
          <w:color w:val="333333"/>
          <w:sz w:val="22"/>
          <w:szCs w:val="22"/>
          <w:shd w:val="clear" w:color="auto" w:fill="FFFFFF"/>
        </w:rPr>
        <w:t xml:space="preserve">, </w:t>
      </w:r>
      <w:proofErr w:type="spellStart"/>
      <w:r>
        <w:rPr>
          <w:rFonts w:eastAsia="Times New Roman" w:cs="Times New Roman"/>
          <w:color w:val="333333"/>
          <w:sz w:val="22"/>
          <w:szCs w:val="22"/>
          <w:shd w:val="clear" w:color="auto" w:fill="FFFFFF"/>
        </w:rPr>
        <w:t>PeopleLinx’s</w:t>
      </w:r>
      <w:proofErr w:type="spellEnd"/>
      <w:r>
        <w:rPr>
          <w:rFonts w:eastAsia="Times New Roman" w:cs="Times New Roman"/>
          <w:color w:val="333333"/>
          <w:sz w:val="22"/>
          <w:szCs w:val="22"/>
          <w:shd w:val="clear" w:color="auto" w:fill="FFFFFF"/>
        </w:rPr>
        <w:t xml:space="preserve"> Chief Revenue Officer and a sales training industry veteran.</w:t>
      </w:r>
    </w:p>
    <w:p w14:paraId="78158FFA" w14:textId="77777777" w:rsidR="00D73884" w:rsidRDefault="00D73884" w:rsidP="00781361">
      <w:pPr>
        <w:rPr>
          <w:rFonts w:eastAsia="Times New Roman" w:cs="Times New Roman"/>
          <w:color w:val="333333"/>
          <w:sz w:val="22"/>
          <w:szCs w:val="22"/>
          <w:shd w:val="clear" w:color="auto" w:fill="FFFFFF"/>
        </w:rPr>
      </w:pPr>
    </w:p>
    <w:p w14:paraId="5F846ECE" w14:textId="6CEEA5B5" w:rsidR="00D73884" w:rsidRDefault="00D73884" w:rsidP="00781361">
      <w:pPr>
        <w:rPr>
          <w:rFonts w:eastAsia="Times New Roman" w:cs="Times New Roman"/>
          <w:color w:val="333333"/>
          <w:sz w:val="22"/>
          <w:szCs w:val="22"/>
          <w:shd w:val="clear" w:color="auto" w:fill="FFFFFF"/>
        </w:rPr>
      </w:pPr>
      <w:r>
        <w:rPr>
          <w:rFonts w:eastAsia="Times New Roman" w:cs="Times New Roman"/>
          <w:color w:val="333333"/>
          <w:sz w:val="22"/>
          <w:szCs w:val="22"/>
          <w:shd w:val="clear" w:color="auto" w:fill="FFFFFF"/>
        </w:rPr>
        <w:t xml:space="preserve">“Technology </w:t>
      </w:r>
      <w:r w:rsidR="002161F1">
        <w:rPr>
          <w:rFonts w:eastAsia="Times New Roman" w:cs="Times New Roman"/>
          <w:color w:val="333333"/>
          <w:sz w:val="22"/>
          <w:szCs w:val="22"/>
          <w:shd w:val="clear" w:color="auto" w:fill="FFFFFF"/>
        </w:rPr>
        <w:t>raises the bar on sales</w:t>
      </w:r>
      <w:r w:rsidR="007808CA">
        <w:rPr>
          <w:rFonts w:eastAsia="Times New Roman" w:cs="Times New Roman"/>
          <w:color w:val="333333"/>
          <w:sz w:val="22"/>
          <w:szCs w:val="22"/>
          <w:shd w:val="clear" w:color="auto" w:fill="FFFFFF"/>
        </w:rPr>
        <w:t>. It threatens</w:t>
      </w:r>
      <w:bookmarkStart w:id="0" w:name="_GoBack"/>
      <w:bookmarkEnd w:id="0"/>
      <w:r w:rsidR="007808CA">
        <w:rPr>
          <w:rFonts w:eastAsia="Times New Roman" w:cs="Times New Roman"/>
          <w:color w:val="333333"/>
          <w:sz w:val="22"/>
          <w:szCs w:val="22"/>
          <w:shd w:val="clear" w:color="auto" w:fill="FFFFFF"/>
        </w:rPr>
        <w:t xml:space="preserve"> transactional salespeople, and empowers </w:t>
      </w:r>
      <w:r w:rsidR="002161F1">
        <w:rPr>
          <w:rFonts w:eastAsia="Times New Roman" w:cs="Times New Roman"/>
          <w:color w:val="333333"/>
          <w:sz w:val="22"/>
          <w:szCs w:val="22"/>
          <w:shd w:val="clear" w:color="auto" w:fill="FFFFFF"/>
        </w:rPr>
        <w:t xml:space="preserve">more sophisticated </w:t>
      </w:r>
      <w:r w:rsidR="007808CA">
        <w:rPr>
          <w:rFonts w:eastAsia="Times New Roman" w:cs="Times New Roman"/>
          <w:color w:val="333333"/>
          <w:sz w:val="22"/>
          <w:szCs w:val="22"/>
          <w:shd w:val="clear" w:color="auto" w:fill="FFFFFF"/>
        </w:rPr>
        <w:t xml:space="preserve">salespeople who </w:t>
      </w:r>
      <w:r w:rsidR="002161F1">
        <w:rPr>
          <w:rFonts w:eastAsia="Times New Roman" w:cs="Times New Roman"/>
          <w:color w:val="333333"/>
          <w:sz w:val="22"/>
          <w:szCs w:val="22"/>
          <w:shd w:val="clear" w:color="auto" w:fill="FFFFFF"/>
        </w:rPr>
        <w:t xml:space="preserve">can </w:t>
      </w:r>
      <w:r w:rsidR="007808CA">
        <w:rPr>
          <w:rFonts w:eastAsia="Times New Roman" w:cs="Times New Roman"/>
          <w:color w:val="333333"/>
          <w:sz w:val="22"/>
          <w:szCs w:val="22"/>
          <w:shd w:val="clear" w:color="auto" w:fill="FFFFFF"/>
        </w:rPr>
        <w:t xml:space="preserve">use it to increase the value they deliver to </w:t>
      </w:r>
      <w:r w:rsidR="002161F1">
        <w:rPr>
          <w:rFonts w:eastAsia="Times New Roman" w:cs="Times New Roman"/>
          <w:color w:val="333333"/>
          <w:sz w:val="22"/>
          <w:szCs w:val="22"/>
          <w:shd w:val="clear" w:color="auto" w:fill="FFFFFF"/>
        </w:rPr>
        <w:t>buyers</w:t>
      </w:r>
      <w:r w:rsidR="007808CA">
        <w:rPr>
          <w:rFonts w:eastAsia="Times New Roman" w:cs="Times New Roman"/>
          <w:color w:val="333333"/>
          <w:sz w:val="22"/>
          <w:szCs w:val="22"/>
          <w:shd w:val="clear" w:color="auto" w:fill="FFFFFF"/>
        </w:rPr>
        <w:t xml:space="preserve">,” </w:t>
      </w:r>
      <w:proofErr w:type="spellStart"/>
      <w:r w:rsidR="007808CA">
        <w:rPr>
          <w:rFonts w:eastAsia="Times New Roman" w:cs="Times New Roman"/>
          <w:color w:val="333333"/>
          <w:sz w:val="22"/>
          <w:szCs w:val="22"/>
          <w:shd w:val="clear" w:color="auto" w:fill="FFFFFF"/>
        </w:rPr>
        <w:t>DiStefano</w:t>
      </w:r>
      <w:proofErr w:type="spellEnd"/>
      <w:r w:rsidR="007808CA">
        <w:rPr>
          <w:rFonts w:eastAsia="Times New Roman" w:cs="Times New Roman"/>
          <w:color w:val="333333"/>
          <w:sz w:val="22"/>
          <w:szCs w:val="22"/>
          <w:shd w:val="clear" w:color="auto" w:fill="FFFFFF"/>
        </w:rPr>
        <w:t xml:space="preserve"> said.</w:t>
      </w:r>
    </w:p>
    <w:p w14:paraId="68B2EA6C" w14:textId="77777777" w:rsidR="00D73884" w:rsidRDefault="00D73884" w:rsidP="00781361">
      <w:pPr>
        <w:rPr>
          <w:rFonts w:eastAsia="Times New Roman" w:cs="Times New Roman"/>
          <w:color w:val="333333"/>
          <w:sz w:val="22"/>
          <w:szCs w:val="22"/>
          <w:shd w:val="clear" w:color="auto" w:fill="FFFFFF"/>
        </w:rPr>
      </w:pPr>
    </w:p>
    <w:p w14:paraId="4F4D7B99" w14:textId="3FB4CE53" w:rsidR="00D73884" w:rsidRPr="00DA1432" w:rsidRDefault="00D73884" w:rsidP="00D73884">
      <w:pPr>
        <w:rPr>
          <w:rFonts w:eastAsia="Times New Roman" w:cs="Times New Roman"/>
          <w:color w:val="333333"/>
          <w:sz w:val="22"/>
          <w:szCs w:val="22"/>
          <w:shd w:val="clear" w:color="auto" w:fill="FFFFFF"/>
        </w:rPr>
      </w:pPr>
      <w:r>
        <w:rPr>
          <w:rFonts w:eastAsia="Times New Roman" w:cs="Times New Roman"/>
          <w:color w:val="333333"/>
          <w:sz w:val="22"/>
          <w:szCs w:val="22"/>
          <w:shd w:val="clear" w:color="auto" w:fill="FFFFFF"/>
        </w:rPr>
        <w:t>“</w:t>
      </w:r>
      <w:r w:rsidR="002161F1">
        <w:rPr>
          <w:rFonts w:eastAsia="Times New Roman" w:cs="Times New Roman"/>
          <w:color w:val="333333"/>
          <w:sz w:val="22"/>
          <w:szCs w:val="22"/>
          <w:shd w:val="clear" w:color="auto" w:fill="FFFFFF"/>
        </w:rPr>
        <w:t>PeopleLinx is</w:t>
      </w:r>
      <w:r w:rsidRPr="00DA1432">
        <w:rPr>
          <w:rFonts w:eastAsia="Times New Roman" w:cs="Times New Roman"/>
          <w:color w:val="333333"/>
          <w:sz w:val="22"/>
          <w:szCs w:val="22"/>
          <w:shd w:val="clear" w:color="auto" w:fill="FFFFFF"/>
        </w:rPr>
        <w:t xml:space="preserve"> </w:t>
      </w:r>
      <w:r>
        <w:rPr>
          <w:rFonts w:eastAsia="Times New Roman" w:cs="Times New Roman"/>
          <w:color w:val="333333"/>
          <w:sz w:val="22"/>
          <w:szCs w:val="22"/>
          <w:shd w:val="clear" w:color="auto" w:fill="FFFFFF"/>
        </w:rPr>
        <w:t>driving</w:t>
      </w:r>
      <w:r w:rsidRPr="00DA1432">
        <w:rPr>
          <w:rFonts w:eastAsia="Times New Roman" w:cs="Times New Roman"/>
          <w:color w:val="333333"/>
          <w:sz w:val="22"/>
          <w:szCs w:val="22"/>
          <w:shd w:val="clear" w:color="auto" w:fill="FFFFFF"/>
        </w:rPr>
        <w:t xml:space="preserve"> the sales behaviors that engage buyers and </w:t>
      </w:r>
      <w:r w:rsidR="007808CA">
        <w:rPr>
          <w:rFonts w:eastAsia="Times New Roman" w:cs="Times New Roman"/>
          <w:color w:val="333333"/>
          <w:sz w:val="22"/>
          <w:szCs w:val="22"/>
          <w:shd w:val="clear" w:color="auto" w:fill="FFFFFF"/>
        </w:rPr>
        <w:t>add value</w:t>
      </w:r>
      <w:r w:rsidRPr="00DA1432">
        <w:rPr>
          <w:rFonts w:eastAsia="Times New Roman" w:cs="Times New Roman"/>
          <w:color w:val="333333"/>
          <w:sz w:val="22"/>
          <w:szCs w:val="22"/>
          <w:shd w:val="clear" w:color="auto" w:fill="FFFFFF"/>
        </w:rPr>
        <w:t xml:space="preserve">,” </w:t>
      </w:r>
      <w:proofErr w:type="spellStart"/>
      <w:r>
        <w:rPr>
          <w:rFonts w:eastAsia="Times New Roman" w:cs="Times New Roman"/>
          <w:color w:val="333333"/>
          <w:sz w:val="22"/>
          <w:szCs w:val="22"/>
          <w:shd w:val="clear" w:color="auto" w:fill="FFFFFF"/>
        </w:rPr>
        <w:t>DiStefano</w:t>
      </w:r>
      <w:proofErr w:type="spellEnd"/>
      <w:r>
        <w:rPr>
          <w:rFonts w:eastAsia="Times New Roman" w:cs="Times New Roman"/>
          <w:color w:val="333333"/>
          <w:sz w:val="22"/>
          <w:szCs w:val="22"/>
          <w:shd w:val="clear" w:color="auto" w:fill="FFFFFF"/>
        </w:rPr>
        <w:t xml:space="preserve"> said</w:t>
      </w:r>
      <w:r w:rsidR="00D40F38">
        <w:rPr>
          <w:rFonts w:eastAsia="Times New Roman" w:cs="Times New Roman"/>
          <w:color w:val="333333"/>
          <w:sz w:val="22"/>
          <w:szCs w:val="22"/>
          <w:shd w:val="clear" w:color="auto" w:fill="FFFFFF"/>
        </w:rPr>
        <w:t>. “</w:t>
      </w:r>
      <w:r w:rsidRPr="00DA1432">
        <w:rPr>
          <w:rFonts w:eastAsia="Times New Roman" w:cs="Times New Roman"/>
          <w:color w:val="333333"/>
          <w:sz w:val="22"/>
          <w:szCs w:val="22"/>
          <w:shd w:val="clear" w:color="auto" w:fill="FFFFFF"/>
        </w:rPr>
        <w:t xml:space="preserve">Effective salespeople listen </w:t>
      </w:r>
      <w:r>
        <w:rPr>
          <w:rFonts w:eastAsia="Times New Roman" w:cs="Times New Roman"/>
          <w:color w:val="333333"/>
          <w:sz w:val="22"/>
          <w:szCs w:val="22"/>
          <w:shd w:val="clear" w:color="auto" w:fill="FFFFFF"/>
        </w:rPr>
        <w:t>to</w:t>
      </w:r>
      <w:r w:rsidRPr="00DA1432">
        <w:rPr>
          <w:rFonts w:eastAsia="Times New Roman" w:cs="Times New Roman"/>
          <w:color w:val="333333"/>
          <w:sz w:val="22"/>
          <w:szCs w:val="22"/>
          <w:shd w:val="clear" w:color="auto" w:fill="FFFFFF"/>
        </w:rPr>
        <w:t xml:space="preserve"> prospects on Twitter and connect with decision-makers on LinkedIn. They research buyers, chal</w:t>
      </w:r>
      <w:r w:rsidR="007808CA">
        <w:rPr>
          <w:rFonts w:eastAsia="Times New Roman" w:cs="Times New Roman"/>
          <w:color w:val="333333"/>
          <w:sz w:val="22"/>
          <w:szCs w:val="22"/>
          <w:shd w:val="clear" w:color="auto" w:fill="FFFFFF"/>
        </w:rPr>
        <w:t>lenge thinking, and follow up. P</w:t>
      </w:r>
      <w:r w:rsidRPr="00DA1432">
        <w:rPr>
          <w:rFonts w:eastAsia="Times New Roman" w:cs="Times New Roman"/>
          <w:color w:val="333333"/>
          <w:sz w:val="22"/>
          <w:szCs w:val="22"/>
          <w:shd w:val="clear" w:color="auto" w:fill="FFFFFF"/>
        </w:rPr>
        <w:t>eopl</w:t>
      </w:r>
      <w:r w:rsidR="002161F1">
        <w:rPr>
          <w:rFonts w:eastAsia="Times New Roman" w:cs="Times New Roman"/>
          <w:color w:val="333333"/>
          <w:sz w:val="22"/>
          <w:szCs w:val="22"/>
          <w:shd w:val="clear" w:color="auto" w:fill="FFFFFF"/>
        </w:rPr>
        <w:t xml:space="preserve">eLinx makes those things happen, which is why </w:t>
      </w:r>
      <w:r w:rsidR="00940FED">
        <w:rPr>
          <w:rFonts w:eastAsia="Times New Roman" w:cs="Times New Roman"/>
          <w:color w:val="333333"/>
          <w:sz w:val="22"/>
          <w:szCs w:val="22"/>
          <w:shd w:val="clear" w:color="auto" w:fill="FFFFFF"/>
        </w:rPr>
        <w:t>we’re successful with enterprise sales teams</w:t>
      </w:r>
      <w:r w:rsidR="00472AC1">
        <w:rPr>
          <w:rFonts w:eastAsia="Times New Roman" w:cs="Times New Roman"/>
          <w:color w:val="333333"/>
          <w:sz w:val="22"/>
          <w:szCs w:val="22"/>
          <w:shd w:val="clear" w:color="auto" w:fill="FFFFFF"/>
        </w:rPr>
        <w:t>.</w:t>
      </w:r>
      <w:r w:rsidRPr="00DA1432">
        <w:rPr>
          <w:rFonts w:eastAsia="Times New Roman" w:cs="Times New Roman"/>
          <w:color w:val="333333"/>
          <w:sz w:val="22"/>
          <w:szCs w:val="22"/>
          <w:shd w:val="clear" w:color="auto" w:fill="FFFFFF"/>
        </w:rPr>
        <w:t>”</w:t>
      </w:r>
    </w:p>
    <w:p w14:paraId="0AD53F74" w14:textId="77777777" w:rsidR="0014141F" w:rsidRPr="00DA1432" w:rsidRDefault="0014141F" w:rsidP="00931307">
      <w:pPr>
        <w:rPr>
          <w:rFonts w:eastAsia="Times New Roman" w:cs="Times New Roman"/>
          <w:color w:val="333333"/>
          <w:sz w:val="22"/>
          <w:szCs w:val="22"/>
          <w:shd w:val="clear" w:color="auto" w:fill="FFFFFF"/>
        </w:rPr>
      </w:pPr>
    </w:p>
    <w:p w14:paraId="52F901C3" w14:textId="77777777" w:rsidR="00AD58D0" w:rsidRPr="00DA1432" w:rsidRDefault="00AD58D0" w:rsidP="00931307">
      <w:pPr>
        <w:rPr>
          <w:rFonts w:eastAsia="Times New Roman" w:cs="Times New Roman"/>
          <w:sz w:val="22"/>
          <w:szCs w:val="22"/>
        </w:rPr>
      </w:pPr>
    </w:p>
    <w:p w14:paraId="12A83B14" w14:textId="77777777" w:rsidR="00F2286E" w:rsidRPr="00DA1432" w:rsidRDefault="00045104" w:rsidP="00045104">
      <w:pPr>
        <w:rPr>
          <w:rFonts w:eastAsia="Times New Roman" w:cs="Times New Roman"/>
          <w:b/>
          <w:bCs/>
          <w:color w:val="333333"/>
          <w:sz w:val="22"/>
          <w:szCs w:val="22"/>
          <w:shd w:val="clear" w:color="auto" w:fill="FFFFFF"/>
        </w:rPr>
      </w:pPr>
      <w:r w:rsidRPr="00DA1432">
        <w:rPr>
          <w:rFonts w:eastAsia="Times New Roman" w:cs="Times New Roman"/>
          <w:b/>
          <w:bCs/>
          <w:color w:val="333333"/>
          <w:sz w:val="22"/>
          <w:szCs w:val="22"/>
          <w:shd w:val="clear" w:color="auto" w:fill="FFFFFF"/>
        </w:rPr>
        <w:t>About PeopleLinx   </w:t>
      </w:r>
    </w:p>
    <w:p w14:paraId="24C5B27D" w14:textId="77777777" w:rsidR="00F2286E" w:rsidRPr="00DA1432" w:rsidRDefault="00F2286E" w:rsidP="00045104">
      <w:pPr>
        <w:rPr>
          <w:rFonts w:eastAsia="Times New Roman" w:cs="Times New Roman"/>
          <w:b/>
          <w:bCs/>
          <w:color w:val="333333"/>
          <w:sz w:val="22"/>
          <w:szCs w:val="22"/>
          <w:shd w:val="clear" w:color="auto" w:fill="FFFFFF"/>
        </w:rPr>
      </w:pPr>
    </w:p>
    <w:p w14:paraId="4F5D271F" w14:textId="7FA27115" w:rsidR="00F2286E" w:rsidRPr="00DA1432" w:rsidRDefault="00F2286E" w:rsidP="00F2286E">
      <w:pPr>
        <w:widowControl w:val="0"/>
        <w:autoSpaceDE w:val="0"/>
        <w:autoSpaceDN w:val="0"/>
        <w:adjustRightInd w:val="0"/>
        <w:rPr>
          <w:rFonts w:eastAsia="Times New Roman" w:cs="Times New Roman"/>
          <w:color w:val="333333"/>
          <w:sz w:val="22"/>
          <w:szCs w:val="22"/>
          <w:shd w:val="clear" w:color="auto" w:fill="FFFFFF"/>
        </w:rPr>
      </w:pPr>
      <w:r w:rsidRPr="00DA1432">
        <w:rPr>
          <w:rFonts w:eastAsia="Times New Roman" w:cs="Times New Roman"/>
          <w:color w:val="333333"/>
          <w:sz w:val="22"/>
          <w:szCs w:val="22"/>
          <w:shd w:val="clear" w:color="auto" w:fill="FFFFFF"/>
        </w:rPr>
        <w:t xml:space="preserve">PeopleLinx </w:t>
      </w:r>
      <w:r w:rsidR="00B47852" w:rsidRPr="00DA1432">
        <w:rPr>
          <w:rFonts w:eastAsia="Times New Roman" w:cs="Times New Roman"/>
          <w:color w:val="333333"/>
          <w:sz w:val="22"/>
          <w:szCs w:val="22"/>
          <w:shd w:val="clear" w:color="auto" w:fill="FFFFFF"/>
        </w:rPr>
        <w:t xml:space="preserve">drives sales behaviors </w:t>
      </w:r>
      <w:r w:rsidR="00792080">
        <w:rPr>
          <w:rFonts w:eastAsia="Times New Roman" w:cs="Times New Roman"/>
          <w:color w:val="333333"/>
          <w:sz w:val="22"/>
          <w:szCs w:val="22"/>
          <w:shd w:val="clear" w:color="auto" w:fill="FFFFFF"/>
        </w:rPr>
        <w:t xml:space="preserve">across the </w:t>
      </w:r>
      <w:proofErr w:type="gramStart"/>
      <w:r w:rsidR="00792080">
        <w:rPr>
          <w:rFonts w:eastAsia="Times New Roman" w:cs="Times New Roman"/>
          <w:color w:val="333333"/>
          <w:sz w:val="22"/>
          <w:szCs w:val="22"/>
          <w:shd w:val="clear" w:color="auto" w:fill="FFFFFF"/>
        </w:rPr>
        <w:t xml:space="preserve">funnel that </w:t>
      </w:r>
      <w:r w:rsidR="008507F6">
        <w:rPr>
          <w:rFonts w:eastAsia="Times New Roman" w:cs="Times New Roman"/>
          <w:color w:val="333333"/>
          <w:sz w:val="22"/>
          <w:szCs w:val="22"/>
          <w:shd w:val="clear" w:color="auto" w:fill="FFFFFF"/>
        </w:rPr>
        <w:t>engage</w:t>
      </w:r>
      <w:proofErr w:type="gramEnd"/>
      <w:r w:rsidR="008507F6">
        <w:rPr>
          <w:rFonts w:eastAsia="Times New Roman" w:cs="Times New Roman"/>
          <w:color w:val="333333"/>
          <w:sz w:val="22"/>
          <w:szCs w:val="22"/>
          <w:shd w:val="clear" w:color="auto" w:fill="FFFFFF"/>
        </w:rPr>
        <w:t xml:space="preserve"> buyers for</w:t>
      </w:r>
      <w:r w:rsidR="00792080">
        <w:rPr>
          <w:rFonts w:eastAsia="Times New Roman" w:cs="Times New Roman"/>
          <w:color w:val="333333"/>
          <w:sz w:val="22"/>
          <w:szCs w:val="22"/>
          <w:shd w:val="clear" w:color="auto" w:fill="FFFFFF"/>
        </w:rPr>
        <w:t xml:space="preserve"> better outcomes</w:t>
      </w:r>
      <w:r w:rsidRPr="00DA1432">
        <w:rPr>
          <w:rFonts w:eastAsia="Times New Roman" w:cs="Times New Roman"/>
          <w:color w:val="333333"/>
          <w:sz w:val="22"/>
          <w:szCs w:val="22"/>
          <w:shd w:val="clear" w:color="auto" w:fill="FFFFFF"/>
        </w:rPr>
        <w:t xml:space="preserve">. Our award-winning technology </w:t>
      </w:r>
      <w:r w:rsidR="00DA1432" w:rsidRPr="00DA1432">
        <w:rPr>
          <w:rFonts w:eastAsia="Times New Roman" w:cs="Times New Roman"/>
          <w:color w:val="333333"/>
          <w:sz w:val="22"/>
          <w:szCs w:val="22"/>
          <w:shd w:val="clear" w:color="auto" w:fill="FFFFFF"/>
        </w:rPr>
        <w:t>integrates social selling and content marketing with sales process and CRM</w:t>
      </w:r>
      <w:r w:rsidRPr="00DA1432">
        <w:rPr>
          <w:rFonts w:eastAsia="Times New Roman" w:cs="Times New Roman"/>
          <w:color w:val="333333"/>
          <w:sz w:val="22"/>
          <w:szCs w:val="22"/>
          <w:shd w:val="clear" w:color="auto" w:fill="FFFFFF"/>
        </w:rPr>
        <w:t xml:space="preserve">. Customers include </w:t>
      </w:r>
      <w:r w:rsidR="00D15293">
        <w:rPr>
          <w:rFonts w:eastAsia="Times New Roman" w:cs="Times New Roman"/>
          <w:color w:val="333333"/>
          <w:sz w:val="22"/>
          <w:szCs w:val="22"/>
          <w:shd w:val="clear" w:color="auto" w:fill="FFFFFF"/>
        </w:rPr>
        <w:t xml:space="preserve">the </w:t>
      </w:r>
      <w:r w:rsidRPr="00DA1432">
        <w:rPr>
          <w:rFonts w:eastAsia="Times New Roman" w:cs="Times New Roman"/>
          <w:color w:val="333333"/>
          <w:sz w:val="22"/>
          <w:szCs w:val="22"/>
          <w:shd w:val="clear" w:color="auto" w:fill="FFFFFF"/>
        </w:rPr>
        <w:t>Fortune 500</w:t>
      </w:r>
      <w:r w:rsidR="00D15293">
        <w:rPr>
          <w:rFonts w:eastAsia="Times New Roman" w:cs="Times New Roman"/>
          <w:color w:val="333333"/>
          <w:sz w:val="22"/>
          <w:szCs w:val="22"/>
          <w:shd w:val="clear" w:color="auto" w:fill="FFFFFF"/>
        </w:rPr>
        <w:t>, Big Four accounting firms, and Am Law 100</w:t>
      </w:r>
      <w:r w:rsidRPr="00DA1432">
        <w:rPr>
          <w:rFonts w:eastAsia="Times New Roman" w:cs="Times New Roman"/>
          <w:color w:val="333333"/>
          <w:sz w:val="22"/>
          <w:szCs w:val="22"/>
          <w:shd w:val="clear" w:color="auto" w:fill="FFFFFF"/>
        </w:rPr>
        <w:t xml:space="preserve">. </w:t>
      </w:r>
      <w:r w:rsidR="008507F6">
        <w:rPr>
          <w:rFonts w:eastAsia="Times New Roman" w:cs="Times New Roman"/>
          <w:color w:val="333333"/>
          <w:sz w:val="22"/>
          <w:szCs w:val="22"/>
          <w:shd w:val="clear" w:color="auto" w:fill="FFFFFF"/>
        </w:rPr>
        <w:t xml:space="preserve">Visit us to mobilize your team on </w:t>
      </w:r>
      <w:hyperlink r:id="rId9" w:history="1">
        <w:r w:rsidR="008507F6" w:rsidRPr="008507F6">
          <w:rPr>
            <w:rStyle w:val="Hyperlink"/>
            <w:rFonts w:eastAsia="Times New Roman" w:cs="Times New Roman"/>
            <w:sz w:val="22"/>
            <w:szCs w:val="22"/>
            <w:shd w:val="clear" w:color="auto" w:fill="FFFFFF"/>
          </w:rPr>
          <w:t>social selling</w:t>
        </w:r>
      </w:hyperlink>
      <w:r w:rsidR="008507F6">
        <w:rPr>
          <w:rFonts w:eastAsia="Times New Roman" w:cs="Times New Roman"/>
          <w:color w:val="333333"/>
          <w:sz w:val="22"/>
          <w:szCs w:val="22"/>
          <w:shd w:val="clear" w:color="auto" w:fill="FFFFFF"/>
        </w:rPr>
        <w:t xml:space="preserve">. </w:t>
      </w:r>
    </w:p>
    <w:p w14:paraId="43B2B591" w14:textId="77777777" w:rsidR="00F2286E" w:rsidRPr="00DA1432" w:rsidRDefault="00F2286E" w:rsidP="00045104">
      <w:pPr>
        <w:rPr>
          <w:rFonts w:eastAsia="Times New Roman" w:cs="Times New Roman"/>
          <w:b/>
          <w:bCs/>
          <w:color w:val="333333"/>
          <w:sz w:val="22"/>
          <w:szCs w:val="22"/>
          <w:shd w:val="clear" w:color="auto" w:fill="FFFFFF"/>
        </w:rPr>
      </w:pPr>
    </w:p>
    <w:p w14:paraId="57C263D1" w14:textId="39EC4555" w:rsidR="00045104" w:rsidRPr="00DA1432" w:rsidRDefault="00F2286E" w:rsidP="00045104">
      <w:pPr>
        <w:rPr>
          <w:rFonts w:eastAsia="Times New Roman" w:cs="Times New Roman"/>
          <w:color w:val="333333"/>
          <w:sz w:val="22"/>
          <w:szCs w:val="22"/>
          <w:shd w:val="clear" w:color="auto" w:fill="FFFFFF"/>
        </w:rPr>
      </w:pPr>
      <w:r w:rsidRPr="00DA1432">
        <w:rPr>
          <w:rFonts w:eastAsia="Times New Roman" w:cs="Times New Roman"/>
          <w:b/>
          <w:bCs/>
          <w:color w:val="333333"/>
          <w:sz w:val="22"/>
          <w:szCs w:val="22"/>
          <w:shd w:val="clear" w:color="auto" w:fill="FFFFFF"/>
        </w:rPr>
        <w:t>About Aragon Research</w:t>
      </w:r>
      <w:r w:rsidR="00045104" w:rsidRPr="00DA1432">
        <w:rPr>
          <w:rFonts w:eastAsia="Times New Roman" w:cs="Times New Roman"/>
          <w:b/>
          <w:bCs/>
          <w:color w:val="333333"/>
          <w:sz w:val="22"/>
          <w:szCs w:val="22"/>
          <w:shd w:val="clear" w:color="auto" w:fill="FFFFFF"/>
        </w:rPr>
        <w:t>     </w:t>
      </w:r>
    </w:p>
    <w:p w14:paraId="577C1E7E" w14:textId="77777777" w:rsidR="00045104" w:rsidRPr="00DA1432" w:rsidRDefault="00045104" w:rsidP="00045104">
      <w:pPr>
        <w:rPr>
          <w:rFonts w:eastAsia="Times New Roman" w:cs="Times New Roman"/>
          <w:color w:val="333333"/>
          <w:sz w:val="22"/>
          <w:szCs w:val="22"/>
          <w:shd w:val="clear" w:color="auto" w:fill="FFFFFF"/>
        </w:rPr>
      </w:pPr>
      <w:r w:rsidRPr="00DA1432">
        <w:rPr>
          <w:rFonts w:eastAsia="Times New Roman" w:cs="Times New Roman"/>
          <w:color w:val="333333"/>
          <w:sz w:val="22"/>
          <w:szCs w:val="22"/>
          <w:shd w:val="clear" w:color="auto" w:fill="FFFFFF"/>
        </w:rPr>
        <w:t> </w:t>
      </w:r>
    </w:p>
    <w:p w14:paraId="1EE0B614" w14:textId="3F4CE428" w:rsidR="00F47F2E" w:rsidRPr="00DA1432" w:rsidRDefault="00F2286E" w:rsidP="00F47F2E">
      <w:pPr>
        <w:rPr>
          <w:rFonts w:eastAsia="Times New Roman" w:cs="Times New Roman"/>
          <w:color w:val="333333"/>
          <w:sz w:val="22"/>
          <w:szCs w:val="22"/>
          <w:shd w:val="clear" w:color="auto" w:fill="FFFFFF"/>
        </w:rPr>
      </w:pPr>
      <w:r w:rsidRPr="00DA1432">
        <w:rPr>
          <w:rFonts w:eastAsia="Times New Roman" w:cs="Times New Roman"/>
          <w:color w:val="333333"/>
          <w:sz w:val="22"/>
          <w:szCs w:val="22"/>
          <w:shd w:val="clear" w:color="auto" w:fill="FFFFFF"/>
        </w:rPr>
        <w:t>A</w:t>
      </w:r>
      <w:r w:rsidR="00F47F2E" w:rsidRPr="00DA1432">
        <w:rPr>
          <w:rFonts w:eastAsia="Times New Roman" w:cs="Times New Roman"/>
          <w:color w:val="333333"/>
          <w:sz w:val="22"/>
          <w:szCs w:val="22"/>
          <w:shd w:val="clear" w:color="auto" w:fill="FFFFFF"/>
        </w:rPr>
        <w:t xml:space="preserve"> technology focused research and advisory firm committed to providing thought leading strategic research and trusted advisory services. </w:t>
      </w:r>
      <w:hyperlink r:id="rId10" w:history="1">
        <w:r w:rsidR="001B4040" w:rsidRPr="001B4040">
          <w:rPr>
            <w:rStyle w:val="Hyperlink"/>
            <w:rFonts w:eastAsia="Times New Roman" w:cs="Times New Roman"/>
            <w:sz w:val="22"/>
            <w:szCs w:val="22"/>
            <w:shd w:val="clear" w:color="auto" w:fill="FFFFFF"/>
          </w:rPr>
          <w:t>Aragon Research</w:t>
        </w:r>
      </w:hyperlink>
      <w:r w:rsidR="001B4040">
        <w:rPr>
          <w:rFonts w:eastAsia="Times New Roman" w:cs="Times New Roman"/>
          <w:color w:val="333333"/>
          <w:sz w:val="22"/>
          <w:szCs w:val="22"/>
          <w:shd w:val="clear" w:color="auto" w:fill="FFFFFF"/>
        </w:rPr>
        <w:t xml:space="preserve"> </w:t>
      </w:r>
      <w:r w:rsidR="00F47F2E" w:rsidRPr="00DA1432">
        <w:rPr>
          <w:rFonts w:eastAsia="Times New Roman" w:cs="Times New Roman"/>
          <w:color w:val="333333"/>
          <w:sz w:val="22"/>
          <w:szCs w:val="22"/>
          <w:shd w:val="clear" w:color="auto" w:fill="FFFFFF"/>
        </w:rPr>
        <w:t xml:space="preserve">does not endorse vendors, or their products or services that are referenced in its research publications, and does not advise users to select those vendors that are rated the highest. Aragon Research publications consist of the opinions of Aragon Research and Advisory Services organization </w:t>
      </w:r>
      <w:r w:rsidR="00F47F2E" w:rsidRPr="00DA1432">
        <w:rPr>
          <w:rFonts w:eastAsia="Times New Roman" w:cs="Times New Roman"/>
          <w:color w:val="333333"/>
          <w:sz w:val="22"/>
          <w:szCs w:val="22"/>
          <w:shd w:val="clear" w:color="auto" w:fill="FFFFFF"/>
        </w:rPr>
        <w:lastRenderedPageBreak/>
        <w:t>and should not be construed as statements of fact.  Aragon Research provides its research publications and the information contained in them “AS IS,” without warranty of any kind.</w:t>
      </w:r>
    </w:p>
    <w:p w14:paraId="43924DFF" w14:textId="77777777" w:rsidR="00F47F2E" w:rsidRPr="00DA1432" w:rsidRDefault="00F47F2E" w:rsidP="007A0ED8">
      <w:pPr>
        <w:rPr>
          <w:rFonts w:eastAsia="Times New Roman" w:cs="Times New Roman"/>
          <w:color w:val="333333"/>
          <w:sz w:val="22"/>
          <w:szCs w:val="22"/>
          <w:shd w:val="clear" w:color="auto" w:fill="FFFFFF"/>
        </w:rPr>
      </w:pPr>
    </w:p>
    <w:sectPr w:rsidR="00F47F2E" w:rsidRPr="00DA1432" w:rsidSect="001B64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34441"/>
    <w:multiLevelType w:val="hybridMultilevel"/>
    <w:tmpl w:val="4870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D01"/>
    <w:rsid w:val="00010D1E"/>
    <w:rsid w:val="00026690"/>
    <w:rsid w:val="000369CC"/>
    <w:rsid w:val="00045104"/>
    <w:rsid w:val="00052CA1"/>
    <w:rsid w:val="00071EA8"/>
    <w:rsid w:val="000825EC"/>
    <w:rsid w:val="0009633F"/>
    <w:rsid w:val="000F24C8"/>
    <w:rsid w:val="0011112A"/>
    <w:rsid w:val="00137FF0"/>
    <w:rsid w:val="0014141F"/>
    <w:rsid w:val="00145A48"/>
    <w:rsid w:val="0016638F"/>
    <w:rsid w:val="001B0EE8"/>
    <w:rsid w:val="001B4040"/>
    <w:rsid w:val="001B64B6"/>
    <w:rsid w:val="001C3FC4"/>
    <w:rsid w:val="001E1AFC"/>
    <w:rsid w:val="0020795B"/>
    <w:rsid w:val="00214201"/>
    <w:rsid w:val="002161F1"/>
    <w:rsid w:val="002352C2"/>
    <w:rsid w:val="002506CA"/>
    <w:rsid w:val="00280C35"/>
    <w:rsid w:val="002A000E"/>
    <w:rsid w:val="002F02C4"/>
    <w:rsid w:val="00353BB7"/>
    <w:rsid w:val="00354E7A"/>
    <w:rsid w:val="00364105"/>
    <w:rsid w:val="00374F35"/>
    <w:rsid w:val="00376FE2"/>
    <w:rsid w:val="003A04C5"/>
    <w:rsid w:val="003A3319"/>
    <w:rsid w:val="003A4AED"/>
    <w:rsid w:val="003B226C"/>
    <w:rsid w:val="003D4B99"/>
    <w:rsid w:val="003F6692"/>
    <w:rsid w:val="00404535"/>
    <w:rsid w:val="00425472"/>
    <w:rsid w:val="004445BD"/>
    <w:rsid w:val="00472AC1"/>
    <w:rsid w:val="00475D86"/>
    <w:rsid w:val="00480032"/>
    <w:rsid w:val="00495736"/>
    <w:rsid w:val="004967A1"/>
    <w:rsid w:val="004B4572"/>
    <w:rsid w:val="004B6B0E"/>
    <w:rsid w:val="004D4D14"/>
    <w:rsid w:val="005026A2"/>
    <w:rsid w:val="00511CD7"/>
    <w:rsid w:val="00514E72"/>
    <w:rsid w:val="005259D9"/>
    <w:rsid w:val="00531DC2"/>
    <w:rsid w:val="0054384B"/>
    <w:rsid w:val="005477EC"/>
    <w:rsid w:val="0055087E"/>
    <w:rsid w:val="00564E15"/>
    <w:rsid w:val="0058651D"/>
    <w:rsid w:val="0059238E"/>
    <w:rsid w:val="005A11E2"/>
    <w:rsid w:val="005A6DB8"/>
    <w:rsid w:val="005B25BB"/>
    <w:rsid w:val="005D092C"/>
    <w:rsid w:val="006335B5"/>
    <w:rsid w:val="00653D01"/>
    <w:rsid w:val="00674B2B"/>
    <w:rsid w:val="00684B38"/>
    <w:rsid w:val="006924FF"/>
    <w:rsid w:val="006964DF"/>
    <w:rsid w:val="00696D63"/>
    <w:rsid w:val="006A1555"/>
    <w:rsid w:val="006A1829"/>
    <w:rsid w:val="006C52A7"/>
    <w:rsid w:val="006D2967"/>
    <w:rsid w:val="006D6214"/>
    <w:rsid w:val="00703E83"/>
    <w:rsid w:val="00717A20"/>
    <w:rsid w:val="00747E3A"/>
    <w:rsid w:val="00760DE7"/>
    <w:rsid w:val="007808CA"/>
    <w:rsid w:val="00781361"/>
    <w:rsid w:val="007814CF"/>
    <w:rsid w:val="00792080"/>
    <w:rsid w:val="007A0ED8"/>
    <w:rsid w:val="007D48D4"/>
    <w:rsid w:val="007D6445"/>
    <w:rsid w:val="007F36F7"/>
    <w:rsid w:val="00834990"/>
    <w:rsid w:val="00846E01"/>
    <w:rsid w:val="008507F6"/>
    <w:rsid w:val="00862A2D"/>
    <w:rsid w:val="00866B9E"/>
    <w:rsid w:val="00892066"/>
    <w:rsid w:val="008F5781"/>
    <w:rsid w:val="00902A34"/>
    <w:rsid w:val="009103A2"/>
    <w:rsid w:val="00914D7A"/>
    <w:rsid w:val="00920880"/>
    <w:rsid w:val="00927673"/>
    <w:rsid w:val="00931307"/>
    <w:rsid w:val="00940FED"/>
    <w:rsid w:val="00950D06"/>
    <w:rsid w:val="009A2BE4"/>
    <w:rsid w:val="009B260C"/>
    <w:rsid w:val="009C0B07"/>
    <w:rsid w:val="009E58F8"/>
    <w:rsid w:val="009F2507"/>
    <w:rsid w:val="00A25EAF"/>
    <w:rsid w:val="00A350E9"/>
    <w:rsid w:val="00A50815"/>
    <w:rsid w:val="00A70F92"/>
    <w:rsid w:val="00A9448D"/>
    <w:rsid w:val="00A95D1A"/>
    <w:rsid w:val="00AB3B83"/>
    <w:rsid w:val="00AC58BA"/>
    <w:rsid w:val="00AD58D0"/>
    <w:rsid w:val="00B00079"/>
    <w:rsid w:val="00B47852"/>
    <w:rsid w:val="00B84035"/>
    <w:rsid w:val="00B86AEA"/>
    <w:rsid w:val="00BF72AF"/>
    <w:rsid w:val="00C0505A"/>
    <w:rsid w:val="00C23E51"/>
    <w:rsid w:val="00C2710D"/>
    <w:rsid w:val="00C63BA8"/>
    <w:rsid w:val="00C64DB4"/>
    <w:rsid w:val="00C84E89"/>
    <w:rsid w:val="00CC3D46"/>
    <w:rsid w:val="00CD102E"/>
    <w:rsid w:val="00CD18B8"/>
    <w:rsid w:val="00CE3756"/>
    <w:rsid w:val="00D15293"/>
    <w:rsid w:val="00D27624"/>
    <w:rsid w:val="00D40F38"/>
    <w:rsid w:val="00D45A47"/>
    <w:rsid w:val="00D508A4"/>
    <w:rsid w:val="00D73884"/>
    <w:rsid w:val="00D80FE8"/>
    <w:rsid w:val="00D9160D"/>
    <w:rsid w:val="00DA1432"/>
    <w:rsid w:val="00DD49C6"/>
    <w:rsid w:val="00E15A74"/>
    <w:rsid w:val="00E52E1D"/>
    <w:rsid w:val="00E54A4D"/>
    <w:rsid w:val="00E608CD"/>
    <w:rsid w:val="00E61375"/>
    <w:rsid w:val="00E628A2"/>
    <w:rsid w:val="00E77297"/>
    <w:rsid w:val="00E87538"/>
    <w:rsid w:val="00EA3964"/>
    <w:rsid w:val="00EB6AA1"/>
    <w:rsid w:val="00EE2755"/>
    <w:rsid w:val="00EF609E"/>
    <w:rsid w:val="00F2286E"/>
    <w:rsid w:val="00F31421"/>
    <w:rsid w:val="00F4766D"/>
    <w:rsid w:val="00F47F2E"/>
    <w:rsid w:val="00F654FC"/>
    <w:rsid w:val="00F6645D"/>
    <w:rsid w:val="00F81938"/>
    <w:rsid w:val="00F85644"/>
    <w:rsid w:val="00FD4233"/>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DE07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3D01"/>
    <w:pPr>
      <w:spacing w:before="100" w:beforeAutospacing="1" w:after="100" w:afterAutospacing="1"/>
    </w:pPr>
    <w:rPr>
      <w:rFonts w:ascii="Times" w:hAnsi="Times" w:cs="Times New Roman"/>
      <w:sz w:val="20"/>
      <w:szCs w:val="20"/>
    </w:rPr>
  </w:style>
  <w:style w:type="character" w:customStyle="1" w:styleId="xn-location">
    <w:name w:val="xn-location"/>
    <w:basedOn w:val="DefaultParagraphFont"/>
    <w:rsid w:val="003F6692"/>
  </w:style>
  <w:style w:type="character" w:customStyle="1" w:styleId="apple-converted-space">
    <w:name w:val="apple-converted-space"/>
    <w:basedOn w:val="DefaultParagraphFont"/>
    <w:rsid w:val="003F6692"/>
  </w:style>
  <w:style w:type="character" w:customStyle="1" w:styleId="xn-chron">
    <w:name w:val="xn-chron"/>
    <w:basedOn w:val="DefaultParagraphFont"/>
    <w:rsid w:val="003F6692"/>
  </w:style>
  <w:style w:type="character" w:styleId="Hyperlink">
    <w:name w:val="Hyperlink"/>
    <w:basedOn w:val="DefaultParagraphFont"/>
    <w:uiPriority w:val="99"/>
    <w:unhideWhenUsed/>
    <w:rsid w:val="00931307"/>
    <w:rPr>
      <w:color w:val="0000FF" w:themeColor="hyperlink"/>
      <w:u w:val="single"/>
    </w:rPr>
  </w:style>
  <w:style w:type="character" w:styleId="FollowedHyperlink">
    <w:name w:val="FollowedHyperlink"/>
    <w:basedOn w:val="DefaultParagraphFont"/>
    <w:uiPriority w:val="99"/>
    <w:semiHidden/>
    <w:unhideWhenUsed/>
    <w:rsid w:val="00931307"/>
    <w:rPr>
      <w:color w:val="800080" w:themeColor="followedHyperlink"/>
      <w:u w:val="single"/>
    </w:rPr>
  </w:style>
  <w:style w:type="paragraph" w:styleId="ListParagraph">
    <w:name w:val="List Paragraph"/>
    <w:basedOn w:val="Normal"/>
    <w:uiPriority w:val="34"/>
    <w:qFormat/>
    <w:rsid w:val="00CC3D46"/>
    <w:pPr>
      <w:ind w:left="720"/>
      <w:contextualSpacing/>
    </w:pPr>
  </w:style>
  <w:style w:type="paragraph" w:customStyle="1" w:styleId="RNnotebody">
    <w:name w:val="RNnotebody"/>
    <w:basedOn w:val="Normal"/>
    <w:link w:val="RNnotebodyChar"/>
    <w:qFormat/>
    <w:rsid w:val="00781361"/>
    <w:pPr>
      <w:spacing w:before="120"/>
    </w:pPr>
    <w:rPr>
      <w:rFonts w:ascii="Helvetica Neue" w:eastAsia="Arial" w:hAnsi="Helvetica Neue" w:cs="Arial"/>
      <w:color w:val="000000"/>
      <w:kern w:val="16"/>
      <w:sz w:val="16"/>
      <w:szCs w:val="16"/>
    </w:rPr>
  </w:style>
  <w:style w:type="character" w:customStyle="1" w:styleId="RNnotebodyChar">
    <w:name w:val="RNnotebody Char"/>
    <w:basedOn w:val="DefaultParagraphFont"/>
    <w:link w:val="RNnotebody"/>
    <w:rsid w:val="00781361"/>
    <w:rPr>
      <w:rFonts w:ascii="Helvetica Neue" w:eastAsia="Arial" w:hAnsi="Helvetica Neue" w:cs="Arial"/>
      <w:color w:val="000000"/>
      <w:kern w:val="16"/>
      <w:sz w:val="16"/>
      <w:szCs w:val="16"/>
    </w:rPr>
  </w:style>
  <w:style w:type="paragraph" w:styleId="BalloonText">
    <w:name w:val="Balloon Text"/>
    <w:basedOn w:val="Normal"/>
    <w:link w:val="BalloonTextChar"/>
    <w:uiPriority w:val="99"/>
    <w:semiHidden/>
    <w:unhideWhenUsed/>
    <w:rsid w:val="00862A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2A2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3D01"/>
    <w:pPr>
      <w:spacing w:before="100" w:beforeAutospacing="1" w:after="100" w:afterAutospacing="1"/>
    </w:pPr>
    <w:rPr>
      <w:rFonts w:ascii="Times" w:hAnsi="Times" w:cs="Times New Roman"/>
      <w:sz w:val="20"/>
      <w:szCs w:val="20"/>
    </w:rPr>
  </w:style>
  <w:style w:type="character" w:customStyle="1" w:styleId="xn-location">
    <w:name w:val="xn-location"/>
    <w:basedOn w:val="DefaultParagraphFont"/>
    <w:rsid w:val="003F6692"/>
  </w:style>
  <w:style w:type="character" w:customStyle="1" w:styleId="apple-converted-space">
    <w:name w:val="apple-converted-space"/>
    <w:basedOn w:val="DefaultParagraphFont"/>
    <w:rsid w:val="003F6692"/>
  </w:style>
  <w:style w:type="character" w:customStyle="1" w:styleId="xn-chron">
    <w:name w:val="xn-chron"/>
    <w:basedOn w:val="DefaultParagraphFont"/>
    <w:rsid w:val="003F6692"/>
  </w:style>
  <w:style w:type="character" w:styleId="Hyperlink">
    <w:name w:val="Hyperlink"/>
    <w:basedOn w:val="DefaultParagraphFont"/>
    <w:uiPriority w:val="99"/>
    <w:unhideWhenUsed/>
    <w:rsid w:val="00931307"/>
    <w:rPr>
      <w:color w:val="0000FF" w:themeColor="hyperlink"/>
      <w:u w:val="single"/>
    </w:rPr>
  </w:style>
  <w:style w:type="character" w:styleId="FollowedHyperlink">
    <w:name w:val="FollowedHyperlink"/>
    <w:basedOn w:val="DefaultParagraphFont"/>
    <w:uiPriority w:val="99"/>
    <w:semiHidden/>
    <w:unhideWhenUsed/>
    <w:rsid w:val="00931307"/>
    <w:rPr>
      <w:color w:val="800080" w:themeColor="followedHyperlink"/>
      <w:u w:val="single"/>
    </w:rPr>
  </w:style>
  <w:style w:type="paragraph" w:styleId="ListParagraph">
    <w:name w:val="List Paragraph"/>
    <w:basedOn w:val="Normal"/>
    <w:uiPriority w:val="34"/>
    <w:qFormat/>
    <w:rsid w:val="00CC3D46"/>
    <w:pPr>
      <w:ind w:left="720"/>
      <w:contextualSpacing/>
    </w:pPr>
  </w:style>
  <w:style w:type="paragraph" w:customStyle="1" w:styleId="RNnotebody">
    <w:name w:val="RNnotebody"/>
    <w:basedOn w:val="Normal"/>
    <w:link w:val="RNnotebodyChar"/>
    <w:qFormat/>
    <w:rsid w:val="00781361"/>
    <w:pPr>
      <w:spacing w:before="120"/>
    </w:pPr>
    <w:rPr>
      <w:rFonts w:ascii="Helvetica Neue" w:eastAsia="Arial" w:hAnsi="Helvetica Neue" w:cs="Arial"/>
      <w:color w:val="000000"/>
      <w:kern w:val="16"/>
      <w:sz w:val="16"/>
      <w:szCs w:val="16"/>
    </w:rPr>
  </w:style>
  <w:style w:type="character" w:customStyle="1" w:styleId="RNnotebodyChar">
    <w:name w:val="RNnotebody Char"/>
    <w:basedOn w:val="DefaultParagraphFont"/>
    <w:link w:val="RNnotebody"/>
    <w:rsid w:val="00781361"/>
    <w:rPr>
      <w:rFonts w:ascii="Helvetica Neue" w:eastAsia="Arial" w:hAnsi="Helvetica Neue" w:cs="Arial"/>
      <w:color w:val="000000"/>
      <w:kern w:val="16"/>
      <w:sz w:val="16"/>
      <w:szCs w:val="16"/>
    </w:rPr>
  </w:style>
  <w:style w:type="paragraph" w:styleId="BalloonText">
    <w:name w:val="Balloon Text"/>
    <w:basedOn w:val="Normal"/>
    <w:link w:val="BalloonTextChar"/>
    <w:uiPriority w:val="99"/>
    <w:semiHidden/>
    <w:unhideWhenUsed/>
    <w:rsid w:val="00862A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2A2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8794">
      <w:bodyDiv w:val="1"/>
      <w:marLeft w:val="0"/>
      <w:marRight w:val="0"/>
      <w:marTop w:val="0"/>
      <w:marBottom w:val="0"/>
      <w:divBdr>
        <w:top w:val="none" w:sz="0" w:space="0" w:color="auto"/>
        <w:left w:val="none" w:sz="0" w:space="0" w:color="auto"/>
        <w:bottom w:val="none" w:sz="0" w:space="0" w:color="auto"/>
        <w:right w:val="none" w:sz="0" w:space="0" w:color="auto"/>
      </w:divBdr>
    </w:div>
    <w:div w:id="171998640">
      <w:bodyDiv w:val="1"/>
      <w:marLeft w:val="0"/>
      <w:marRight w:val="0"/>
      <w:marTop w:val="0"/>
      <w:marBottom w:val="0"/>
      <w:divBdr>
        <w:top w:val="none" w:sz="0" w:space="0" w:color="auto"/>
        <w:left w:val="none" w:sz="0" w:space="0" w:color="auto"/>
        <w:bottom w:val="none" w:sz="0" w:space="0" w:color="auto"/>
        <w:right w:val="none" w:sz="0" w:space="0" w:color="auto"/>
      </w:divBdr>
    </w:div>
    <w:div w:id="314649168">
      <w:bodyDiv w:val="1"/>
      <w:marLeft w:val="0"/>
      <w:marRight w:val="0"/>
      <w:marTop w:val="0"/>
      <w:marBottom w:val="0"/>
      <w:divBdr>
        <w:top w:val="none" w:sz="0" w:space="0" w:color="auto"/>
        <w:left w:val="none" w:sz="0" w:space="0" w:color="auto"/>
        <w:bottom w:val="none" w:sz="0" w:space="0" w:color="auto"/>
        <w:right w:val="none" w:sz="0" w:space="0" w:color="auto"/>
      </w:divBdr>
    </w:div>
    <w:div w:id="404497426">
      <w:bodyDiv w:val="1"/>
      <w:marLeft w:val="0"/>
      <w:marRight w:val="0"/>
      <w:marTop w:val="0"/>
      <w:marBottom w:val="0"/>
      <w:divBdr>
        <w:top w:val="none" w:sz="0" w:space="0" w:color="auto"/>
        <w:left w:val="none" w:sz="0" w:space="0" w:color="auto"/>
        <w:bottom w:val="none" w:sz="0" w:space="0" w:color="auto"/>
        <w:right w:val="none" w:sz="0" w:space="0" w:color="auto"/>
      </w:divBdr>
    </w:div>
    <w:div w:id="446629460">
      <w:bodyDiv w:val="1"/>
      <w:marLeft w:val="0"/>
      <w:marRight w:val="0"/>
      <w:marTop w:val="0"/>
      <w:marBottom w:val="0"/>
      <w:divBdr>
        <w:top w:val="none" w:sz="0" w:space="0" w:color="auto"/>
        <w:left w:val="none" w:sz="0" w:space="0" w:color="auto"/>
        <w:bottom w:val="none" w:sz="0" w:space="0" w:color="auto"/>
        <w:right w:val="none" w:sz="0" w:space="0" w:color="auto"/>
      </w:divBdr>
    </w:div>
    <w:div w:id="654725272">
      <w:bodyDiv w:val="1"/>
      <w:marLeft w:val="0"/>
      <w:marRight w:val="0"/>
      <w:marTop w:val="0"/>
      <w:marBottom w:val="0"/>
      <w:divBdr>
        <w:top w:val="none" w:sz="0" w:space="0" w:color="auto"/>
        <w:left w:val="none" w:sz="0" w:space="0" w:color="auto"/>
        <w:bottom w:val="none" w:sz="0" w:space="0" w:color="auto"/>
        <w:right w:val="none" w:sz="0" w:space="0" w:color="auto"/>
      </w:divBdr>
    </w:div>
    <w:div w:id="673337097">
      <w:bodyDiv w:val="1"/>
      <w:marLeft w:val="0"/>
      <w:marRight w:val="0"/>
      <w:marTop w:val="0"/>
      <w:marBottom w:val="0"/>
      <w:divBdr>
        <w:top w:val="none" w:sz="0" w:space="0" w:color="auto"/>
        <w:left w:val="none" w:sz="0" w:space="0" w:color="auto"/>
        <w:bottom w:val="none" w:sz="0" w:space="0" w:color="auto"/>
        <w:right w:val="none" w:sz="0" w:space="0" w:color="auto"/>
      </w:divBdr>
    </w:div>
    <w:div w:id="990792582">
      <w:bodyDiv w:val="1"/>
      <w:marLeft w:val="0"/>
      <w:marRight w:val="0"/>
      <w:marTop w:val="0"/>
      <w:marBottom w:val="0"/>
      <w:divBdr>
        <w:top w:val="none" w:sz="0" w:space="0" w:color="auto"/>
        <w:left w:val="none" w:sz="0" w:space="0" w:color="auto"/>
        <w:bottom w:val="none" w:sz="0" w:space="0" w:color="auto"/>
        <w:right w:val="none" w:sz="0" w:space="0" w:color="auto"/>
      </w:divBdr>
    </w:div>
    <w:div w:id="994340663">
      <w:bodyDiv w:val="1"/>
      <w:marLeft w:val="0"/>
      <w:marRight w:val="0"/>
      <w:marTop w:val="0"/>
      <w:marBottom w:val="0"/>
      <w:divBdr>
        <w:top w:val="none" w:sz="0" w:space="0" w:color="auto"/>
        <w:left w:val="none" w:sz="0" w:space="0" w:color="auto"/>
        <w:bottom w:val="none" w:sz="0" w:space="0" w:color="auto"/>
        <w:right w:val="none" w:sz="0" w:space="0" w:color="auto"/>
      </w:divBdr>
    </w:div>
    <w:div w:id="1066806776">
      <w:bodyDiv w:val="1"/>
      <w:marLeft w:val="0"/>
      <w:marRight w:val="0"/>
      <w:marTop w:val="0"/>
      <w:marBottom w:val="0"/>
      <w:divBdr>
        <w:top w:val="none" w:sz="0" w:space="0" w:color="auto"/>
        <w:left w:val="none" w:sz="0" w:space="0" w:color="auto"/>
        <w:bottom w:val="none" w:sz="0" w:space="0" w:color="auto"/>
        <w:right w:val="none" w:sz="0" w:space="0" w:color="auto"/>
      </w:divBdr>
    </w:div>
    <w:div w:id="1235705741">
      <w:bodyDiv w:val="1"/>
      <w:marLeft w:val="0"/>
      <w:marRight w:val="0"/>
      <w:marTop w:val="0"/>
      <w:marBottom w:val="0"/>
      <w:divBdr>
        <w:top w:val="none" w:sz="0" w:space="0" w:color="auto"/>
        <w:left w:val="none" w:sz="0" w:space="0" w:color="auto"/>
        <w:bottom w:val="none" w:sz="0" w:space="0" w:color="auto"/>
        <w:right w:val="none" w:sz="0" w:space="0" w:color="auto"/>
      </w:divBdr>
    </w:div>
    <w:div w:id="1391732762">
      <w:bodyDiv w:val="1"/>
      <w:marLeft w:val="0"/>
      <w:marRight w:val="0"/>
      <w:marTop w:val="0"/>
      <w:marBottom w:val="0"/>
      <w:divBdr>
        <w:top w:val="none" w:sz="0" w:space="0" w:color="auto"/>
        <w:left w:val="none" w:sz="0" w:space="0" w:color="auto"/>
        <w:bottom w:val="none" w:sz="0" w:space="0" w:color="auto"/>
        <w:right w:val="none" w:sz="0" w:space="0" w:color="auto"/>
      </w:divBdr>
    </w:div>
    <w:div w:id="1434858297">
      <w:bodyDiv w:val="1"/>
      <w:marLeft w:val="0"/>
      <w:marRight w:val="0"/>
      <w:marTop w:val="0"/>
      <w:marBottom w:val="0"/>
      <w:divBdr>
        <w:top w:val="none" w:sz="0" w:space="0" w:color="auto"/>
        <w:left w:val="none" w:sz="0" w:space="0" w:color="auto"/>
        <w:bottom w:val="none" w:sz="0" w:space="0" w:color="auto"/>
        <w:right w:val="none" w:sz="0" w:space="0" w:color="auto"/>
      </w:divBdr>
    </w:div>
    <w:div w:id="1643146897">
      <w:bodyDiv w:val="1"/>
      <w:marLeft w:val="0"/>
      <w:marRight w:val="0"/>
      <w:marTop w:val="0"/>
      <w:marBottom w:val="0"/>
      <w:divBdr>
        <w:top w:val="none" w:sz="0" w:space="0" w:color="auto"/>
        <w:left w:val="none" w:sz="0" w:space="0" w:color="auto"/>
        <w:bottom w:val="none" w:sz="0" w:space="0" w:color="auto"/>
        <w:right w:val="none" w:sz="0" w:space="0" w:color="auto"/>
      </w:divBdr>
    </w:div>
    <w:div w:id="1920672029">
      <w:bodyDiv w:val="1"/>
      <w:marLeft w:val="0"/>
      <w:marRight w:val="0"/>
      <w:marTop w:val="0"/>
      <w:marBottom w:val="0"/>
      <w:divBdr>
        <w:top w:val="none" w:sz="0" w:space="0" w:color="auto"/>
        <w:left w:val="none" w:sz="0" w:space="0" w:color="auto"/>
        <w:bottom w:val="none" w:sz="0" w:space="0" w:color="auto"/>
        <w:right w:val="none" w:sz="0" w:space="0" w:color="auto"/>
      </w:divBdr>
    </w:div>
    <w:div w:id="1925796511">
      <w:bodyDiv w:val="1"/>
      <w:marLeft w:val="0"/>
      <w:marRight w:val="0"/>
      <w:marTop w:val="0"/>
      <w:marBottom w:val="0"/>
      <w:divBdr>
        <w:top w:val="none" w:sz="0" w:space="0" w:color="auto"/>
        <w:left w:val="none" w:sz="0" w:space="0" w:color="auto"/>
        <w:bottom w:val="none" w:sz="0" w:space="0" w:color="auto"/>
        <w:right w:val="none" w:sz="0" w:space="0" w:color="auto"/>
      </w:divBdr>
    </w:div>
    <w:div w:id="1972862280">
      <w:bodyDiv w:val="1"/>
      <w:marLeft w:val="0"/>
      <w:marRight w:val="0"/>
      <w:marTop w:val="0"/>
      <w:marBottom w:val="0"/>
      <w:divBdr>
        <w:top w:val="none" w:sz="0" w:space="0" w:color="auto"/>
        <w:left w:val="none" w:sz="0" w:space="0" w:color="auto"/>
        <w:bottom w:val="none" w:sz="0" w:space="0" w:color="auto"/>
        <w:right w:val="none" w:sz="0" w:space="0" w:color="auto"/>
      </w:divBdr>
    </w:div>
    <w:div w:id="21229922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eoplelinx.com" TargetMode="External"/><Relationship Id="rId7" Type="http://schemas.openxmlformats.org/officeDocument/2006/relationships/hyperlink" Target="http://aragonresearch.com/special-report-aragon-research-hot-vendors-for-2015-part-iii/" TargetMode="External"/><Relationship Id="rId8" Type="http://schemas.openxmlformats.org/officeDocument/2006/relationships/hyperlink" Target="https://aragonresearch.com/" TargetMode="External"/><Relationship Id="rId9" Type="http://schemas.openxmlformats.org/officeDocument/2006/relationships/hyperlink" Target="http://peoplelinx.com" TargetMode="External"/><Relationship Id="rId10" Type="http://schemas.openxmlformats.org/officeDocument/2006/relationships/hyperlink" Target="http://aragons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465</Words>
  <Characters>2652</Characters>
  <Application>Microsoft Macintosh Word</Application>
  <DocSecurity>0</DocSecurity>
  <Lines>22</Lines>
  <Paragraphs>6</Paragraphs>
  <ScaleCrop>false</ScaleCrop>
  <Company>PeopleLinx</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Druck</dc:creator>
  <cp:keywords/>
  <dc:description/>
  <cp:lastModifiedBy>Michael Idinopulos</cp:lastModifiedBy>
  <cp:revision>15</cp:revision>
  <cp:lastPrinted>2015-01-15T14:30:00Z</cp:lastPrinted>
  <dcterms:created xsi:type="dcterms:W3CDTF">2015-08-12T18:56:00Z</dcterms:created>
  <dcterms:modified xsi:type="dcterms:W3CDTF">2015-08-13T14:47:00Z</dcterms:modified>
</cp:coreProperties>
</file>