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2" w:type="dxa"/>
        <w:jc w:val="center"/>
        <w:tblLook w:val="01E0" w:firstRow="1" w:lastRow="1" w:firstColumn="1" w:lastColumn="1" w:noHBand="0" w:noVBand="0"/>
      </w:tblPr>
      <w:tblGrid>
        <w:gridCol w:w="5210"/>
        <w:gridCol w:w="5102"/>
      </w:tblGrid>
      <w:tr w:rsidR="004300C6" w14:paraId="3BA521A1" w14:textId="77777777">
        <w:trPr>
          <w:trHeight w:val="1250"/>
          <w:jc w:val="center"/>
        </w:trPr>
        <w:tc>
          <w:tcPr>
            <w:tcW w:w="5210" w:type="dxa"/>
          </w:tcPr>
          <w:p w14:paraId="6618DBF9" w14:textId="77777777" w:rsidR="004300C6" w:rsidRDefault="00A753D6">
            <w:pPr>
              <w:rPr>
                <w:rFonts w:ascii="Arial" w:hAnsi="Arial" w:cs="Arial"/>
                <w:b/>
                <w:bCs/>
                <w:color w:val="000000"/>
                <w:sz w:val="20"/>
                <w:szCs w:val="20"/>
              </w:rPr>
            </w:pPr>
            <w:r>
              <w:rPr>
                <w:rFonts w:ascii="Arial" w:hAnsi="Arial" w:cs="Arial"/>
                <w:b/>
                <w:bCs/>
                <w:noProof/>
                <w:color w:val="000000"/>
                <w:sz w:val="20"/>
                <w:szCs w:val="20"/>
                <w:lang w:bidi="ar-SA"/>
              </w:rPr>
              <w:drawing>
                <wp:inline distT="0" distB="0" distL="0" distR="0" wp14:anchorId="58ABCE99" wp14:editId="5221BA6B">
                  <wp:extent cx="2763644" cy="723646"/>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Transverse_Logo_CMYK.eps"/>
                          <pic:cNvPicPr/>
                        </pic:nvPicPr>
                        <pic:blipFill>
                          <a:blip r:embed="rId7">
                            <a:extLst>
                              <a:ext uri="{28A0092B-C50C-407E-A947-70E740481C1C}">
                                <a14:useLocalDpi xmlns:a14="http://schemas.microsoft.com/office/drawing/2010/main" val="0"/>
                              </a:ext>
                            </a:extLst>
                          </a:blip>
                          <a:stretch>
                            <a:fillRect/>
                          </a:stretch>
                        </pic:blipFill>
                        <pic:spPr>
                          <a:xfrm>
                            <a:off x="0" y="0"/>
                            <a:ext cx="2763644" cy="723646"/>
                          </a:xfrm>
                          <a:prstGeom prst="rect">
                            <a:avLst/>
                          </a:prstGeom>
                        </pic:spPr>
                      </pic:pic>
                    </a:graphicData>
                  </a:graphic>
                </wp:inline>
              </w:drawing>
            </w:r>
          </w:p>
        </w:tc>
        <w:tc>
          <w:tcPr>
            <w:tcW w:w="5102" w:type="dxa"/>
            <w:vAlign w:val="center"/>
          </w:tcPr>
          <w:p w14:paraId="62BBBEB0" w14:textId="77777777" w:rsidR="004300C6" w:rsidRDefault="00A753D6">
            <w:pPr>
              <w:jc w:val="right"/>
              <w:rPr>
                <w:rFonts w:ascii="Arial" w:hAnsi="Arial" w:cs="Arial"/>
                <w:b/>
                <w:bCs/>
                <w:sz w:val="28"/>
                <w:szCs w:val="28"/>
              </w:rPr>
            </w:pPr>
            <w:r>
              <w:rPr>
                <w:rFonts w:ascii="Arial" w:hAnsi="Arial" w:cs="Arial"/>
                <w:b/>
                <w:bCs/>
                <w:sz w:val="28"/>
                <w:szCs w:val="28"/>
              </w:rPr>
              <w:t>FOR IMMEDIATE RELEASE</w:t>
            </w:r>
          </w:p>
          <w:p w14:paraId="578F60F8" w14:textId="77777777" w:rsidR="004300C6" w:rsidRDefault="004300C6">
            <w:pPr>
              <w:jc w:val="right"/>
              <w:rPr>
                <w:rFonts w:ascii="Arial" w:hAnsi="Arial" w:cs="Arial"/>
                <w:sz w:val="20"/>
                <w:szCs w:val="20"/>
              </w:rPr>
            </w:pPr>
          </w:p>
          <w:p w14:paraId="3287EDAD" w14:textId="77777777" w:rsidR="004300C6" w:rsidRDefault="00A753D6">
            <w:pPr>
              <w:jc w:val="right"/>
              <w:rPr>
                <w:rFonts w:ascii="Arial" w:hAnsi="Arial" w:cs="Arial"/>
                <w:sz w:val="20"/>
                <w:szCs w:val="20"/>
              </w:rPr>
            </w:pPr>
            <w:r>
              <w:rPr>
                <w:rFonts w:ascii="Arial" w:hAnsi="Arial" w:cs="Arial"/>
                <w:sz w:val="20"/>
                <w:szCs w:val="20"/>
              </w:rPr>
              <w:t>Dave Manzer</w:t>
            </w:r>
          </w:p>
          <w:p w14:paraId="23B5C8B0" w14:textId="77777777" w:rsidR="004300C6" w:rsidRDefault="00A753D6">
            <w:pPr>
              <w:jc w:val="right"/>
              <w:rPr>
                <w:rFonts w:ascii="Arial" w:hAnsi="Arial" w:cs="Arial"/>
                <w:sz w:val="20"/>
                <w:szCs w:val="20"/>
              </w:rPr>
            </w:pPr>
            <w:r>
              <w:rPr>
                <w:rFonts w:ascii="Arial" w:hAnsi="Arial" w:cs="Arial"/>
                <w:sz w:val="20"/>
                <w:szCs w:val="20"/>
              </w:rPr>
              <w:t>(512) 963-9924</w:t>
            </w:r>
          </w:p>
          <w:p w14:paraId="0FE0BC51" w14:textId="77777777" w:rsidR="004300C6" w:rsidRDefault="00A753D6">
            <w:pPr>
              <w:jc w:val="right"/>
              <w:rPr>
                <w:rFonts w:cs="Arial"/>
                <w:sz w:val="20"/>
                <w:szCs w:val="20"/>
              </w:rPr>
            </w:pPr>
            <w:r>
              <w:rPr>
                <w:rFonts w:ascii="Arial" w:hAnsi="Arial" w:cs="Arial"/>
                <w:sz w:val="20"/>
                <w:szCs w:val="20"/>
              </w:rPr>
              <w:t>dave@manzercommunications.com</w:t>
            </w:r>
            <w:hyperlink r:id="rId8" w:tooltip="mailto:angieb@pacificdm.com" w:history="1"/>
          </w:p>
        </w:tc>
      </w:tr>
    </w:tbl>
    <w:p w14:paraId="4907EBCA" w14:textId="77777777" w:rsidR="004300C6" w:rsidRDefault="004300C6">
      <w:pPr>
        <w:rPr>
          <w:rFonts w:ascii="Arial" w:hAnsi="Arial" w:cs="Arial"/>
          <w:b/>
          <w:sz w:val="28"/>
          <w:szCs w:val="28"/>
        </w:rPr>
      </w:pPr>
    </w:p>
    <w:p w14:paraId="6B7DD20F" w14:textId="7B3C1EC1" w:rsidR="00890C99" w:rsidRDefault="00D82E6E" w:rsidP="00890C99">
      <w:pPr>
        <w:jc w:val="center"/>
        <w:rPr>
          <w:rFonts w:ascii="Arial" w:hAnsi="Arial"/>
          <w:b/>
          <w:bCs/>
          <w:color w:val="222222"/>
          <w:sz w:val="28"/>
          <w:szCs w:val="28"/>
        </w:rPr>
      </w:pPr>
      <w:bookmarkStart w:id="0" w:name="OLE_LINK1"/>
      <w:bookmarkStart w:id="1" w:name="OLE_LINK2"/>
      <w:r>
        <w:rPr>
          <w:rFonts w:ascii="Arial" w:hAnsi="Arial"/>
          <w:b/>
          <w:bCs/>
          <w:color w:val="222222"/>
          <w:sz w:val="28"/>
          <w:szCs w:val="28"/>
        </w:rPr>
        <w:t>STARZ PLAY</w:t>
      </w:r>
      <w:r w:rsidR="00890C99" w:rsidRPr="00B756EB">
        <w:rPr>
          <w:rFonts w:ascii="Arial" w:hAnsi="Arial"/>
          <w:b/>
          <w:bCs/>
          <w:color w:val="222222"/>
          <w:sz w:val="28"/>
          <w:szCs w:val="28"/>
        </w:rPr>
        <w:t xml:space="preserve"> </w:t>
      </w:r>
      <w:r>
        <w:rPr>
          <w:rFonts w:ascii="Arial" w:hAnsi="Arial"/>
          <w:b/>
          <w:bCs/>
          <w:color w:val="222222"/>
          <w:sz w:val="28"/>
          <w:szCs w:val="28"/>
        </w:rPr>
        <w:t xml:space="preserve">Arabia </w:t>
      </w:r>
      <w:r w:rsidR="00890C99" w:rsidRPr="00B756EB">
        <w:rPr>
          <w:rFonts w:ascii="Arial" w:hAnsi="Arial"/>
          <w:b/>
          <w:bCs/>
          <w:color w:val="222222"/>
          <w:sz w:val="28"/>
          <w:szCs w:val="28"/>
        </w:rPr>
        <w:t xml:space="preserve">partners with goTransverse to </w:t>
      </w:r>
      <w:r w:rsidR="001C4AE4">
        <w:rPr>
          <w:rFonts w:ascii="Arial" w:hAnsi="Arial"/>
          <w:b/>
          <w:bCs/>
          <w:color w:val="222222"/>
          <w:sz w:val="28"/>
          <w:szCs w:val="28"/>
        </w:rPr>
        <w:t xml:space="preserve">Launch New Services </w:t>
      </w:r>
      <w:r>
        <w:rPr>
          <w:rFonts w:ascii="Arial" w:hAnsi="Arial"/>
          <w:b/>
          <w:bCs/>
          <w:color w:val="222222"/>
          <w:sz w:val="28"/>
          <w:szCs w:val="28"/>
        </w:rPr>
        <w:t xml:space="preserve">in </w:t>
      </w:r>
      <w:r w:rsidR="00890C99" w:rsidRPr="00B756EB">
        <w:rPr>
          <w:rFonts w:ascii="Arial" w:hAnsi="Arial"/>
          <w:b/>
          <w:bCs/>
          <w:color w:val="222222"/>
          <w:sz w:val="28"/>
          <w:szCs w:val="28"/>
        </w:rPr>
        <w:t>Middle East and North Africa</w:t>
      </w:r>
    </w:p>
    <w:p w14:paraId="63FF0EAA" w14:textId="77777777" w:rsidR="004300C6" w:rsidRDefault="004300C6" w:rsidP="00890C99">
      <w:pPr>
        <w:rPr>
          <w:rFonts w:ascii="Arial" w:hAnsi="Arial" w:cs="Arial"/>
          <w:b/>
          <w:bCs/>
          <w:color w:val="000000"/>
          <w:sz w:val="22"/>
          <w:szCs w:val="22"/>
        </w:rPr>
      </w:pPr>
    </w:p>
    <w:p w14:paraId="4AE27104" w14:textId="407C39AF" w:rsidR="004300C6" w:rsidRPr="00890C99" w:rsidRDefault="00890C99">
      <w:pPr>
        <w:jc w:val="center"/>
        <w:rPr>
          <w:rFonts w:ascii="Arial" w:hAnsi="Arial" w:cs="Arial"/>
          <w:bCs/>
          <w:i/>
          <w:color w:val="000000"/>
          <w:sz w:val="22"/>
          <w:szCs w:val="22"/>
        </w:rPr>
      </w:pPr>
      <w:r w:rsidRPr="00B756EB">
        <w:rPr>
          <w:rFonts w:ascii="Arial" w:hAnsi="Arial"/>
          <w:bCs/>
          <w:i/>
          <w:color w:val="222222"/>
          <w:sz w:val="22"/>
          <w:szCs w:val="22"/>
        </w:rPr>
        <w:t xml:space="preserve">Premium subscription cable service relies on goTransverse's unique cloud-based </w:t>
      </w:r>
      <w:r w:rsidR="00442BB0">
        <w:rPr>
          <w:rFonts w:ascii="Arial" w:hAnsi="Arial"/>
          <w:bCs/>
          <w:i/>
          <w:color w:val="222222"/>
          <w:sz w:val="22"/>
          <w:szCs w:val="22"/>
        </w:rPr>
        <w:t xml:space="preserve">subscription and usage-based </w:t>
      </w:r>
      <w:r w:rsidRPr="00B756EB">
        <w:rPr>
          <w:rFonts w:ascii="Arial" w:hAnsi="Arial"/>
          <w:bCs/>
          <w:i/>
          <w:color w:val="222222"/>
          <w:sz w:val="22"/>
          <w:szCs w:val="22"/>
        </w:rPr>
        <w:t>billing solution, TRACT</w:t>
      </w:r>
      <w:r w:rsidR="004A3C16" w:rsidRPr="004A3C16">
        <w:rPr>
          <w:rFonts w:ascii="Arial" w:hAnsi="Arial" w:cs="Arial"/>
          <w:sz w:val="22"/>
          <w:szCs w:val="22"/>
          <w:vertAlign w:val="superscript"/>
        </w:rPr>
        <w:t>®</w:t>
      </w:r>
      <w:r w:rsidRPr="00B756EB">
        <w:rPr>
          <w:rFonts w:ascii="Arial" w:hAnsi="Arial"/>
          <w:bCs/>
          <w:i/>
          <w:color w:val="222222"/>
          <w:sz w:val="22"/>
          <w:szCs w:val="22"/>
        </w:rPr>
        <w:t>, to reach new customers</w:t>
      </w:r>
      <w:r w:rsidR="00A753D6" w:rsidRPr="00890C99">
        <w:rPr>
          <w:rFonts w:ascii="Arial" w:hAnsi="Arial" w:cs="Arial"/>
          <w:bCs/>
          <w:i/>
          <w:color w:val="000000"/>
          <w:sz w:val="22"/>
          <w:szCs w:val="22"/>
        </w:rPr>
        <w:t>.</w:t>
      </w:r>
    </w:p>
    <w:p w14:paraId="6C167773" w14:textId="77777777" w:rsidR="004300C6" w:rsidRDefault="004300C6">
      <w:pPr>
        <w:rPr>
          <w:rFonts w:ascii="Arial" w:hAnsi="Arial" w:cs="Arial"/>
          <w:b/>
          <w:sz w:val="20"/>
          <w:szCs w:val="20"/>
        </w:rPr>
      </w:pPr>
    </w:p>
    <w:p w14:paraId="14243C5E" w14:textId="005212D8" w:rsidR="00890C99" w:rsidRPr="00B756EB" w:rsidRDefault="00EF0AC2" w:rsidP="00890C99">
      <w:pPr>
        <w:rPr>
          <w:rFonts w:ascii="Arial" w:hAnsi="Arial"/>
          <w:sz w:val="20"/>
          <w:szCs w:val="20"/>
        </w:rPr>
      </w:pPr>
      <w:r>
        <w:rPr>
          <w:rFonts w:ascii="Arial" w:hAnsi="Arial" w:cs="Arial"/>
          <w:b/>
          <w:sz w:val="22"/>
          <w:szCs w:val="22"/>
        </w:rPr>
        <w:t>Austin, Texas – August 24</w:t>
      </w:r>
      <w:bookmarkStart w:id="2" w:name="_GoBack"/>
      <w:bookmarkEnd w:id="2"/>
      <w:r w:rsidR="00A753D6">
        <w:rPr>
          <w:rFonts w:ascii="Arial" w:hAnsi="Arial" w:cs="Arial"/>
          <w:b/>
          <w:sz w:val="22"/>
          <w:szCs w:val="22"/>
        </w:rPr>
        <w:t>, 2015</w:t>
      </w:r>
      <w:r w:rsidR="00A753D6">
        <w:rPr>
          <w:rFonts w:ascii="Arial" w:hAnsi="Arial" w:cs="Arial"/>
          <w:sz w:val="22"/>
          <w:szCs w:val="22"/>
        </w:rPr>
        <w:t xml:space="preserve"> –</w:t>
      </w:r>
      <w:r w:rsidR="00A753D6">
        <w:rPr>
          <w:rFonts w:ascii="Arial" w:hAnsi="Arial" w:cs="Arial"/>
          <w:sz w:val="20"/>
          <w:szCs w:val="20"/>
        </w:rPr>
        <w:t xml:space="preserve"> </w:t>
      </w:r>
      <w:hyperlink r:id="rId9" w:history="1">
        <w:r w:rsidR="00A753D6">
          <w:rPr>
            <w:rStyle w:val="Hyperlink"/>
            <w:rFonts w:ascii="Arial" w:hAnsi="Arial" w:cs="Arial"/>
            <w:color w:val="1155CC"/>
            <w:sz w:val="22"/>
            <w:szCs w:val="22"/>
          </w:rPr>
          <w:t>goTransverse</w:t>
        </w:r>
      </w:hyperlink>
      <w:r w:rsidR="00A753D6">
        <w:rPr>
          <w:rFonts w:ascii="Arial" w:hAnsi="Arial" w:cs="Arial"/>
          <w:color w:val="000000"/>
          <w:sz w:val="22"/>
          <w:szCs w:val="22"/>
        </w:rPr>
        <w:t xml:space="preserve">, a leading provider of subscription </w:t>
      </w:r>
      <w:r w:rsidR="00442BB0">
        <w:rPr>
          <w:rFonts w:ascii="Arial" w:hAnsi="Arial" w:cs="Arial"/>
          <w:color w:val="000000"/>
          <w:sz w:val="22"/>
          <w:szCs w:val="22"/>
        </w:rPr>
        <w:t xml:space="preserve">and usage-based </w:t>
      </w:r>
      <w:r w:rsidR="00A753D6">
        <w:rPr>
          <w:rFonts w:ascii="Arial" w:hAnsi="Arial" w:cs="Arial"/>
          <w:color w:val="000000"/>
          <w:sz w:val="22"/>
          <w:szCs w:val="22"/>
        </w:rPr>
        <w:t xml:space="preserve">billing software based in Austin, Texas, </w:t>
      </w:r>
      <w:r w:rsidR="00890C99" w:rsidRPr="00B756EB">
        <w:rPr>
          <w:rFonts w:ascii="Arial" w:hAnsi="Arial"/>
          <w:color w:val="222222"/>
          <w:sz w:val="22"/>
          <w:szCs w:val="22"/>
        </w:rPr>
        <w:t>ha</w:t>
      </w:r>
      <w:r w:rsidR="00D82E6E">
        <w:rPr>
          <w:rFonts w:ascii="Arial" w:hAnsi="Arial"/>
          <w:color w:val="222222"/>
          <w:sz w:val="22"/>
          <w:szCs w:val="22"/>
        </w:rPr>
        <w:t xml:space="preserve">s been tapped to help </w:t>
      </w:r>
      <w:r w:rsidR="006D1AA0">
        <w:rPr>
          <w:rFonts w:ascii="Arial" w:hAnsi="Arial"/>
          <w:color w:val="222222"/>
          <w:sz w:val="22"/>
          <w:szCs w:val="22"/>
        </w:rPr>
        <w:t>STARZ PLAY Arabia launc</w:t>
      </w:r>
      <w:r w:rsidR="001C4AE4">
        <w:rPr>
          <w:rFonts w:ascii="Arial" w:hAnsi="Arial"/>
          <w:color w:val="222222"/>
          <w:sz w:val="22"/>
          <w:szCs w:val="22"/>
        </w:rPr>
        <w:t xml:space="preserve">h </w:t>
      </w:r>
      <w:r w:rsidR="00D82E6E">
        <w:rPr>
          <w:rFonts w:ascii="Arial" w:hAnsi="Arial"/>
          <w:color w:val="222222"/>
          <w:sz w:val="22"/>
          <w:szCs w:val="22"/>
        </w:rPr>
        <w:t xml:space="preserve">premium cable </w:t>
      </w:r>
      <w:r w:rsidR="00890C99" w:rsidRPr="00B756EB">
        <w:rPr>
          <w:rFonts w:ascii="Arial" w:hAnsi="Arial"/>
          <w:color w:val="222222"/>
          <w:sz w:val="22"/>
          <w:szCs w:val="22"/>
        </w:rPr>
        <w:t>services to underserved markets in the Middle East and North Africa.</w:t>
      </w:r>
    </w:p>
    <w:p w14:paraId="64C2BFBF" w14:textId="77777777" w:rsidR="004A3C16" w:rsidRPr="00B756EB" w:rsidRDefault="004A3C16" w:rsidP="00890C99">
      <w:pPr>
        <w:rPr>
          <w:rFonts w:ascii="Arial" w:hAnsi="Arial"/>
          <w:sz w:val="20"/>
          <w:szCs w:val="20"/>
        </w:rPr>
      </w:pPr>
    </w:p>
    <w:p w14:paraId="0138E408" w14:textId="76CD32A4" w:rsidR="00890C99" w:rsidRDefault="00D82E6E" w:rsidP="00890C99">
      <w:pPr>
        <w:rPr>
          <w:rFonts w:ascii="Arial" w:hAnsi="Arial" w:cs="Arial"/>
          <w:color w:val="1A1A1A"/>
          <w:sz w:val="22"/>
          <w:szCs w:val="22"/>
          <w:lang w:bidi="ar-SA"/>
        </w:rPr>
      </w:pPr>
      <w:r>
        <w:rPr>
          <w:rFonts w:ascii="Arial" w:hAnsi="Arial" w:cs="Arial"/>
          <w:color w:val="1A1A1A"/>
          <w:sz w:val="22"/>
          <w:szCs w:val="22"/>
          <w:lang w:bidi="ar-SA"/>
        </w:rPr>
        <w:t xml:space="preserve">As </w:t>
      </w:r>
      <w:r w:rsidR="001C4AE4">
        <w:rPr>
          <w:rFonts w:ascii="Arial" w:hAnsi="Arial" w:cs="Arial"/>
          <w:color w:val="1A1A1A"/>
          <w:sz w:val="22"/>
          <w:szCs w:val="22"/>
          <w:lang w:bidi="ar-SA"/>
        </w:rPr>
        <w:t xml:space="preserve">STARZ PLAY Arabia launched </w:t>
      </w:r>
      <w:r w:rsidR="00F76AC6">
        <w:rPr>
          <w:rFonts w:ascii="Arial" w:hAnsi="Arial" w:cs="Arial"/>
          <w:color w:val="1A1A1A"/>
          <w:sz w:val="22"/>
          <w:szCs w:val="22"/>
          <w:lang w:bidi="ar-SA"/>
        </w:rPr>
        <w:t xml:space="preserve">its service to tens of millions of new viewers, its adoption of </w:t>
      </w:r>
      <w:r w:rsidR="00F76AC6">
        <w:rPr>
          <w:rFonts w:ascii="Arial" w:hAnsi="Arial" w:cs="Arial"/>
          <w:sz w:val="22"/>
          <w:szCs w:val="22"/>
          <w:lang w:bidi="ar-SA"/>
        </w:rPr>
        <w:t>TRACT</w:t>
      </w:r>
      <w:r w:rsidR="00F76AC6">
        <w:rPr>
          <w:rFonts w:ascii="Arial" w:hAnsi="Arial" w:cs="Arial"/>
          <w:sz w:val="14"/>
          <w:szCs w:val="14"/>
          <w:vertAlign w:val="superscript"/>
          <w:lang w:bidi="ar-SA"/>
        </w:rPr>
        <w:t>®</w:t>
      </w:r>
      <w:r w:rsidR="00F76AC6">
        <w:rPr>
          <w:rFonts w:ascii="Arial" w:hAnsi="Arial" w:cs="Arial"/>
          <w:sz w:val="22"/>
          <w:szCs w:val="22"/>
          <w:lang w:bidi="ar-SA"/>
        </w:rPr>
        <w:t xml:space="preserve">, </w:t>
      </w:r>
      <w:r w:rsidR="00F76AC6">
        <w:rPr>
          <w:rFonts w:ascii="Arial" w:hAnsi="Arial" w:cs="Arial"/>
          <w:color w:val="1A1A1A"/>
          <w:sz w:val="22"/>
          <w:szCs w:val="22"/>
          <w:lang w:bidi="ar-SA"/>
        </w:rPr>
        <w:t>goTransverse's award-winning</w:t>
      </w:r>
      <w:r w:rsidR="00F76AC6">
        <w:rPr>
          <w:rFonts w:ascii="Arial" w:hAnsi="Arial" w:cs="Arial"/>
          <w:sz w:val="22"/>
          <w:szCs w:val="22"/>
          <w:lang w:bidi="ar-SA"/>
        </w:rPr>
        <w:t xml:space="preserve"> cloud-based, internet-scale billing and revenue automation platform</w:t>
      </w:r>
      <w:r>
        <w:rPr>
          <w:rFonts w:ascii="Arial" w:hAnsi="Arial" w:cs="Arial"/>
          <w:color w:val="1A1A1A"/>
          <w:sz w:val="22"/>
          <w:szCs w:val="22"/>
          <w:lang w:bidi="ar-SA"/>
        </w:rPr>
        <w:t xml:space="preserve">, will allow </w:t>
      </w:r>
      <w:r w:rsidR="001C4AE4">
        <w:rPr>
          <w:rFonts w:ascii="Arial" w:hAnsi="Arial" w:cs="Arial"/>
          <w:color w:val="1A1A1A"/>
          <w:sz w:val="22"/>
          <w:szCs w:val="22"/>
          <w:lang w:bidi="ar-SA"/>
        </w:rPr>
        <w:t xml:space="preserve">the company </w:t>
      </w:r>
      <w:r w:rsidR="00F76AC6">
        <w:rPr>
          <w:rFonts w:ascii="Arial" w:hAnsi="Arial" w:cs="Arial"/>
          <w:color w:val="1A1A1A"/>
          <w:sz w:val="22"/>
          <w:szCs w:val="22"/>
          <w:lang w:bidi="ar-SA"/>
        </w:rPr>
        <w:t>to sell direct to consumers and through their vast array of partners, such as international wireless telecom carriers, as well as explore new revenue models based on customer usage and its traditional subscription model. The Middle East is home to markets with some of the deepest levels of mobile penetration in the world, making the region an ideal target for an up-and-coming method of watching and paying for TV.</w:t>
      </w:r>
    </w:p>
    <w:p w14:paraId="494AC061" w14:textId="77777777" w:rsidR="00F76AC6" w:rsidRPr="00B756EB" w:rsidRDefault="00F76AC6" w:rsidP="00890C99">
      <w:pPr>
        <w:rPr>
          <w:rFonts w:ascii="Arial" w:hAnsi="Arial"/>
          <w:sz w:val="20"/>
          <w:szCs w:val="20"/>
        </w:rPr>
      </w:pPr>
    </w:p>
    <w:p w14:paraId="22589ACE" w14:textId="308B26D2" w:rsidR="00F76AC6" w:rsidRDefault="001C4AE4" w:rsidP="00F76AC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20"/>
          <w:szCs w:val="20"/>
          <w:lang w:bidi="ar-SA"/>
        </w:rPr>
      </w:pPr>
      <w:r>
        <w:rPr>
          <w:rFonts w:ascii="Arial" w:hAnsi="Arial" w:cs="Arial"/>
          <w:color w:val="1A1A1A"/>
          <w:sz w:val="22"/>
          <w:szCs w:val="22"/>
          <w:lang w:bidi="ar-SA"/>
        </w:rPr>
        <w:t>“STARZ PLAY Arabia</w:t>
      </w:r>
      <w:r w:rsidR="00F76AC6">
        <w:rPr>
          <w:rFonts w:ascii="Arial" w:hAnsi="Arial" w:cs="Arial"/>
          <w:color w:val="1A1A1A"/>
          <w:sz w:val="22"/>
          <w:szCs w:val="22"/>
          <w:lang w:bidi="ar-SA"/>
        </w:rPr>
        <w:t xml:space="preserve"> is a premium</w:t>
      </w:r>
      <w:r w:rsidR="00537520">
        <w:rPr>
          <w:rFonts w:ascii="Arial" w:hAnsi="Arial" w:cs="Arial"/>
          <w:color w:val="1A1A1A"/>
          <w:sz w:val="22"/>
          <w:szCs w:val="22"/>
          <w:lang w:bidi="ar-SA"/>
        </w:rPr>
        <w:t xml:space="preserve"> entertainment company ru</w:t>
      </w:r>
      <w:r w:rsidR="00F76AC6">
        <w:rPr>
          <w:rFonts w:ascii="Arial" w:hAnsi="Arial" w:cs="Arial"/>
          <w:color w:val="1A1A1A"/>
          <w:sz w:val="22"/>
          <w:szCs w:val="22"/>
          <w:lang w:bidi="ar-SA"/>
        </w:rPr>
        <w:t>n by some of the world’s most forward-thinking business leaders,” said James Messer, CEO of goTransverse. “They are going to areas of the world that are underserved by content and technology providers, but represent billions of dollars in revenue from mobile customers. goTransverse is honored to be part of their vision for mobile content consumption abroad.”</w:t>
      </w:r>
    </w:p>
    <w:p w14:paraId="10EC378C" w14:textId="77777777" w:rsidR="00890C99" w:rsidRPr="00B756EB" w:rsidRDefault="00890C99" w:rsidP="00890C99">
      <w:pPr>
        <w:rPr>
          <w:rFonts w:ascii="Arial" w:hAnsi="Arial"/>
          <w:sz w:val="20"/>
          <w:szCs w:val="20"/>
        </w:rPr>
      </w:pPr>
    </w:p>
    <w:p w14:paraId="511BA30A" w14:textId="4042BD07" w:rsidR="00890C99" w:rsidRPr="00B756EB" w:rsidRDefault="00890C99" w:rsidP="00890C99">
      <w:pPr>
        <w:rPr>
          <w:rFonts w:ascii="Arial" w:hAnsi="Arial"/>
          <w:sz w:val="20"/>
          <w:szCs w:val="20"/>
        </w:rPr>
      </w:pPr>
      <w:r w:rsidRPr="00B756EB">
        <w:rPr>
          <w:rFonts w:ascii="Arial" w:hAnsi="Arial"/>
          <w:color w:val="222222"/>
          <w:sz w:val="22"/>
          <w:szCs w:val="22"/>
        </w:rPr>
        <w:t>As more and more consumers are ditching traditional cable packages in favor of over-the-top (OTT</w:t>
      </w:r>
      <w:r w:rsidR="00D82E6E">
        <w:rPr>
          <w:rFonts w:ascii="Arial" w:hAnsi="Arial"/>
          <w:color w:val="222222"/>
          <w:sz w:val="22"/>
          <w:szCs w:val="22"/>
        </w:rPr>
        <w:t>) entertainment providers, STARZ PLAY Arabia</w:t>
      </w:r>
      <w:r w:rsidRPr="00B756EB">
        <w:rPr>
          <w:rFonts w:ascii="Arial" w:hAnsi="Arial"/>
          <w:color w:val="222222"/>
          <w:sz w:val="22"/>
          <w:szCs w:val="22"/>
        </w:rPr>
        <w:t xml:space="preserve"> and goTransverse are cooperating to offer millions of consumers the ability to customize their relationship to their provider in a way that reflects what they watch and how much they watch.</w:t>
      </w:r>
    </w:p>
    <w:p w14:paraId="2C4AA4C7" w14:textId="77777777" w:rsidR="00890C99" w:rsidRPr="00B756EB" w:rsidRDefault="00890C99" w:rsidP="00890C99">
      <w:pPr>
        <w:rPr>
          <w:rFonts w:ascii="Arial" w:hAnsi="Arial"/>
          <w:sz w:val="20"/>
          <w:szCs w:val="20"/>
        </w:rPr>
      </w:pPr>
    </w:p>
    <w:p w14:paraId="46A04095" w14:textId="58550EDF" w:rsidR="00890C99" w:rsidRPr="00B756EB" w:rsidRDefault="00890C99" w:rsidP="00890C99">
      <w:pPr>
        <w:rPr>
          <w:rFonts w:ascii="Arial" w:hAnsi="Arial"/>
          <w:sz w:val="20"/>
          <w:szCs w:val="20"/>
        </w:rPr>
      </w:pPr>
      <w:r w:rsidRPr="00B756EB">
        <w:rPr>
          <w:rFonts w:ascii="Arial" w:hAnsi="Arial"/>
          <w:color w:val="222222"/>
          <w:sz w:val="22"/>
          <w:szCs w:val="22"/>
        </w:rPr>
        <w:t>“goTransverse is an essential partner in</w:t>
      </w:r>
      <w:r w:rsidR="00D82E6E">
        <w:rPr>
          <w:rFonts w:ascii="Arial" w:hAnsi="Arial"/>
          <w:color w:val="222222"/>
          <w:sz w:val="22"/>
          <w:szCs w:val="22"/>
        </w:rPr>
        <w:t xml:space="preserve"> the future success of the STARZ PLAY Arabia</w:t>
      </w:r>
      <w:r w:rsidRPr="00B756EB">
        <w:rPr>
          <w:rFonts w:ascii="Arial" w:hAnsi="Arial"/>
          <w:color w:val="222222"/>
          <w:sz w:val="22"/>
          <w:szCs w:val="22"/>
        </w:rPr>
        <w:t>'</w:t>
      </w:r>
      <w:r w:rsidR="00D82E6E">
        <w:rPr>
          <w:rFonts w:ascii="Arial" w:hAnsi="Arial"/>
          <w:color w:val="222222"/>
          <w:sz w:val="22"/>
          <w:szCs w:val="22"/>
        </w:rPr>
        <w:t>s</w:t>
      </w:r>
      <w:r w:rsidRPr="00B756EB">
        <w:rPr>
          <w:rFonts w:ascii="Arial" w:hAnsi="Arial"/>
          <w:color w:val="222222"/>
          <w:sz w:val="22"/>
          <w:szCs w:val="22"/>
        </w:rPr>
        <w:t xml:space="preserve"> vision,” said Maaz</w:t>
      </w:r>
      <w:r w:rsidR="00D82E6E">
        <w:rPr>
          <w:rFonts w:ascii="Arial" w:hAnsi="Arial"/>
          <w:color w:val="222222"/>
          <w:sz w:val="22"/>
          <w:szCs w:val="22"/>
        </w:rPr>
        <w:t xml:space="preserve"> Sh</w:t>
      </w:r>
      <w:r w:rsidR="006D1AA0">
        <w:rPr>
          <w:rFonts w:ascii="Arial" w:hAnsi="Arial"/>
          <w:color w:val="222222"/>
          <w:sz w:val="22"/>
          <w:szCs w:val="22"/>
        </w:rPr>
        <w:t>e</w:t>
      </w:r>
      <w:r w:rsidR="00D82E6E">
        <w:rPr>
          <w:rFonts w:ascii="Arial" w:hAnsi="Arial"/>
          <w:color w:val="222222"/>
          <w:sz w:val="22"/>
          <w:szCs w:val="22"/>
        </w:rPr>
        <w:t xml:space="preserve">ikh, </w:t>
      </w:r>
      <w:r w:rsidR="006D1AA0">
        <w:rPr>
          <w:rFonts w:ascii="Arial" w:hAnsi="Arial"/>
          <w:color w:val="222222"/>
          <w:sz w:val="22"/>
          <w:szCs w:val="22"/>
        </w:rPr>
        <w:t>P</w:t>
      </w:r>
      <w:r w:rsidR="00D82E6E">
        <w:rPr>
          <w:rFonts w:ascii="Arial" w:hAnsi="Arial"/>
          <w:color w:val="222222"/>
          <w:sz w:val="22"/>
          <w:szCs w:val="22"/>
        </w:rPr>
        <w:t>resident of STARZ PLAY</w:t>
      </w:r>
      <w:r w:rsidRPr="00B756EB">
        <w:rPr>
          <w:rFonts w:ascii="Arial" w:hAnsi="Arial"/>
          <w:color w:val="222222"/>
          <w:sz w:val="22"/>
          <w:szCs w:val="22"/>
        </w:rPr>
        <w:t xml:space="preserve"> Arabia. “goT</w:t>
      </w:r>
      <w:r w:rsidR="00D82E6E">
        <w:rPr>
          <w:rFonts w:ascii="Arial" w:hAnsi="Arial"/>
          <w:color w:val="222222"/>
          <w:sz w:val="22"/>
          <w:szCs w:val="22"/>
        </w:rPr>
        <w:t xml:space="preserve">ransverse's platform gives </w:t>
      </w:r>
      <w:r w:rsidR="006D1AA0">
        <w:rPr>
          <w:rFonts w:ascii="Arial" w:hAnsi="Arial"/>
          <w:color w:val="222222"/>
          <w:sz w:val="22"/>
          <w:szCs w:val="22"/>
        </w:rPr>
        <w:t>us</w:t>
      </w:r>
      <w:r w:rsidR="006507D5">
        <w:rPr>
          <w:rFonts w:ascii="Arial" w:hAnsi="Arial"/>
          <w:color w:val="222222"/>
          <w:sz w:val="22"/>
          <w:szCs w:val="22"/>
        </w:rPr>
        <w:t xml:space="preserve"> </w:t>
      </w:r>
      <w:r w:rsidRPr="00B756EB">
        <w:rPr>
          <w:rFonts w:ascii="Arial" w:hAnsi="Arial"/>
          <w:color w:val="222222"/>
          <w:sz w:val="22"/>
          <w:szCs w:val="22"/>
        </w:rPr>
        <w:t>the ability to start with one payment model but easily scale offerings for consumption-based pricing and packaging in the future.”</w:t>
      </w:r>
    </w:p>
    <w:p w14:paraId="0CDA6940" w14:textId="77777777" w:rsidR="00890C99" w:rsidRPr="00B756EB" w:rsidRDefault="00890C99" w:rsidP="00890C99">
      <w:pPr>
        <w:rPr>
          <w:rFonts w:ascii="Arial" w:hAnsi="Arial"/>
          <w:sz w:val="20"/>
          <w:szCs w:val="20"/>
        </w:rPr>
      </w:pPr>
    </w:p>
    <w:p w14:paraId="32047CEA" w14:textId="4878DE77" w:rsidR="00890C99" w:rsidRPr="00B756EB" w:rsidRDefault="00890C99" w:rsidP="00890C99">
      <w:pPr>
        <w:rPr>
          <w:rFonts w:ascii="Arial" w:hAnsi="Arial"/>
          <w:sz w:val="20"/>
          <w:szCs w:val="20"/>
        </w:rPr>
      </w:pPr>
      <w:r w:rsidRPr="00B756EB">
        <w:rPr>
          <w:rFonts w:ascii="Arial" w:hAnsi="Arial"/>
          <w:color w:val="222222"/>
          <w:sz w:val="22"/>
          <w:szCs w:val="22"/>
        </w:rPr>
        <w:t xml:space="preserve">Saleem Bhatti, </w:t>
      </w:r>
      <w:r w:rsidR="006D1AA0">
        <w:rPr>
          <w:rFonts w:ascii="Arial" w:hAnsi="Arial"/>
          <w:color w:val="222222"/>
          <w:sz w:val="22"/>
          <w:szCs w:val="22"/>
        </w:rPr>
        <w:t>C</w:t>
      </w:r>
      <w:r w:rsidRPr="00B756EB">
        <w:rPr>
          <w:rFonts w:ascii="Arial" w:hAnsi="Arial"/>
          <w:color w:val="222222"/>
          <w:sz w:val="22"/>
          <w:szCs w:val="22"/>
        </w:rPr>
        <w:t xml:space="preserve">hief </w:t>
      </w:r>
      <w:r w:rsidR="006D1AA0">
        <w:rPr>
          <w:rFonts w:ascii="Arial" w:hAnsi="Arial"/>
          <w:color w:val="222222"/>
          <w:sz w:val="22"/>
          <w:szCs w:val="22"/>
        </w:rPr>
        <w:t>T</w:t>
      </w:r>
      <w:r w:rsidRPr="00B756EB">
        <w:rPr>
          <w:rFonts w:ascii="Arial" w:hAnsi="Arial"/>
          <w:color w:val="222222"/>
          <w:sz w:val="22"/>
          <w:szCs w:val="22"/>
        </w:rPr>
        <w:t xml:space="preserve">echnology </w:t>
      </w:r>
      <w:r w:rsidR="006D1AA0">
        <w:rPr>
          <w:rFonts w:ascii="Arial" w:hAnsi="Arial"/>
          <w:color w:val="222222"/>
          <w:sz w:val="22"/>
          <w:szCs w:val="22"/>
        </w:rPr>
        <w:t>O</w:t>
      </w:r>
      <w:r w:rsidRPr="00B756EB">
        <w:rPr>
          <w:rFonts w:ascii="Arial" w:hAnsi="Arial"/>
          <w:color w:val="222222"/>
          <w:sz w:val="22"/>
          <w:szCs w:val="22"/>
        </w:rPr>
        <w:t xml:space="preserve">fficer for </w:t>
      </w:r>
      <w:r w:rsidR="00D82E6E">
        <w:rPr>
          <w:rFonts w:ascii="Arial" w:hAnsi="Arial"/>
          <w:color w:val="222222"/>
          <w:sz w:val="22"/>
          <w:szCs w:val="22"/>
        </w:rPr>
        <w:t>STARZ PLAY</w:t>
      </w:r>
      <w:r w:rsidRPr="00B756EB">
        <w:rPr>
          <w:rFonts w:ascii="Arial" w:hAnsi="Arial"/>
          <w:color w:val="222222"/>
          <w:sz w:val="22"/>
          <w:szCs w:val="22"/>
        </w:rPr>
        <w:t xml:space="preserve"> Arabia, explained that goTransverse's unique cloud capabilities and involvement in the telecommunications industry made it the</w:t>
      </w:r>
      <w:r w:rsidR="00D82E6E">
        <w:rPr>
          <w:rFonts w:ascii="Arial" w:hAnsi="Arial"/>
          <w:color w:val="222222"/>
          <w:sz w:val="22"/>
          <w:szCs w:val="22"/>
        </w:rPr>
        <w:t xml:space="preserve"> natural candidate to help the company</w:t>
      </w:r>
      <w:r w:rsidRPr="00B756EB">
        <w:rPr>
          <w:rFonts w:ascii="Arial" w:hAnsi="Arial"/>
          <w:color w:val="222222"/>
          <w:sz w:val="22"/>
          <w:szCs w:val="22"/>
        </w:rPr>
        <w:t xml:space="preserve"> pursue new </w:t>
      </w:r>
      <w:r w:rsidR="00B66F48">
        <w:rPr>
          <w:rFonts w:ascii="Arial" w:hAnsi="Arial"/>
          <w:color w:val="222222"/>
          <w:sz w:val="22"/>
          <w:szCs w:val="22"/>
        </w:rPr>
        <w:t xml:space="preserve">online subscription </w:t>
      </w:r>
      <w:r w:rsidRPr="00B756EB">
        <w:rPr>
          <w:rFonts w:ascii="Arial" w:hAnsi="Arial"/>
          <w:color w:val="222222"/>
          <w:sz w:val="22"/>
          <w:szCs w:val="22"/>
        </w:rPr>
        <w:t>payment options.</w:t>
      </w:r>
    </w:p>
    <w:p w14:paraId="7138ED7A" w14:textId="77777777" w:rsidR="00890C99" w:rsidRPr="00B756EB" w:rsidRDefault="00890C99" w:rsidP="00890C99">
      <w:pPr>
        <w:rPr>
          <w:rFonts w:ascii="Arial" w:hAnsi="Arial"/>
          <w:sz w:val="20"/>
          <w:szCs w:val="20"/>
        </w:rPr>
      </w:pPr>
    </w:p>
    <w:p w14:paraId="2FFB64AC" w14:textId="47C2A857" w:rsidR="00890C99" w:rsidRPr="00B756EB" w:rsidRDefault="00890C99" w:rsidP="00890C99">
      <w:pPr>
        <w:rPr>
          <w:rFonts w:ascii="Arial" w:hAnsi="Arial"/>
          <w:sz w:val="20"/>
          <w:szCs w:val="20"/>
        </w:rPr>
      </w:pPr>
      <w:r w:rsidRPr="00B756EB">
        <w:rPr>
          <w:rFonts w:ascii="Arial" w:hAnsi="Arial"/>
          <w:color w:val="222222"/>
          <w:sz w:val="22"/>
          <w:szCs w:val="22"/>
        </w:rPr>
        <w:t xml:space="preserve">“The fact that goTransverse's system is 100 percent cloud-based was key for us,” he said. “But what really makes this partnership compelling is their team's deep domain experience in </w:t>
      </w:r>
      <w:r w:rsidR="00B66F48">
        <w:rPr>
          <w:rFonts w:ascii="Arial" w:hAnsi="Arial"/>
          <w:color w:val="222222"/>
          <w:sz w:val="22"/>
          <w:szCs w:val="22"/>
        </w:rPr>
        <w:t>the tele</w:t>
      </w:r>
      <w:r w:rsidRPr="00B756EB">
        <w:rPr>
          <w:rFonts w:ascii="Arial" w:hAnsi="Arial"/>
          <w:color w:val="222222"/>
          <w:sz w:val="22"/>
          <w:szCs w:val="22"/>
        </w:rPr>
        <w:t>communications</w:t>
      </w:r>
      <w:r w:rsidR="00B66F48">
        <w:rPr>
          <w:rFonts w:ascii="Arial" w:hAnsi="Arial"/>
          <w:color w:val="222222"/>
          <w:sz w:val="22"/>
          <w:szCs w:val="22"/>
        </w:rPr>
        <w:t xml:space="preserve"> industry</w:t>
      </w:r>
      <w:r w:rsidRPr="00B756EB">
        <w:rPr>
          <w:rFonts w:ascii="Arial" w:hAnsi="Arial"/>
          <w:color w:val="222222"/>
          <w:sz w:val="22"/>
          <w:szCs w:val="22"/>
        </w:rPr>
        <w:t>.”</w:t>
      </w:r>
    </w:p>
    <w:p w14:paraId="5A51DDFE" w14:textId="77777777" w:rsidR="00890C99" w:rsidRPr="00B756EB" w:rsidRDefault="00890C99" w:rsidP="00890C99">
      <w:pPr>
        <w:rPr>
          <w:rFonts w:ascii="Arial" w:hAnsi="Arial"/>
          <w:sz w:val="20"/>
          <w:szCs w:val="20"/>
        </w:rPr>
      </w:pPr>
    </w:p>
    <w:p w14:paraId="11BE4C5E" w14:textId="2AD2856A" w:rsidR="00890C99" w:rsidRDefault="00D82E6E" w:rsidP="00890C99">
      <w:pPr>
        <w:rPr>
          <w:rFonts w:ascii="Arial" w:hAnsi="Arial"/>
          <w:color w:val="222222"/>
          <w:sz w:val="22"/>
          <w:szCs w:val="22"/>
        </w:rPr>
      </w:pPr>
      <w:r>
        <w:rPr>
          <w:rFonts w:ascii="Arial" w:hAnsi="Arial"/>
          <w:color w:val="222222"/>
          <w:sz w:val="22"/>
          <w:szCs w:val="22"/>
        </w:rPr>
        <w:t>S</w:t>
      </w:r>
      <w:r w:rsidR="006D1AA0">
        <w:rPr>
          <w:rFonts w:ascii="Arial" w:hAnsi="Arial"/>
          <w:color w:val="222222"/>
          <w:sz w:val="22"/>
          <w:szCs w:val="22"/>
        </w:rPr>
        <w:t xml:space="preserve">TARZ PLAY Arabia’s </w:t>
      </w:r>
      <w:r>
        <w:rPr>
          <w:rFonts w:ascii="Arial" w:hAnsi="Arial"/>
          <w:color w:val="222222"/>
          <w:sz w:val="22"/>
          <w:szCs w:val="22"/>
        </w:rPr>
        <w:t xml:space="preserve"> </w:t>
      </w:r>
      <w:r w:rsidR="006D1AA0">
        <w:rPr>
          <w:rFonts w:ascii="Arial" w:hAnsi="Arial"/>
          <w:color w:val="222222"/>
          <w:sz w:val="22"/>
          <w:szCs w:val="22"/>
        </w:rPr>
        <w:t xml:space="preserve">launch </w:t>
      </w:r>
      <w:r>
        <w:rPr>
          <w:rFonts w:ascii="Arial" w:hAnsi="Arial"/>
          <w:color w:val="222222"/>
          <w:sz w:val="22"/>
          <w:szCs w:val="22"/>
        </w:rPr>
        <w:t>into</w:t>
      </w:r>
      <w:r w:rsidR="00890C99" w:rsidRPr="00B756EB">
        <w:rPr>
          <w:rFonts w:ascii="Arial" w:hAnsi="Arial"/>
          <w:color w:val="222222"/>
          <w:sz w:val="22"/>
          <w:szCs w:val="22"/>
        </w:rPr>
        <w:t xml:space="preserve"> the Middle East, which </w:t>
      </w:r>
      <w:r w:rsidR="006D1AA0">
        <w:rPr>
          <w:rFonts w:ascii="Arial" w:hAnsi="Arial"/>
          <w:color w:val="222222"/>
          <w:sz w:val="22"/>
          <w:szCs w:val="22"/>
        </w:rPr>
        <w:t xml:space="preserve">reaches </w:t>
      </w:r>
      <w:r w:rsidR="00890C99" w:rsidRPr="00B756EB">
        <w:rPr>
          <w:rFonts w:ascii="Arial" w:hAnsi="Arial"/>
          <w:color w:val="222222"/>
          <w:sz w:val="22"/>
          <w:szCs w:val="22"/>
        </w:rPr>
        <w:t xml:space="preserve"> 17 countries, makes it the first OTT provider to target the region's estimated 385 million consumers. The </w:t>
      </w:r>
      <w:r w:rsidR="00B66F48">
        <w:rPr>
          <w:rFonts w:ascii="Arial" w:hAnsi="Arial"/>
          <w:color w:val="222222"/>
          <w:sz w:val="22"/>
          <w:szCs w:val="22"/>
        </w:rPr>
        <w:t xml:space="preserve">untapped </w:t>
      </w:r>
      <w:r w:rsidR="00890C99" w:rsidRPr="00B756EB">
        <w:rPr>
          <w:rFonts w:ascii="Arial" w:hAnsi="Arial"/>
          <w:color w:val="222222"/>
          <w:sz w:val="22"/>
          <w:szCs w:val="22"/>
        </w:rPr>
        <w:t>potential in the Arab world guided</w:t>
      </w:r>
      <w:r>
        <w:rPr>
          <w:rFonts w:ascii="Arial" w:hAnsi="Arial"/>
          <w:color w:val="222222"/>
          <w:sz w:val="22"/>
          <w:szCs w:val="22"/>
        </w:rPr>
        <w:t xml:space="preserve"> the</w:t>
      </w:r>
      <w:r w:rsidR="00890C99" w:rsidRPr="00B756EB">
        <w:rPr>
          <w:rFonts w:ascii="Arial" w:hAnsi="Arial"/>
          <w:color w:val="222222"/>
          <w:sz w:val="22"/>
          <w:szCs w:val="22"/>
        </w:rPr>
        <w:t xml:space="preserve"> decision to target the largely-neglected consumer base in the Middle East and North Africa.</w:t>
      </w:r>
    </w:p>
    <w:p w14:paraId="6FD7FE53" w14:textId="77777777" w:rsidR="00B66F48" w:rsidRDefault="00B66F48" w:rsidP="00890C99">
      <w:pPr>
        <w:rPr>
          <w:rFonts w:ascii="Arial" w:hAnsi="Arial"/>
          <w:color w:val="222222"/>
          <w:sz w:val="22"/>
          <w:szCs w:val="22"/>
        </w:rPr>
      </w:pPr>
    </w:p>
    <w:p w14:paraId="4C44AC04" w14:textId="0187E4A8" w:rsidR="00B66F48" w:rsidRPr="00B756EB" w:rsidRDefault="00B66F48" w:rsidP="00B66F48">
      <w:pPr>
        <w:jc w:val="center"/>
        <w:rPr>
          <w:rFonts w:ascii="Arial" w:hAnsi="Arial"/>
          <w:sz w:val="20"/>
          <w:szCs w:val="20"/>
        </w:rPr>
      </w:pPr>
      <w:r w:rsidRPr="00F32291">
        <w:rPr>
          <w:rFonts w:ascii="Arial" w:hAnsi="Arial" w:cs="Arial"/>
          <w:sz w:val="22"/>
          <w:szCs w:val="22"/>
        </w:rPr>
        <w:t>-----Continued-----</w:t>
      </w:r>
    </w:p>
    <w:p w14:paraId="4C8465A0" w14:textId="77777777" w:rsidR="00890C99" w:rsidRPr="00B756EB" w:rsidRDefault="00890C99" w:rsidP="00890C99">
      <w:pPr>
        <w:rPr>
          <w:rFonts w:ascii="Arial" w:hAnsi="Arial"/>
          <w:sz w:val="20"/>
          <w:szCs w:val="20"/>
        </w:rPr>
      </w:pPr>
    </w:p>
    <w:p w14:paraId="24D1129D" w14:textId="6954FA17" w:rsidR="004300C6" w:rsidRDefault="00890C99" w:rsidP="00890C99">
      <w:pPr>
        <w:pStyle w:val="NormalWeb"/>
        <w:spacing w:before="0" w:beforeAutospacing="0" w:after="0" w:afterAutospacing="0"/>
      </w:pPr>
      <w:r w:rsidRPr="00B756EB">
        <w:rPr>
          <w:rFonts w:ascii="Arial" w:hAnsi="Arial"/>
          <w:color w:val="222222"/>
          <w:sz w:val="22"/>
          <w:szCs w:val="22"/>
        </w:rPr>
        <w:lastRenderedPageBreak/>
        <w:t xml:space="preserve">While many other OTT providers are competing for dwindling shares of </w:t>
      </w:r>
      <w:r w:rsidR="006D1AA0">
        <w:rPr>
          <w:rFonts w:ascii="Arial" w:hAnsi="Arial"/>
          <w:color w:val="222222"/>
          <w:sz w:val="22"/>
          <w:szCs w:val="22"/>
        </w:rPr>
        <w:t>W</w:t>
      </w:r>
      <w:r w:rsidRPr="00B756EB">
        <w:rPr>
          <w:rFonts w:ascii="Arial" w:hAnsi="Arial"/>
          <w:color w:val="222222"/>
          <w:sz w:val="22"/>
          <w:szCs w:val="22"/>
        </w:rPr>
        <w:t>estern markets, S</w:t>
      </w:r>
      <w:r w:rsidR="00D82E6E">
        <w:rPr>
          <w:rFonts w:ascii="Arial" w:hAnsi="Arial"/>
          <w:color w:val="222222"/>
          <w:sz w:val="22"/>
          <w:szCs w:val="22"/>
        </w:rPr>
        <w:t xml:space="preserve">TARZ PLAY Arabia </w:t>
      </w:r>
      <w:r w:rsidRPr="00B756EB">
        <w:rPr>
          <w:rFonts w:ascii="Arial" w:hAnsi="Arial"/>
          <w:color w:val="222222"/>
          <w:sz w:val="22"/>
          <w:szCs w:val="22"/>
        </w:rPr>
        <w:t>and goTransverse are partnering to leap-frog the competition entirely by focusing on a more fertile consumer base whose purchasing power is on the rise</w:t>
      </w:r>
      <w:r w:rsidR="00A753D6">
        <w:rPr>
          <w:rFonts w:ascii="Arial" w:hAnsi="Arial" w:cs="Arial"/>
          <w:color w:val="000000"/>
          <w:sz w:val="22"/>
          <w:szCs w:val="22"/>
        </w:rPr>
        <w:t xml:space="preserve">. </w:t>
      </w:r>
    </w:p>
    <w:p w14:paraId="03C3E02A" w14:textId="77777777" w:rsidR="004300C6" w:rsidRDefault="004300C6">
      <w:pPr>
        <w:rPr>
          <w:rFonts w:ascii="Arial" w:hAnsi="Arial" w:cs="Arial"/>
          <w:sz w:val="20"/>
          <w:szCs w:val="20"/>
        </w:rPr>
      </w:pPr>
    </w:p>
    <w:p w14:paraId="0C7B578B" w14:textId="3A20114A" w:rsidR="004300C6" w:rsidRPr="00B66F48" w:rsidRDefault="00A753D6" w:rsidP="00B66F48">
      <w:pPr>
        <w:rPr>
          <w:rFonts w:ascii="Arial" w:hAnsi="Arial" w:cs="Arial"/>
          <w:sz w:val="22"/>
          <w:szCs w:val="22"/>
        </w:rPr>
      </w:pPr>
      <w:r>
        <w:rPr>
          <w:rFonts w:ascii="Arial" w:hAnsi="Arial" w:cs="Arial"/>
          <w:b/>
          <w:sz w:val="22"/>
          <w:szCs w:val="22"/>
        </w:rPr>
        <w:t>About goTransverse</w:t>
      </w:r>
    </w:p>
    <w:p w14:paraId="377F04FB" w14:textId="54DEC7D2" w:rsidR="004300C6" w:rsidRDefault="00A753D6">
      <w:pPr>
        <w:pStyle w:val="NormalWeb"/>
        <w:spacing w:before="0" w:beforeAutospacing="0" w:after="0" w:afterAutospacing="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goTransverse powers leading-edge companies who push conventional boundaries with disruptive product and services offerings. The TRACT® platform supports the monetization of any combination of one-time, subscription, and usage-based offerings with near real-time metering, rating and native revenue recognition. </w:t>
      </w:r>
      <w:r w:rsidR="00D876FB">
        <w:rPr>
          <w:rFonts w:ascii="Arial" w:hAnsi="Arial" w:cs="Arial"/>
          <w:color w:val="000000"/>
          <w:sz w:val="22"/>
          <w:szCs w:val="22"/>
          <w:shd w:val="clear" w:color="auto" w:fill="FFFFFF"/>
        </w:rPr>
        <w:t xml:space="preserve">The result is top-line revenue growth, faster time-to-market, visibility into revenue streams and operational savings. </w:t>
      </w:r>
      <w:r>
        <w:rPr>
          <w:rFonts w:ascii="Arial" w:hAnsi="Arial" w:cs="Arial"/>
          <w:color w:val="000000"/>
          <w:sz w:val="22"/>
          <w:szCs w:val="22"/>
          <w:shd w:val="clear" w:color="auto" w:fill="FFFFFF"/>
        </w:rPr>
        <w:t xml:space="preserve">Our customer base includes publicly traded and privately held companies typically technology-focused in cloud solutions, digital entertainment and media, Internet of Things (IoT), Machine-to-Machine (M2M), logistics and hosting/managed services. Visit </w:t>
      </w:r>
      <w:hyperlink r:id="rId10" w:history="1">
        <w:r>
          <w:rPr>
            <w:rStyle w:val="Hyperlink"/>
            <w:rFonts w:ascii="Arial" w:hAnsi="Arial" w:cs="Arial"/>
            <w:sz w:val="22"/>
            <w:szCs w:val="22"/>
            <w:shd w:val="clear" w:color="auto" w:fill="FFFFFF"/>
          </w:rPr>
          <w:t>www.gotransverse.com</w:t>
        </w:r>
      </w:hyperlink>
      <w:r>
        <w:rPr>
          <w:rFonts w:ascii="Arial" w:hAnsi="Arial" w:cs="Arial"/>
          <w:color w:val="000000"/>
          <w:sz w:val="22"/>
          <w:szCs w:val="22"/>
          <w:shd w:val="clear" w:color="auto" w:fill="FFFFFF"/>
        </w:rPr>
        <w:t xml:space="preserve"> to learn more.</w:t>
      </w:r>
    </w:p>
    <w:p w14:paraId="1EEEE1E2" w14:textId="77777777" w:rsidR="004300C6" w:rsidRDefault="004300C6">
      <w:pPr>
        <w:pStyle w:val="NormalWeb"/>
        <w:spacing w:before="0" w:beforeAutospacing="0" w:after="0" w:afterAutospacing="0"/>
        <w:rPr>
          <w:rFonts w:ascii="Arial" w:hAnsi="Arial" w:cs="Arial"/>
          <w:color w:val="000000"/>
          <w:sz w:val="22"/>
          <w:szCs w:val="22"/>
          <w:shd w:val="clear" w:color="auto" w:fill="FFFFFF"/>
        </w:rPr>
      </w:pPr>
    </w:p>
    <w:bookmarkEnd w:id="0"/>
    <w:bookmarkEnd w:id="1"/>
    <w:p w14:paraId="4BCEF2FB" w14:textId="24E299D9" w:rsidR="00D82E6E" w:rsidRPr="00722B67" w:rsidRDefault="00D82E6E" w:rsidP="00D82E6E">
      <w:pPr>
        <w:rPr>
          <w:rFonts w:ascii="Arial" w:hAnsi="Arial" w:cs="Arial"/>
          <w:b/>
          <w:sz w:val="22"/>
          <w:szCs w:val="22"/>
        </w:rPr>
      </w:pPr>
      <w:r>
        <w:rPr>
          <w:rFonts w:ascii="Arial" w:hAnsi="Arial" w:cs="Arial"/>
          <w:b/>
          <w:sz w:val="22"/>
          <w:szCs w:val="22"/>
        </w:rPr>
        <w:t xml:space="preserve">About STARZ PLAY </w:t>
      </w:r>
      <w:r w:rsidRPr="00722B67">
        <w:rPr>
          <w:rFonts w:ascii="Arial" w:hAnsi="Arial" w:cs="Arial"/>
          <w:b/>
          <w:sz w:val="22"/>
          <w:szCs w:val="22"/>
        </w:rPr>
        <w:t xml:space="preserve">Arabia </w:t>
      </w:r>
    </w:p>
    <w:p w14:paraId="5D4C70AE" w14:textId="0D7C1825" w:rsidR="00D82E6E" w:rsidRPr="00722B67" w:rsidRDefault="00D82E6E" w:rsidP="00D82E6E">
      <w:pPr>
        <w:jc w:val="both"/>
        <w:rPr>
          <w:rFonts w:ascii="Arial" w:eastAsia="Calibri" w:hAnsi="Arial" w:cs="Arial"/>
          <w:sz w:val="22"/>
          <w:szCs w:val="22"/>
        </w:rPr>
      </w:pPr>
      <w:r>
        <w:rPr>
          <w:rFonts w:ascii="Arial" w:hAnsi="Arial" w:cs="Arial"/>
          <w:sz w:val="22"/>
          <w:szCs w:val="22"/>
        </w:rPr>
        <w:t>STARZ PLAY</w:t>
      </w:r>
      <w:r w:rsidRPr="00722B67">
        <w:rPr>
          <w:rFonts w:ascii="Arial" w:hAnsi="Arial" w:cs="Arial"/>
          <w:sz w:val="22"/>
          <w:szCs w:val="22"/>
        </w:rPr>
        <w:t xml:space="preserve"> Arabia (</w:t>
      </w:r>
      <w:hyperlink r:id="rId11" w:history="1">
        <w:r w:rsidRPr="00722B67">
          <w:rPr>
            <w:rStyle w:val="Hyperlink"/>
            <w:rFonts w:ascii="Arial" w:hAnsi="Arial" w:cs="Arial"/>
            <w:sz w:val="22"/>
            <w:szCs w:val="22"/>
          </w:rPr>
          <w:t>https://arabia.starzplay.com</w:t>
        </w:r>
      </w:hyperlink>
      <w:r w:rsidRPr="00722B67">
        <w:rPr>
          <w:rFonts w:ascii="Arial" w:hAnsi="Arial" w:cs="Arial"/>
          <w:sz w:val="22"/>
          <w:szCs w:val="22"/>
        </w:rPr>
        <w:t xml:space="preserve">) launched across 17 countries in the Middle East and North Africa in April 2015. </w:t>
      </w:r>
      <w:r w:rsidRPr="00722B67">
        <w:rPr>
          <w:rFonts w:ascii="Arial" w:eastAsia="Calibri" w:hAnsi="Arial" w:cs="Arial"/>
          <w:sz w:val="22"/>
          <w:szCs w:val="22"/>
        </w:rPr>
        <w:t xml:space="preserve">Developed exclusively for the Middle East and North Africa markets, </w:t>
      </w:r>
      <w:r>
        <w:rPr>
          <w:rFonts w:ascii="Arial" w:hAnsi="Arial" w:cs="Arial"/>
          <w:sz w:val="22"/>
          <w:szCs w:val="22"/>
        </w:rPr>
        <w:t>STARZ PLAY</w:t>
      </w:r>
      <w:r w:rsidRPr="00722B67">
        <w:rPr>
          <w:rFonts w:ascii="Arial" w:hAnsi="Arial" w:cs="Arial"/>
          <w:sz w:val="22"/>
          <w:szCs w:val="22"/>
        </w:rPr>
        <w:t xml:space="preserve"> </w:t>
      </w:r>
      <w:r w:rsidRPr="00722B67">
        <w:rPr>
          <w:rFonts w:ascii="Arial" w:eastAsia="Calibri" w:hAnsi="Arial" w:cs="Arial"/>
          <w:sz w:val="22"/>
          <w:szCs w:val="22"/>
        </w:rPr>
        <w:t xml:space="preserve">Arabia is rich in original programming offering more than 4000 hours of movies and TV series for the equivalent of $12.99 a month, with a 30-day free trial, no monthly contractual obligations and the immersive benefit of no advertisements. The platform is available on PCs and Macs, iPhones, iPads, Android and other devices, with up to five devices registered per subscription. Users can watch on any two devices at the same time and the platform offers easy parental control functions. </w:t>
      </w:r>
    </w:p>
    <w:p w14:paraId="588BB9D2" w14:textId="77777777" w:rsidR="00D82E6E" w:rsidRPr="00722B67" w:rsidRDefault="00D82E6E" w:rsidP="00D82E6E">
      <w:pPr>
        <w:rPr>
          <w:rFonts w:ascii="Arial" w:eastAsia="Calibri" w:hAnsi="Arial" w:cs="Arial"/>
          <w:b/>
          <w:bCs/>
          <w:sz w:val="22"/>
          <w:szCs w:val="22"/>
        </w:rPr>
      </w:pPr>
    </w:p>
    <w:p w14:paraId="6CDA0BEC" w14:textId="77777777" w:rsidR="004300C6" w:rsidRDefault="004300C6">
      <w:pPr>
        <w:rPr>
          <w:rFonts w:ascii="Arial" w:hAnsi="Arial" w:cs="Arial"/>
          <w:sz w:val="20"/>
          <w:szCs w:val="20"/>
        </w:rPr>
      </w:pPr>
    </w:p>
    <w:p w14:paraId="040849FC" w14:textId="1C85BFA2" w:rsidR="004300C6" w:rsidRDefault="004300C6">
      <w:pPr>
        <w:pStyle w:val="NormalWeb"/>
        <w:spacing w:before="0" w:beforeAutospacing="0" w:after="0" w:afterAutospacing="0"/>
        <w:rPr>
          <w:rFonts w:ascii="Arial" w:hAnsi="Arial" w:cs="Arial"/>
          <w:color w:val="000000" w:themeColor="text1"/>
          <w:sz w:val="22"/>
          <w:szCs w:val="22"/>
          <w:shd w:val="clear" w:color="auto" w:fill="FFFFFF"/>
        </w:rPr>
      </w:pPr>
    </w:p>
    <w:p w14:paraId="4D0AF5BA" w14:textId="77777777" w:rsidR="004300C6" w:rsidRDefault="004300C6">
      <w:pPr>
        <w:pStyle w:val="NormalWeb"/>
        <w:spacing w:before="0" w:beforeAutospacing="0" w:after="0" w:afterAutospacing="0"/>
        <w:rPr>
          <w:rFonts w:ascii="Arial" w:hAnsi="Arial" w:cs="Arial"/>
          <w:color w:val="000000" w:themeColor="text1"/>
          <w:sz w:val="22"/>
          <w:szCs w:val="22"/>
          <w:shd w:val="clear" w:color="auto" w:fill="FFFFFF"/>
        </w:rPr>
      </w:pPr>
    </w:p>
    <w:p w14:paraId="3881CEB7" w14:textId="77777777" w:rsidR="004300C6" w:rsidRDefault="004300C6">
      <w:pPr>
        <w:pStyle w:val="NormalWeb"/>
        <w:spacing w:before="0" w:beforeAutospacing="0" w:after="0" w:afterAutospacing="0"/>
        <w:rPr>
          <w:rFonts w:ascii="Arial" w:hAnsi="Arial" w:cs="Arial"/>
          <w:color w:val="000000" w:themeColor="text1"/>
          <w:sz w:val="22"/>
          <w:szCs w:val="22"/>
        </w:rPr>
      </w:pPr>
    </w:p>
    <w:p w14:paraId="66E41CC4" w14:textId="77777777" w:rsidR="004300C6" w:rsidRDefault="004300C6">
      <w:pPr>
        <w:rPr>
          <w:color w:val="000000" w:themeColor="text1"/>
        </w:rPr>
      </w:pPr>
    </w:p>
    <w:p w14:paraId="583086AF" w14:textId="77777777" w:rsidR="004300C6" w:rsidRDefault="004300C6">
      <w:pPr>
        <w:contextualSpacing/>
        <w:rPr>
          <w:rFonts w:ascii="Arial" w:hAnsi="Arial" w:cs="Arial"/>
          <w:color w:val="000000" w:themeColor="text1"/>
          <w:sz w:val="20"/>
          <w:szCs w:val="20"/>
        </w:rPr>
      </w:pPr>
    </w:p>
    <w:sectPr w:rsidR="004300C6">
      <w:pgSz w:w="12240" w:h="15840"/>
      <w:pgMar w:top="720" w:right="1296" w:bottom="99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C2B8E"/>
    <w:multiLevelType w:val="hybridMultilevel"/>
    <w:tmpl w:val="3AD0B3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4C76C1C"/>
    <w:multiLevelType w:val="hybridMultilevel"/>
    <w:tmpl w:val="92EAA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4A1424"/>
    <w:multiLevelType w:val="hybridMultilevel"/>
    <w:tmpl w:val="CC349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1D417C"/>
    <w:multiLevelType w:val="hybridMultilevel"/>
    <w:tmpl w:val="5CF22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1B7E5A"/>
    <w:multiLevelType w:val="hybridMultilevel"/>
    <w:tmpl w:val="32463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1E2694F"/>
    <w:multiLevelType w:val="hybridMultilevel"/>
    <w:tmpl w:val="A33E2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and, Charlie">
    <w15:presenceInfo w15:providerId="AD" w15:userId="S-1-5-21-1614895754-776561741-682003330-226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0C6"/>
    <w:rsid w:val="0007584A"/>
    <w:rsid w:val="000E61CE"/>
    <w:rsid w:val="0014694A"/>
    <w:rsid w:val="001C4AE4"/>
    <w:rsid w:val="002D183A"/>
    <w:rsid w:val="004300C6"/>
    <w:rsid w:val="00442BB0"/>
    <w:rsid w:val="004A3C16"/>
    <w:rsid w:val="0050761B"/>
    <w:rsid w:val="00537520"/>
    <w:rsid w:val="006507D5"/>
    <w:rsid w:val="006A24CF"/>
    <w:rsid w:val="006D1AA0"/>
    <w:rsid w:val="00810041"/>
    <w:rsid w:val="00890C99"/>
    <w:rsid w:val="008C0A4E"/>
    <w:rsid w:val="009A1ED5"/>
    <w:rsid w:val="00A67245"/>
    <w:rsid w:val="00A753D6"/>
    <w:rsid w:val="00AF5188"/>
    <w:rsid w:val="00B66F48"/>
    <w:rsid w:val="00CC612D"/>
    <w:rsid w:val="00CE1B19"/>
    <w:rsid w:val="00D82E6E"/>
    <w:rsid w:val="00D876FB"/>
    <w:rsid w:val="00EA678C"/>
    <w:rsid w:val="00EF0AC2"/>
    <w:rsid w:val="00F32291"/>
    <w:rsid w:val="00F76A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77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szCs w:val="32"/>
    </w:rPr>
  </w:style>
  <w:style w:type="character" w:customStyle="1" w:styleId="Heading1Char">
    <w:name w:val="Heading 1 Char"/>
    <w:basedOn w:val="DefaultParagraphFont"/>
    <w:link w:val="Heading1"/>
    <w:uiPriority w:val="9"/>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Pr>
      <w:rFonts w:ascii="Arial" w:eastAsia="Times New Roman" w:hAnsi="Arial"/>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Arial" w:eastAsia="Times New Roman" w:hAnsi="Arial"/>
    </w:rPr>
  </w:style>
  <w:style w:type="paragraph" w:styleId="Title">
    <w:name w:val="Title"/>
    <w:basedOn w:val="Normal"/>
    <w:next w:val="Normal"/>
    <w:link w:val="TitleChar"/>
    <w:uiPriority w:val="10"/>
    <w:qFormat/>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Pr>
      <w:rFonts w:ascii="Arial" w:eastAsia="Times New Roman" w:hAnsi="Arial"/>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imes New Roman" w:hAnsi="Times New Roman"/>
      <w:b/>
      <w:i/>
      <w:iC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Arial" w:eastAsia="Times New Roman" w:hAnsi="Arial"/>
      <w:b/>
      <w:i/>
      <w:sz w:val="24"/>
      <w:szCs w:val="24"/>
    </w:rPr>
  </w:style>
  <w:style w:type="paragraph" w:styleId="TOCHeading">
    <w:name w:val="TOC Heading"/>
    <w:basedOn w:val="Heading1"/>
    <w:next w:val="Normal"/>
    <w:uiPriority w:val="39"/>
    <w:semiHidden/>
    <w:unhideWhenUsed/>
    <w:qFormat/>
    <w:pPr>
      <w:outlineLvl w:val="9"/>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en-US"/>
    </w:rPr>
  </w:style>
  <w:style w:type="paragraph" w:styleId="NormalWeb">
    <w:name w:val="Normal (Web)"/>
    <w:basedOn w:val="Normal"/>
    <w:uiPriority w:val="99"/>
    <w:unhideWhenUsed/>
    <w:pPr>
      <w:spacing w:before="100" w:beforeAutospacing="1" w:after="100" w:afterAutospacing="1"/>
    </w:pPr>
    <w:rPr>
      <w:lang w:bidi="ar-SA"/>
    </w:rPr>
  </w:style>
  <w:style w:type="character" w:styleId="FollowedHyperlink">
    <w:name w:val="FollowedHyperlink"/>
    <w:basedOn w:val="DefaultParagraphFont"/>
    <w:uiPriority w:val="99"/>
    <w:semiHidden/>
    <w:unhideWhenUse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en-US"/>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semiHidden/>
    <w:unhideWhenUsed/>
    <w:qFormat/>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Pr>
      <w:szCs w:val="32"/>
    </w:rPr>
  </w:style>
  <w:style w:type="character" w:customStyle="1" w:styleId="Heading1Char">
    <w:name w:val="Heading 1 Char"/>
    <w:basedOn w:val="DefaultParagraphFont"/>
    <w:link w:val="Heading1"/>
    <w:uiPriority w:val="9"/>
    <w:rPr>
      <w:rFonts w:ascii="Arial" w:eastAsia="Times New Roman" w:hAnsi="Arial"/>
      <w:b/>
      <w:bCs/>
      <w:kern w:val="32"/>
      <w:sz w:val="32"/>
      <w:szCs w:val="32"/>
    </w:rPr>
  </w:style>
  <w:style w:type="character" w:customStyle="1" w:styleId="Heading2Char">
    <w:name w:val="Heading 2 Char"/>
    <w:basedOn w:val="DefaultParagraphFont"/>
    <w:link w:val="Heading2"/>
    <w:uiPriority w:val="9"/>
    <w:semiHidden/>
    <w:rPr>
      <w:rFonts w:ascii="Arial" w:eastAsia="Times New Roman" w:hAnsi="Arial"/>
      <w:b/>
      <w:bCs/>
      <w:i/>
      <w:iCs/>
      <w:sz w:val="28"/>
      <w:szCs w:val="28"/>
    </w:rPr>
  </w:style>
  <w:style w:type="character" w:customStyle="1" w:styleId="Heading3Char">
    <w:name w:val="Heading 3 Char"/>
    <w:basedOn w:val="DefaultParagraphFont"/>
    <w:link w:val="Heading3"/>
    <w:uiPriority w:val="9"/>
    <w:semiHidden/>
    <w:rPr>
      <w:rFonts w:ascii="Arial" w:eastAsia="Times New Roman" w:hAnsi="Arial"/>
      <w:b/>
      <w:bCs/>
      <w:sz w:val="26"/>
      <w:szCs w:val="26"/>
    </w:rPr>
  </w:style>
  <w:style w:type="character" w:customStyle="1" w:styleId="Heading4Char">
    <w:name w:val="Heading 4 Char"/>
    <w:basedOn w:val="DefaultParagraphFont"/>
    <w:link w:val="Heading4"/>
    <w:uiPriority w:val="9"/>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character" w:customStyle="1" w:styleId="Heading6Char">
    <w:name w:val="Heading 6 Char"/>
    <w:basedOn w:val="DefaultParagraphFont"/>
    <w:link w:val="Heading6"/>
    <w:uiPriority w:val="9"/>
    <w:semiHidden/>
    <w:rPr>
      <w:b/>
      <w:bCs/>
    </w:rPr>
  </w:style>
  <w:style w:type="character" w:customStyle="1" w:styleId="Heading7Char">
    <w:name w:val="Heading 7 Char"/>
    <w:basedOn w:val="DefaultParagraphFont"/>
    <w:link w:val="Heading7"/>
    <w:uiPriority w:val="9"/>
    <w:semiHidden/>
    <w:rPr>
      <w:sz w:val="24"/>
      <w:szCs w:val="24"/>
    </w:rPr>
  </w:style>
  <w:style w:type="character" w:customStyle="1" w:styleId="Heading8Char">
    <w:name w:val="Heading 8 Char"/>
    <w:basedOn w:val="DefaultParagraphFont"/>
    <w:link w:val="Heading8"/>
    <w:uiPriority w:val="9"/>
    <w:semiHidden/>
    <w:rPr>
      <w:i/>
      <w:iCs/>
      <w:sz w:val="24"/>
      <w:szCs w:val="24"/>
    </w:rPr>
  </w:style>
  <w:style w:type="character" w:customStyle="1" w:styleId="Heading9Char">
    <w:name w:val="Heading 9 Char"/>
    <w:basedOn w:val="DefaultParagraphFont"/>
    <w:link w:val="Heading9"/>
    <w:uiPriority w:val="9"/>
    <w:semiHidden/>
    <w:rPr>
      <w:rFonts w:ascii="Arial" w:eastAsia="Times New Roman" w:hAnsi="Arial"/>
    </w:rPr>
  </w:style>
  <w:style w:type="paragraph" w:styleId="Title">
    <w:name w:val="Title"/>
    <w:basedOn w:val="Normal"/>
    <w:next w:val="Normal"/>
    <w:link w:val="TitleChar"/>
    <w:uiPriority w:val="10"/>
    <w:qFormat/>
    <w:pPr>
      <w:spacing w:before="240" w:after="60"/>
      <w:jc w:val="center"/>
      <w:outlineLvl w:val="0"/>
    </w:pPr>
    <w:rPr>
      <w:rFonts w:ascii="Arial" w:hAnsi="Arial"/>
      <w:b/>
      <w:bCs/>
      <w:kern w:val="28"/>
      <w:sz w:val="32"/>
      <w:szCs w:val="32"/>
    </w:rPr>
  </w:style>
  <w:style w:type="character" w:customStyle="1" w:styleId="TitleChar">
    <w:name w:val="Title Char"/>
    <w:basedOn w:val="DefaultParagraphFont"/>
    <w:link w:val="Title"/>
    <w:uiPriority w:val="10"/>
    <w:rPr>
      <w:rFonts w:ascii="Arial" w:eastAsia="Times New Roman" w:hAnsi="Arial"/>
      <w:b/>
      <w:bCs/>
      <w:kern w:val="28"/>
      <w:sz w:val="32"/>
      <w:szCs w:val="32"/>
    </w:rPr>
  </w:style>
  <w:style w:type="paragraph" w:styleId="Subtitle">
    <w:name w:val="Subtitle"/>
    <w:basedOn w:val="Normal"/>
    <w:next w:val="Normal"/>
    <w:link w:val="SubtitleChar"/>
    <w:uiPriority w:val="11"/>
    <w:qFormat/>
    <w:pPr>
      <w:spacing w:after="60"/>
      <w:jc w:val="center"/>
      <w:outlineLvl w:val="1"/>
    </w:pPr>
    <w:rPr>
      <w:rFonts w:ascii="Arial" w:hAnsi="Arial"/>
    </w:rPr>
  </w:style>
  <w:style w:type="character" w:customStyle="1" w:styleId="SubtitleChar">
    <w:name w:val="Subtitle Char"/>
    <w:basedOn w:val="DefaultParagraphFont"/>
    <w:link w:val="Subtitle"/>
    <w:uiPriority w:val="11"/>
    <w:rPr>
      <w:rFonts w:ascii="Arial" w:eastAsia="Times New Roman" w:hAnsi="Arial"/>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rFonts w:ascii="Times New Roman" w:hAnsi="Times New Roman"/>
      <w:b/>
      <w:i/>
      <w:iCs/>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basedOn w:val="DefaultParagraphFont"/>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szCs w:val="22"/>
    </w:rPr>
  </w:style>
  <w:style w:type="character" w:customStyle="1" w:styleId="IntenseQuoteChar">
    <w:name w:val="Intense Quote Char"/>
    <w:basedOn w:val="DefaultParagraphFont"/>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basedOn w:val="DefaultParagraphFont"/>
    <w:uiPriority w:val="21"/>
    <w:qFormat/>
    <w:rPr>
      <w:b/>
      <w:i/>
      <w:sz w:val="24"/>
      <w:szCs w:val="24"/>
      <w:u w:val="single"/>
    </w:rPr>
  </w:style>
  <w:style w:type="character" w:styleId="SubtleReference">
    <w:name w:val="Subtle Reference"/>
    <w:basedOn w:val="DefaultParagraphFont"/>
    <w:uiPriority w:val="31"/>
    <w:qFormat/>
    <w:rPr>
      <w:sz w:val="24"/>
      <w:szCs w:val="24"/>
      <w:u w:val="single"/>
    </w:rPr>
  </w:style>
  <w:style w:type="character" w:styleId="IntenseReference">
    <w:name w:val="Intense Reference"/>
    <w:basedOn w:val="DefaultParagraphFont"/>
    <w:uiPriority w:val="32"/>
    <w:qFormat/>
    <w:rPr>
      <w:b/>
      <w:sz w:val="24"/>
      <w:u w:val="single"/>
    </w:rPr>
  </w:style>
  <w:style w:type="character" w:styleId="BookTitle">
    <w:name w:val="Book Title"/>
    <w:basedOn w:val="DefaultParagraphFont"/>
    <w:uiPriority w:val="33"/>
    <w:qFormat/>
    <w:rPr>
      <w:rFonts w:ascii="Arial" w:eastAsia="Times New Roman" w:hAnsi="Arial"/>
      <w:b/>
      <w:i/>
      <w:sz w:val="24"/>
      <w:szCs w:val="24"/>
    </w:rPr>
  </w:style>
  <w:style w:type="paragraph" w:styleId="TOCHeading">
    <w:name w:val="TOC Heading"/>
    <w:basedOn w:val="Heading1"/>
    <w:next w:val="Normal"/>
    <w:uiPriority w:val="39"/>
    <w:semiHidden/>
    <w:unhideWhenUsed/>
    <w:qFormat/>
    <w:pPr>
      <w:outlineLvl w:val="9"/>
    </w:pPr>
  </w:style>
  <w:style w:type="character" w:styleId="Hyperlink">
    <w:name w:val="Hyperlink"/>
    <w:rPr>
      <w:color w:val="0000FF"/>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bidi="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bidi="en-US"/>
    </w:rPr>
  </w:style>
  <w:style w:type="paragraph" w:styleId="NormalWeb">
    <w:name w:val="Normal (Web)"/>
    <w:basedOn w:val="Normal"/>
    <w:uiPriority w:val="99"/>
    <w:unhideWhenUsed/>
    <w:pPr>
      <w:spacing w:before="100" w:beforeAutospacing="1" w:after="100" w:afterAutospacing="1"/>
    </w:pPr>
    <w:rPr>
      <w:lang w:bidi="ar-SA"/>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6680315">
      <w:bodyDiv w:val="1"/>
      <w:marLeft w:val="0"/>
      <w:marRight w:val="0"/>
      <w:marTop w:val="0"/>
      <w:marBottom w:val="0"/>
      <w:divBdr>
        <w:top w:val="none" w:sz="0" w:space="0" w:color="auto"/>
        <w:left w:val="none" w:sz="0" w:space="0" w:color="auto"/>
        <w:bottom w:val="none" w:sz="0" w:space="0" w:color="auto"/>
        <w:right w:val="none" w:sz="0" w:space="0" w:color="auto"/>
      </w:divBdr>
    </w:div>
    <w:div w:id="972829255">
      <w:bodyDiv w:val="1"/>
      <w:marLeft w:val="0"/>
      <w:marRight w:val="0"/>
      <w:marTop w:val="0"/>
      <w:marBottom w:val="0"/>
      <w:divBdr>
        <w:top w:val="none" w:sz="0" w:space="0" w:color="auto"/>
        <w:left w:val="none" w:sz="0" w:space="0" w:color="auto"/>
        <w:bottom w:val="none" w:sz="0" w:space="0" w:color="auto"/>
        <w:right w:val="none" w:sz="0" w:space="0" w:color="auto"/>
      </w:divBdr>
    </w:div>
    <w:div w:id="1633704702">
      <w:bodyDiv w:val="1"/>
      <w:marLeft w:val="0"/>
      <w:marRight w:val="0"/>
      <w:marTop w:val="0"/>
      <w:marBottom w:val="0"/>
      <w:divBdr>
        <w:top w:val="none" w:sz="0" w:space="0" w:color="auto"/>
        <w:left w:val="none" w:sz="0" w:space="0" w:color="auto"/>
        <w:bottom w:val="none" w:sz="0" w:space="0" w:color="auto"/>
        <w:right w:val="none" w:sz="0" w:space="0" w:color="auto"/>
      </w:divBdr>
      <w:divsChild>
        <w:div w:id="471589">
          <w:blockQuote w:val="1"/>
          <w:marLeft w:val="0"/>
          <w:marRight w:val="0"/>
          <w:marTop w:val="100"/>
          <w:marBottom w:val="100"/>
          <w:divBdr>
            <w:top w:val="none" w:sz="0" w:space="0" w:color="auto"/>
            <w:left w:val="none" w:sz="0" w:space="0" w:color="auto"/>
            <w:bottom w:val="none" w:sz="0" w:space="0" w:color="auto"/>
            <w:right w:val="none" w:sz="0" w:space="0" w:color="auto"/>
          </w:divBdr>
        </w:div>
        <w:div w:id="1061249297">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 w:id="1851026479">
      <w:bodyDiv w:val="1"/>
      <w:marLeft w:val="0"/>
      <w:marRight w:val="0"/>
      <w:marTop w:val="0"/>
      <w:marBottom w:val="0"/>
      <w:divBdr>
        <w:top w:val="none" w:sz="0" w:space="0" w:color="auto"/>
        <w:left w:val="none" w:sz="0" w:space="0" w:color="auto"/>
        <w:bottom w:val="none" w:sz="0" w:space="0" w:color="auto"/>
        <w:right w:val="none" w:sz="0" w:space="0" w:color="auto"/>
      </w:divBdr>
    </w:div>
    <w:div w:id="1904098244">
      <w:bodyDiv w:val="1"/>
      <w:marLeft w:val="0"/>
      <w:marRight w:val="0"/>
      <w:marTop w:val="0"/>
      <w:marBottom w:val="0"/>
      <w:divBdr>
        <w:top w:val="none" w:sz="0" w:space="0" w:color="auto"/>
        <w:left w:val="none" w:sz="0" w:space="0" w:color="auto"/>
        <w:bottom w:val="none" w:sz="0" w:space="0" w:color="auto"/>
        <w:right w:val="none" w:sz="0" w:space="0" w:color="auto"/>
      </w:divBdr>
    </w:div>
    <w:div w:id="2065637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arabia.starzplay.com" TargetMode="Externa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emf"/><Relationship Id="rId8" Type="http://schemas.openxmlformats.org/officeDocument/2006/relationships/hyperlink" Target="mailto:angieb@pacificdm.com" TargetMode="External"/><Relationship Id="rId9" Type="http://schemas.openxmlformats.org/officeDocument/2006/relationships/hyperlink" Target="http://www.gotransverse.com/" TargetMode="External"/><Relationship Id="rId10" Type="http://schemas.openxmlformats.org/officeDocument/2006/relationships/hyperlink" Target="http://www.gotransvers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E9F61C1F-7542-074F-9BD6-9A0BAD0B3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4320</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CharactersWithSpaces>
  <SharedDoc>false</SharedDoc>
  <HLinks>
    <vt:vector size="6" baseType="variant">
      <vt:variant>
        <vt:i4>327735</vt:i4>
      </vt:variant>
      <vt:variant>
        <vt:i4>0</vt:i4>
      </vt:variant>
      <vt:variant>
        <vt:i4>0</vt:i4>
      </vt:variant>
      <vt:variant>
        <vt:i4>5</vt:i4>
      </vt:variant>
      <vt:variant>
        <vt:lpwstr>mailto:angieb@pacificdm.com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dc:creator>
  <cp:lastModifiedBy>Heather</cp:lastModifiedBy>
  <cp:revision>3</cp:revision>
  <dcterms:created xsi:type="dcterms:W3CDTF">2015-08-23T15:31:00Z</dcterms:created>
  <dcterms:modified xsi:type="dcterms:W3CDTF">2015-08-23T15:57:00Z</dcterms:modified>
</cp:coreProperties>
</file>