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E84B3" w14:textId="2FA1D846" w:rsidR="007E073B" w:rsidRPr="009B359C" w:rsidRDefault="00550231"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rPr>
        <w:t>Title</w:t>
      </w:r>
      <w:r w:rsidR="004D7CF7" w:rsidRPr="009B359C">
        <w:rPr>
          <w:rFonts w:ascii="Helvetica" w:hAnsi="Helvetica" w:cs="Lucida Grande"/>
        </w:rPr>
        <w:t xml:space="preserve">: Activation of human potassium channels by the parasite </w:t>
      </w:r>
      <w:r w:rsidR="00D111FD" w:rsidRPr="009B359C">
        <w:rPr>
          <w:rFonts w:ascii="Helvetica" w:hAnsi="Helvetica" w:cs="Lucida Grande"/>
          <w:i/>
        </w:rPr>
        <w:t xml:space="preserve">Entamoeba </w:t>
      </w:r>
      <w:r w:rsidRPr="009B359C">
        <w:rPr>
          <w:rFonts w:ascii="Helvetica" w:hAnsi="Helvetica" w:cs="Lucida Grande"/>
          <w:i/>
        </w:rPr>
        <w:t xml:space="preserve">histolytica </w:t>
      </w:r>
      <w:r w:rsidR="004D7CF7" w:rsidRPr="009B359C">
        <w:rPr>
          <w:rFonts w:ascii="Helvetica" w:hAnsi="Helvetica" w:cs="Lucida Grande"/>
        </w:rPr>
        <w:t>causes cell death and inflammasome activation</w:t>
      </w:r>
      <w:r w:rsidR="0050336F" w:rsidRPr="009B359C">
        <w:rPr>
          <w:rFonts w:ascii="Helvetica" w:hAnsi="Helvetica" w:cs="Lucida Grande"/>
        </w:rPr>
        <w:t xml:space="preserve"> </w:t>
      </w:r>
      <w:r w:rsidR="004D7CF7" w:rsidRPr="009B359C">
        <w:rPr>
          <w:rFonts w:ascii="Helvetica" w:hAnsi="Helvetica" w:cs="Lucida Grande"/>
        </w:rPr>
        <w:t xml:space="preserve"> </w:t>
      </w:r>
    </w:p>
    <w:p w14:paraId="2ED5C76B" w14:textId="271B1F35" w:rsidR="00954600" w:rsidRPr="009B359C" w:rsidRDefault="00954600" w:rsidP="009B359C">
      <w:pPr>
        <w:spacing w:after="120" w:line="360" w:lineRule="auto"/>
        <w:rPr>
          <w:rFonts w:ascii="Helvetica" w:hAnsi="Helvetica" w:cs="Lucida Grande"/>
          <w:vertAlign w:val="superscript"/>
        </w:rPr>
      </w:pPr>
      <w:r w:rsidRPr="009B359C">
        <w:rPr>
          <w:rFonts w:ascii="Helvetica" w:hAnsi="Helvetica" w:cs="Lucida Grande"/>
        </w:rPr>
        <w:t xml:space="preserve">Authors: Chelsea Marie </w:t>
      </w:r>
      <w:r w:rsidRPr="009B359C">
        <w:rPr>
          <w:rFonts w:ascii="Helvetica" w:hAnsi="Helvetica" w:cs="Lucida Grande"/>
          <w:vertAlign w:val="superscript"/>
        </w:rPr>
        <w:t>1</w:t>
      </w:r>
      <w:r w:rsidR="002B005F" w:rsidRPr="009B359C">
        <w:rPr>
          <w:rFonts w:ascii="Helvetica" w:hAnsi="Helvetica" w:cs="Lucida Grande"/>
          <w:vertAlign w:val="superscript"/>
        </w:rPr>
        <w:t>#</w:t>
      </w:r>
      <w:r w:rsidRPr="009B359C">
        <w:rPr>
          <w:rFonts w:ascii="Helvetica" w:hAnsi="Helvetica" w:cs="Lucida Grande"/>
        </w:rPr>
        <w:t>,</w:t>
      </w:r>
      <w:r w:rsidR="00461A87" w:rsidRPr="009B359C">
        <w:rPr>
          <w:rFonts w:ascii="Helvetica" w:hAnsi="Helvetica" w:cs="Lucida Grande"/>
        </w:rPr>
        <w:t xml:space="preserve"> Hans P. Verkerke</w:t>
      </w:r>
      <w:r w:rsidRPr="009B359C">
        <w:rPr>
          <w:rFonts w:ascii="Helvetica" w:hAnsi="Helvetica" w:cs="Lucida Grande"/>
        </w:rPr>
        <w:t xml:space="preserve"> </w:t>
      </w:r>
      <w:r w:rsidR="00461A87" w:rsidRPr="009B359C">
        <w:rPr>
          <w:rFonts w:ascii="Helvetica" w:hAnsi="Helvetica" w:cs="Lucida Grande"/>
          <w:vertAlign w:val="superscript"/>
        </w:rPr>
        <w:t xml:space="preserve">1, </w:t>
      </w:r>
      <w:r w:rsidRPr="009B359C">
        <w:rPr>
          <w:rFonts w:ascii="Helvetica" w:hAnsi="Helvetica" w:cs="Lucida Grande"/>
        </w:rPr>
        <w:t xml:space="preserve">Dan Theodorescu </w:t>
      </w:r>
      <w:r w:rsidR="00B24027" w:rsidRPr="009B359C">
        <w:rPr>
          <w:rFonts w:ascii="Helvetica" w:hAnsi="Helvetica" w:cs="Lucida Grande"/>
          <w:vertAlign w:val="superscript"/>
        </w:rPr>
        <w:t>2</w:t>
      </w:r>
      <w:r w:rsidR="009105E4" w:rsidRPr="009B359C">
        <w:rPr>
          <w:rFonts w:ascii="Helvetica" w:hAnsi="Helvetica" w:cs="Lucida Grande"/>
          <w:vertAlign w:val="superscript"/>
        </w:rPr>
        <w:t>-4</w:t>
      </w:r>
      <w:r w:rsidRPr="009B359C">
        <w:rPr>
          <w:rFonts w:ascii="Helvetica" w:hAnsi="Helvetica" w:cs="Lucida Grande"/>
        </w:rPr>
        <w:t>, William A. Petri</w:t>
      </w:r>
      <w:r w:rsidR="00B24027" w:rsidRPr="009B359C">
        <w:rPr>
          <w:rFonts w:ascii="Helvetica" w:hAnsi="Helvetica" w:cs="Lucida Grande"/>
        </w:rPr>
        <w:t>, Jr.</w:t>
      </w:r>
      <w:r w:rsidR="003232AA" w:rsidRPr="009B359C">
        <w:rPr>
          <w:rFonts w:ascii="Helvetica" w:hAnsi="Helvetica" w:cs="Lucida Grande"/>
        </w:rPr>
        <w:t xml:space="preserve"> </w:t>
      </w:r>
      <w:r w:rsidRPr="009B359C">
        <w:rPr>
          <w:rFonts w:ascii="Helvetica" w:hAnsi="Helvetica" w:cs="Lucida Grande"/>
          <w:vertAlign w:val="superscript"/>
        </w:rPr>
        <w:t>1</w:t>
      </w:r>
    </w:p>
    <w:p w14:paraId="5A5023D1" w14:textId="77777777" w:rsidR="00DB70ED" w:rsidRPr="009B359C" w:rsidRDefault="00DB70ED" w:rsidP="009B359C">
      <w:pPr>
        <w:spacing w:after="120" w:line="360" w:lineRule="auto"/>
        <w:rPr>
          <w:rFonts w:ascii="Helvetica" w:hAnsi="Helvetica" w:cs="Lucida Grande"/>
          <w:vertAlign w:val="superscript"/>
        </w:rPr>
      </w:pPr>
    </w:p>
    <w:p w14:paraId="4F7B01DC" w14:textId="77777777" w:rsidR="00954600" w:rsidRPr="009B359C" w:rsidRDefault="00954600"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vertAlign w:val="superscript"/>
        </w:rPr>
        <w:t xml:space="preserve">1 </w:t>
      </w:r>
      <w:r w:rsidR="00DB70ED" w:rsidRPr="009B359C">
        <w:rPr>
          <w:rFonts w:ascii="Helvetica" w:hAnsi="Helvetica" w:cs="Lucida Grande"/>
        </w:rPr>
        <w:t>Division of Infectious Diseases and International Health. University of Virginia School of Medicine</w:t>
      </w:r>
      <w:r w:rsidR="00A72C8E" w:rsidRPr="009B359C">
        <w:rPr>
          <w:rFonts w:ascii="Helvetica" w:hAnsi="Helvetica" w:cs="Lucida Grande"/>
        </w:rPr>
        <w:t>,</w:t>
      </w:r>
      <w:r w:rsidR="00DB70ED" w:rsidRPr="009B359C">
        <w:rPr>
          <w:rFonts w:ascii="Helvetica" w:hAnsi="Helvetica" w:cs="Lucida Grande"/>
        </w:rPr>
        <w:t xml:space="preserve"> Charlottesville, Virginia USA </w:t>
      </w:r>
    </w:p>
    <w:p w14:paraId="3D033535" w14:textId="77777777" w:rsidR="009105E4" w:rsidRPr="009B359C" w:rsidRDefault="009105E4" w:rsidP="009B359C">
      <w:pPr>
        <w:spacing w:after="120" w:line="360" w:lineRule="auto"/>
        <w:rPr>
          <w:rFonts w:ascii="Helvetica" w:hAnsi="Helvetica" w:cs="Lucida Grande"/>
        </w:rPr>
      </w:pPr>
      <w:r w:rsidRPr="009B359C">
        <w:rPr>
          <w:rFonts w:ascii="Helvetica" w:hAnsi="Helvetica" w:cs="Lucida Grande"/>
          <w:vertAlign w:val="superscript"/>
        </w:rPr>
        <w:t xml:space="preserve">2 </w:t>
      </w:r>
      <w:r w:rsidRPr="009B359C">
        <w:rPr>
          <w:rFonts w:ascii="Helvetica" w:hAnsi="Helvetica" w:cs="Lucida Grande"/>
        </w:rPr>
        <w:t>Department of Surgery, University of Colorado, Denver, CO, USA</w:t>
      </w:r>
    </w:p>
    <w:p w14:paraId="3F1CF564" w14:textId="77777777" w:rsidR="009105E4" w:rsidRPr="009B359C" w:rsidRDefault="009105E4" w:rsidP="009B359C">
      <w:pPr>
        <w:spacing w:after="120" w:line="360" w:lineRule="auto"/>
        <w:rPr>
          <w:rFonts w:ascii="Helvetica" w:hAnsi="Helvetica" w:cs="Lucida Grande"/>
        </w:rPr>
      </w:pPr>
      <w:r w:rsidRPr="009B359C">
        <w:rPr>
          <w:rFonts w:ascii="Helvetica" w:hAnsi="Helvetica" w:cs="Lucida Grande"/>
          <w:vertAlign w:val="superscript"/>
        </w:rPr>
        <w:t xml:space="preserve">3 </w:t>
      </w:r>
      <w:r w:rsidRPr="009B359C">
        <w:rPr>
          <w:rFonts w:ascii="Helvetica" w:hAnsi="Helvetica" w:cs="Lucida Grande"/>
        </w:rPr>
        <w:t>Department of Pharmacology, University of Colorado, Denver, CO, USA</w:t>
      </w:r>
    </w:p>
    <w:p w14:paraId="54FECD93" w14:textId="77777777" w:rsidR="009105E4" w:rsidRPr="009B359C" w:rsidRDefault="009105E4" w:rsidP="009B359C">
      <w:pPr>
        <w:spacing w:after="120" w:line="360" w:lineRule="auto"/>
        <w:rPr>
          <w:rFonts w:ascii="Helvetica" w:hAnsi="Helvetica" w:cs="Lucida Grande"/>
        </w:rPr>
      </w:pPr>
      <w:r w:rsidRPr="009B359C">
        <w:rPr>
          <w:rFonts w:ascii="Helvetica" w:hAnsi="Helvetica" w:cs="Lucida Grande"/>
          <w:vertAlign w:val="superscript"/>
        </w:rPr>
        <w:t xml:space="preserve">4 </w:t>
      </w:r>
      <w:r w:rsidRPr="009B359C">
        <w:rPr>
          <w:rFonts w:ascii="Helvetica" w:hAnsi="Helvetica" w:cs="Lucida Grande"/>
        </w:rPr>
        <w:t>University of Colorado Comprehensive Cancer Center, Denver, CO, USA</w:t>
      </w:r>
    </w:p>
    <w:p w14:paraId="4E216ED9" w14:textId="01B78F06" w:rsidR="00954600" w:rsidRPr="009B359C" w:rsidRDefault="005A0664" w:rsidP="009B359C">
      <w:pPr>
        <w:spacing w:after="120" w:line="360" w:lineRule="auto"/>
        <w:rPr>
          <w:rFonts w:ascii="Helvetica" w:hAnsi="Helvetica" w:cs="Lucida Grande"/>
        </w:rPr>
      </w:pPr>
      <w:r w:rsidRPr="009B359C">
        <w:rPr>
          <w:rFonts w:ascii="Helvetica" w:hAnsi="Helvetica" w:cs="Lucida Grande"/>
        </w:rPr>
        <w:br w:type="page"/>
      </w:r>
    </w:p>
    <w:p w14:paraId="73A64AA1" w14:textId="77777777" w:rsidR="005E1A00" w:rsidRPr="009B359C" w:rsidRDefault="008E31A6" w:rsidP="009B359C">
      <w:pPr>
        <w:widowControl w:val="0"/>
        <w:autoSpaceDE w:val="0"/>
        <w:autoSpaceDN w:val="0"/>
        <w:adjustRightInd w:val="0"/>
        <w:spacing w:after="120" w:line="360" w:lineRule="auto"/>
        <w:rPr>
          <w:rFonts w:ascii="Helvetica" w:hAnsi="Helvetica" w:cs="Lucida Grande"/>
          <w:b/>
        </w:rPr>
      </w:pPr>
      <w:bookmarkStart w:id="0" w:name="_GoBack"/>
      <w:bookmarkEnd w:id="0"/>
      <w:r w:rsidRPr="009B359C">
        <w:rPr>
          <w:rFonts w:ascii="Helvetica" w:hAnsi="Helvetica" w:cs="Lucida Grande"/>
          <w:b/>
        </w:rPr>
        <w:lastRenderedPageBreak/>
        <w:t>ABSTRACT</w:t>
      </w:r>
    </w:p>
    <w:p w14:paraId="4D89ED7C" w14:textId="2A56A116" w:rsidR="007E073B" w:rsidRPr="009B359C" w:rsidRDefault="007E073B"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rPr>
        <w:t>Pathogens</w:t>
      </w:r>
      <w:r w:rsidR="00E52CFF" w:rsidRPr="009B359C">
        <w:rPr>
          <w:rFonts w:ascii="Helvetica" w:hAnsi="Helvetica" w:cs="Lucida Grande"/>
        </w:rPr>
        <w:t xml:space="preserve"> manipulate</w:t>
      </w:r>
      <w:r w:rsidR="00386AC8" w:rsidRPr="009B359C">
        <w:rPr>
          <w:rFonts w:ascii="Helvetica" w:hAnsi="Helvetica" w:cs="Lucida Grande"/>
        </w:rPr>
        <w:t xml:space="preserve"> and exploit</w:t>
      </w:r>
      <w:r w:rsidR="00E52CFF" w:rsidRPr="009B359C">
        <w:rPr>
          <w:rFonts w:ascii="Helvetica" w:hAnsi="Helvetica" w:cs="Lucida Grande"/>
        </w:rPr>
        <w:t xml:space="preserve"> host factors to </w:t>
      </w:r>
      <w:r w:rsidR="00332198" w:rsidRPr="009B359C">
        <w:rPr>
          <w:rFonts w:ascii="Helvetica" w:hAnsi="Helvetica" w:cs="Lucida Grande"/>
        </w:rPr>
        <w:t>survive and cause disease</w:t>
      </w:r>
      <w:r w:rsidR="007D1FCC" w:rsidRPr="009B359C">
        <w:rPr>
          <w:rFonts w:ascii="Helvetica" w:hAnsi="Helvetica" w:cs="Lucida Grande"/>
        </w:rPr>
        <w:t>.</w:t>
      </w:r>
      <w:r w:rsidRPr="009B359C">
        <w:rPr>
          <w:rFonts w:ascii="Helvetica" w:hAnsi="Helvetica" w:cs="Lucida Grande"/>
        </w:rPr>
        <w:t xml:space="preserve"> </w:t>
      </w:r>
      <w:r w:rsidR="007D1FCC" w:rsidRPr="009B359C">
        <w:rPr>
          <w:rFonts w:ascii="Helvetica" w:hAnsi="Helvetica" w:cs="Lucida Grande"/>
          <w:i/>
        </w:rPr>
        <w:t>Entamoeba histolytica</w:t>
      </w:r>
      <w:r w:rsidR="00EC14E4" w:rsidRPr="009B359C">
        <w:rPr>
          <w:rFonts w:ascii="Helvetica" w:hAnsi="Helvetica" w:cs="Lucida Grande"/>
          <w:i/>
        </w:rPr>
        <w:t xml:space="preserve"> </w:t>
      </w:r>
      <w:r w:rsidR="00EC14E4" w:rsidRPr="009B359C">
        <w:rPr>
          <w:rFonts w:ascii="Helvetica" w:hAnsi="Helvetica" w:cs="Lucida Grande"/>
        </w:rPr>
        <w:t>invades the</w:t>
      </w:r>
      <w:r w:rsidR="00651841" w:rsidRPr="009B359C">
        <w:rPr>
          <w:rFonts w:ascii="Helvetica" w:hAnsi="Helvetica" w:cs="Lucida Grande"/>
        </w:rPr>
        <w:t xml:space="preserve"> </w:t>
      </w:r>
      <w:r w:rsidR="00EC14E4" w:rsidRPr="009B359C">
        <w:rPr>
          <w:rFonts w:ascii="Helvetica" w:hAnsi="Helvetica" w:cs="Lucida Grande"/>
        </w:rPr>
        <w:t xml:space="preserve">intestinal epithelium and kills host </w:t>
      </w:r>
      <w:r w:rsidR="0055129E" w:rsidRPr="009B359C">
        <w:rPr>
          <w:rFonts w:ascii="Helvetica" w:hAnsi="Helvetica" w:cs="Lucida Grande"/>
        </w:rPr>
        <w:t>cell</w:t>
      </w:r>
      <w:r w:rsidR="00651841" w:rsidRPr="009B359C">
        <w:rPr>
          <w:rFonts w:ascii="Helvetica" w:hAnsi="Helvetica" w:cs="Lucida Grande"/>
        </w:rPr>
        <w:t>s</w:t>
      </w:r>
      <w:r w:rsidR="00E52CFF" w:rsidRPr="009B359C">
        <w:rPr>
          <w:rFonts w:ascii="Helvetica" w:hAnsi="Helvetica" w:cs="Lucida Grande"/>
        </w:rPr>
        <w:t>, resulting in tissue destruction</w:t>
      </w:r>
      <w:r w:rsidR="00386AC8" w:rsidRPr="009B359C">
        <w:rPr>
          <w:rFonts w:ascii="Helvetica" w:hAnsi="Helvetica" w:cs="Lucida Grande"/>
        </w:rPr>
        <w:t>,</w:t>
      </w:r>
      <w:r w:rsidR="00E52CFF" w:rsidRPr="009B359C">
        <w:rPr>
          <w:rFonts w:ascii="Helvetica" w:hAnsi="Helvetica" w:cs="Lucida Grande"/>
        </w:rPr>
        <w:t xml:space="preserve"> inflammat</w:t>
      </w:r>
      <w:r w:rsidR="00386AC8" w:rsidRPr="009B359C">
        <w:rPr>
          <w:rFonts w:ascii="Helvetica" w:hAnsi="Helvetica" w:cs="Lucida Grande"/>
        </w:rPr>
        <w:t xml:space="preserve">ion, and </w:t>
      </w:r>
      <w:r w:rsidR="00E52CFF" w:rsidRPr="009B359C">
        <w:rPr>
          <w:rFonts w:ascii="Helvetica" w:hAnsi="Helvetica" w:cs="Lucida Grande"/>
        </w:rPr>
        <w:t>diarrhea</w:t>
      </w:r>
      <w:r w:rsidRPr="009B359C">
        <w:rPr>
          <w:rFonts w:ascii="Helvetica" w:hAnsi="Helvetica" w:cs="Lucida Grande"/>
        </w:rPr>
        <w:t xml:space="preserve">. </w:t>
      </w:r>
      <w:r w:rsidR="0055129E" w:rsidRPr="009B359C">
        <w:rPr>
          <w:rFonts w:ascii="Helvetica" w:hAnsi="Helvetica" w:cs="Lucida Grande"/>
        </w:rPr>
        <w:t>We</w:t>
      </w:r>
      <w:r w:rsidRPr="009B359C">
        <w:rPr>
          <w:rFonts w:ascii="Helvetica" w:hAnsi="Helvetica" w:cs="Lucida Grande"/>
        </w:rPr>
        <w:t xml:space="preserve"> used the cytotoxic activity of </w:t>
      </w:r>
      <w:r w:rsidRPr="009B359C">
        <w:rPr>
          <w:rFonts w:ascii="Helvetica" w:hAnsi="Helvetica" w:cs="Lucida Grande"/>
          <w:i/>
        </w:rPr>
        <w:t>E. histolytica</w:t>
      </w:r>
      <w:r w:rsidRPr="009B359C">
        <w:rPr>
          <w:rFonts w:ascii="Helvetica" w:hAnsi="Helvetica" w:cs="Lucida Grande"/>
        </w:rPr>
        <w:t xml:space="preserve"> to sele</w:t>
      </w:r>
      <w:r w:rsidR="00651841" w:rsidRPr="009B359C">
        <w:rPr>
          <w:rFonts w:ascii="Helvetica" w:hAnsi="Helvetica" w:cs="Lucida Grande"/>
        </w:rPr>
        <w:t xml:space="preserve">ct a genome-wide RNAi library </w:t>
      </w:r>
      <w:r w:rsidR="00EC14E4" w:rsidRPr="009B359C">
        <w:rPr>
          <w:rFonts w:ascii="Helvetica" w:hAnsi="Helvetica" w:cs="Lucida Grande"/>
        </w:rPr>
        <w:t xml:space="preserve">to </w:t>
      </w:r>
      <w:r w:rsidRPr="009B359C">
        <w:rPr>
          <w:rFonts w:ascii="Helvetica" w:hAnsi="Helvetica" w:cs="Lucida Grande"/>
        </w:rPr>
        <w:t xml:space="preserve">identify novel </w:t>
      </w:r>
      <w:r w:rsidR="0055129E" w:rsidRPr="009B359C">
        <w:rPr>
          <w:rFonts w:ascii="Helvetica" w:hAnsi="Helvetica" w:cs="Lucida Grande"/>
        </w:rPr>
        <w:t>h</w:t>
      </w:r>
      <w:r w:rsidR="00CC511D" w:rsidRPr="009B359C">
        <w:rPr>
          <w:rFonts w:ascii="Helvetica" w:hAnsi="Helvetica" w:cs="Lucida Grande"/>
        </w:rPr>
        <w:t>uman</w:t>
      </w:r>
      <w:r w:rsidRPr="009B359C">
        <w:rPr>
          <w:rFonts w:ascii="Helvetica" w:hAnsi="Helvetica" w:cs="Lucida Grande"/>
        </w:rPr>
        <w:t xml:space="preserve"> genes</w:t>
      </w:r>
      <w:r w:rsidR="0055129E" w:rsidRPr="009B359C">
        <w:rPr>
          <w:rFonts w:ascii="Helvetica" w:hAnsi="Helvetica" w:cs="Lucida Grande"/>
        </w:rPr>
        <w:t xml:space="preserve"> </w:t>
      </w:r>
      <w:r w:rsidR="00332198" w:rsidRPr="009B359C">
        <w:rPr>
          <w:rFonts w:ascii="Helvetica" w:hAnsi="Helvetica" w:cs="Lucida Grande"/>
        </w:rPr>
        <w:t xml:space="preserve">required for </w:t>
      </w:r>
      <w:r w:rsidR="00E52CFF" w:rsidRPr="009B359C">
        <w:rPr>
          <w:rFonts w:ascii="Helvetica" w:hAnsi="Helvetica" w:cs="Lucida Grande"/>
        </w:rPr>
        <w:t>amebic cytotoxicity</w:t>
      </w:r>
      <w:r w:rsidRPr="009B359C">
        <w:rPr>
          <w:rFonts w:ascii="Helvetica" w:hAnsi="Helvetica" w:cs="Lucida Grande"/>
        </w:rPr>
        <w:t xml:space="preserve">. </w:t>
      </w:r>
      <w:r w:rsidR="00EC14E4" w:rsidRPr="009B359C">
        <w:rPr>
          <w:rFonts w:ascii="Helvetica" w:hAnsi="Helvetica" w:cs="Lucida Grande"/>
        </w:rPr>
        <w:t>shRNA</w:t>
      </w:r>
      <w:r w:rsidR="00331058" w:rsidRPr="009B359C">
        <w:rPr>
          <w:rFonts w:ascii="Helvetica" w:hAnsi="Helvetica" w:cs="Lucida Grande"/>
        </w:rPr>
        <w:t xml:space="preserve"> silencing</w:t>
      </w:r>
      <w:r w:rsidR="00783FB8" w:rsidRPr="009B359C">
        <w:rPr>
          <w:rFonts w:ascii="Helvetica" w:hAnsi="Helvetica" w:cs="Lucida Grande"/>
        </w:rPr>
        <w:t xml:space="preserve"> constructs </w:t>
      </w:r>
      <w:r w:rsidR="00332198" w:rsidRPr="009B359C">
        <w:rPr>
          <w:rFonts w:ascii="Helvetica" w:hAnsi="Helvetica" w:cs="Lucida Grande"/>
        </w:rPr>
        <w:t>that caused</w:t>
      </w:r>
      <w:r w:rsidR="00DA28E3" w:rsidRPr="009B359C">
        <w:rPr>
          <w:rFonts w:ascii="Helvetica" w:hAnsi="Helvetica" w:cs="Lucida Grande"/>
        </w:rPr>
        <w:t xml:space="preserve"> increased</w:t>
      </w:r>
      <w:r w:rsidR="00783FB8" w:rsidRPr="009B359C">
        <w:rPr>
          <w:rFonts w:ascii="Helvetica" w:hAnsi="Helvetica" w:cs="Lucida Grande"/>
        </w:rPr>
        <w:t xml:space="preserve"> </w:t>
      </w:r>
      <w:r w:rsidR="00EC14E4" w:rsidRPr="009B359C">
        <w:rPr>
          <w:rFonts w:ascii="Helvetica" w:hAnsi="Helvetica" w:cs="Lucida Grande"/>
        </w:rPr>
        <w:t xml:space="preserve">resistance to </w:t>
      </w:r>
      <w:r w:rsidR="00EC14E4" w:rsidRPr="009B359C">
        <w:rPr>
          <w:rFonts w:ascii="Helvetica" w:hAnsi="Helvetica" w:cs="Lucida Grande"/>
          <w:i/>
        </w:rPr>
        <w:t xml:space="preserve">E. histolytica </w:t>
      </w:r>
      <w:r w:rsidR="00783FB8" w:rsidRPr="009B359C">
        <w:rPr>
          <w:rFonts w:ascii="Helvetica" w:hAnsi="Helvetica" w:cs="Lucida Grande"/>
        </w:rPr>
        <w:t>cytotoxicity</w:t>
      </w:r>
      <w:r w:rsidR="00331058" w:rsidRPr="009B359C">
        <w:rPr>
          <w:rFonts w:ascii="Helvetica" w:hAnsi="Helvetica" w:cs="Lucida Grande"/>
        </w:rPr>
        <w:t xml:space="preserve"> in human cells</w:t>
      </w:r>
      <w:r w:rsidR="00332198" w:rsidRPr="009B359C">
        <w:rPr>
          <w:rFonts w:ascii="Helvetica" w:hAnsi="Helvetica" w:cs="Lucida Grande"/>
        </w:rPr>
        <w:t xml:space="preserve"> were mapped to 281 </w:t>
      </w:r>
      <w:r w:rsidR="00DA28E3" w:rsidRPr="009B359C">
        <w:rPr>
          <w:rFonts w:ascii="Helvetica" w:hAnsi="Helvetica" w:cs="Lucida Grande"/>
        </w:rPr>
        <w:t>candidate s</w:t>
      </w:r>
      <w:r w:rsidR="00E52CFF" w:rsidRPr="009B359C">
        <w:rPr>
          <w:rFonts w:ascii="Helvetica" w:hAnsi="Helvetica" w:cs="Lucida Grande"/>
        </w:rPr>
        <w:t xml:space="preserve">usceptibility </w:t>
      </w:r>
      <w:r w:rsidR="003F1FC9" w:rsidRPr="009B359C">
        <w:rPr>
          <w:rFonts w:ascii="Helvetica" w:hAnsi="Helvetica" w:cs="Lucida Grande"/>
        </w:rPr>
        <w:t xml:space="preserve">genes, </w:t>
      </w:r>
      <w:r w:rsidR="00331058" w:rsidRPr="009B359C">
        <w:rPr>
          <w:rFonts w:ascii="Helvetica" w:hAnsi="Helvetica" w:cs="Lucida Grande"/>
        </w:rPr>
        <w:t>and</w:t>
      </w:r>
      <w:r w:rsidR="00332198" w:rsidRPr="009B359C">
        <w:rPr>
          <w:rFonts w:ascii="Helvetica" w:hAnsi="Helvetica" w:cs="Lucida Grande"/>
        </w:rPr>
        <w:t xml:space="preserve"> </w:t>
      </w:r>
      <w:r w:rsidR="00331058" w:rsidRPr="009B359C">
        <w:rPr>
          <w:rFonts w:ascii="Helvetica" w:hAnsi="Helvetica" w:cs="Lucida Grande"/>
        </w:rPr>
        <w:t xml:space="preserve">assigned </w:t>
      </w:r>
      <w:r w:rsidR="00DA28E3" w:rsidRPr="009B359C">
        <w:rPr>
          <w:rFonts w:ascii="Helvetica" w:hAnsi="Helvetica" w:cs="Lucida Grande"/>
        </w:rPr>
        <w:t>evidence</w:t>
      </w:r>
      <w:r w:rsidR="00332198" w:rsidRPr="009B359C">
        <w:rPr>
          <w:rFonts w:ascii="Helvetica" w:hAnsi="Helvetica" w:cs="Lucida Grande"/>
        </w:rPr>
        <w:t xml:space="preserve"> score</w:t>
      </w:r>
      <w:r w:rsidR="00331058" w:rsidRPr="009B359C">
        <w:rPr>
          <w:rFonts w:ascii="Helvetica" w:hAnsi="Helvetica" w:cs="Lucida Grande"/>
        </w:rPr>
        <w:t>s</w:t>
      </w:r>
      <w:r w:rsidR="00332198" w:rsidRPr="009B359C">
        <w:rPr>
          <w:rFonts w:ascii="Helvetica" w:hAnsi="Helvetica" w:cs="Lucida Grande"/>
        </w:rPr>
        <w:t xml:space="preserve"> based on </w:t>
      </w:r>
      <w:r w:rsidR="00AA727A" w:rsidRPr="009B359C">
        <w:rPr>
          <w:rFonts w:ascii="Helvetica" w:hAnsi="Helvetica" w:cs="Lucida Grande"/>
        </w:rPr>
        <w:t>incorporated</w:t>
      </w:r>
      <w:r w:rsidR="00420AE9" w:rsidRPr="009B359C">
        <w:rPr>
          <w:rFonts w:ascii="Helvetica" w:hAnsi="Helvetica" w:cs="Lucida Grande"/>
        </w:rPr>
        <w:t xml:space="preserve"> </w:t>
      </w:r>
      <w:r w:rsidR="00783FB8" w:rsidRPr="009B359C">
        <w:rPr>
          <w:rFonts w:ascii="Helvetica" w:hAnsi="Helvetica" w:cs="Lucida Grande"/>
        </w:rPr>
        <w:t>bioinformatics</w:t>
      </w:r>
      <w:r w:rsidR="00E52CFF" w:rsidRPr="009B359C">
        <w:rPr>
          <w:rFonts w:ascii="Helvetica" w:hAnsi="Helvetica" w:cs="Lucida Grande"/>
        </w:rPr>
        <w:t xml:space="preserve"> analyses</w:t>
      </w:r>
      <w:r w:rsidR="00783FB8" w:rsidRPr="009B359C">
        <w:rPr>
          <w:rFonts w:ascii="Helvetica" w:hAnsi="Helvetica" w:cs="Lucida Grande"/>
        </w:rPr>
        <w:t xml:space="preserve">, </w:t>
      </w:r>
      <w:r w:rsidR="00332198" w:rsidRPr="009B359C">
        <w:rPr>
          <w:rFonts w:ascii="Helvetica" w:hAnsi="Helvetica" w:cs="Lucida Grande"/>
        </w:rPr>
        <w:t xml:space="preserve">in vivo </w:t>
      </w:r>
      <w:r w:rsidR="00420AE9" w:rsidRPr="009B359C">
        <w:rPr>
          <w:rFonts w:ascii="Helvetica" w:hAnsi="Helvetica" w:cs="Lucida Grande"/>
        </w:rPr>
        <w:t>expression</w:t>
      </w:r>
      <w:r w:rsidR="00332198" w:rsidRPr="009B359C">
        <w:rPr>
          <w:rFonts w:ascii="Helvetica" w:hAnsi="Helvetica" w:cs="Lucida Grande"/>
        </w:rPr>
        <w:t xml:space="preserve"> data</w:t>
      </w:r>
      <w:r w:rsidR="00420AE9" w:rsidRPr="009B359C">
        <w:rPr>
          <w:rFonts w:ascii="Helvetica" w:hAnsi="Helvetica" w:cs="Lucida Grande"/>
        </w:rPr>
        <w:t xml:space="preserve"> and</w:t>
      </w:r>
      <w:r w:rsidRPr="009B359C">
        <w:rPr>
          <w:rFonts w:ascii="Helvetica" w:hAnsi="Helvetica" w:cs="Lucida Grande"/>
        </w:rPr>
        <w:t xml:space="preserve"> </w:t>
      </w:r>
      <w:r w:rsidR="00A50E1D" w:rsidRPr="009B359C">
        <w:rPr>
          <w:rFonts w:ascii="Helvetica" w:hAnsi="Helvetica" w:cs="Lucida Grande"/>
        </w:rPr>
        <w:t>sequencing data</w:t>
      </w:r>
      <w:r w:rsidR="00767971" w:rsidRPr="009B359C">
        <w:rPr>
          <w:rFonts w:ascii="Helvetica" w:hAnsi="Helvetica" w:cs="Lucida Grande"/>
        </w:rPr>
        <w:t xml:space="preserve">. </w:t>
      </w:r>
      <w:r w:rsidR="005B39B1" w:rsidRPr="009B359C">
        <w:rPr>
          <w:rFonts w:ascii="Helvetica" w:hAnsi="Helvetica" w:cs="Lucida Grande"/>
        </w:rPr>
        <w:t>I</w:t>
      </w:r>
      <w:r w:rsidR="00E52CFF" w:rsidRPr="009B359C">
        <w:rPr>
          <w:rFonts w:ascii="Helvetica" w:hAnsi="Helvetica" w:cs="Lucida Grande"/>
        </w:rPr>
        <w:t xml:space="preserve">on transport was </w:t>
      </w:r>
      <w:r w:rsidR="00FE77E4" w:rsidRPr="009B359C">
        <w:rPr>
          <w:rFonts w:ascii="Helvetica" w:hAnsi="Helvetica" w:cs="Lucida Grande"/>
        </w:rPr>
        <w:t>a significantly</w:t>
      </w:r>
      <w:r w:rsidR="00524D6C" w:rsidRPr="009B359C">
        <w:rPr>
          <w:rFonts w:ascii="Helvetica" w:hAnsi="Helvetica" w:cs="Lucida Grande"/>
        </w:rPr>
        <w:t xml:space="preserve"> </w:t>
      </w:r>
      <w:r w:rsidR="00E52CFF" w:rsidRPr="009B359C">
        <w:rPr>
          <w:rFonts w:ascii="Helvetica" w:hAnsi="Helvetica" w:cs="Lucida Grande"/>
        </w:rPr>
        <w:t xml:space="preserve">overrepresented </w:t>
      </w:r>
      <w:r w:rsidR="005B39B1" w:rsidRPr="009B359C">
        <w:rPr>
          <w:rFonts w:ascii="Helvetica" w:hAnsi="Helvetica" w:cs="Lucida Grande"/>
        </w:rPr>
        <w:t>function</w:t>
      </w:r>
      <w:r w:rsidR="00331058" w:rsidRPr="009B359C">
        <w:rPr>
          <w:rFonts w:ascii="Helvetica" w:hAnsi="Helvetica" w:cs="Lucida Grande"/>
        </w:rPr>
        <w:t xml:space="preserve"> </w:t>
      </w:r>
      <w:r w:rsidR="005B39B1" w:rsidRPr="009B359C">
        <w:rPr>
          <w:rFonts w:ascii="Helvetica" w:hAnsi="Helvetica" w:cs="Lucida Grande"/>
        </w:rPr>
        <w:t>of</w:t>
      </w:r>
      <w:r w:rsidR="0073596A" w:rsidRPr="009B359C">
        <w:rPr>
          <w:rFonts w:ascii="Helvetica" w:hAnsi="Helvetica" w:cs="Lucida Grande"/>
        </w:rPr>
        <w:t xml:space="preserve"> </w:t>
      </w:r>
      <w:r w:rsidR="005233FA" w:rsidRPr="009B359C">
        <w:rPr>
          <w:rFonts w:ascii="Helvetica" w:hAnsi="Helvetica" w:cs="Lucida Grande"/>
        </w:rPr>
        <w:t xml:space="preserve">candidate </w:t>
      </w:r>
      <w:r w:rsidR="00E52CFF" w:rsidRPr="009B359C">
        <w:rPr>
          <w:rFonts w:ascii="Helvetica" w:hAnsi="Helvetica" w:cs="Lucida Grande"/>
        </w:rPr>
        <w:t>susceptibility genes</w:t>
      </w:r>
      <w:r w:rsidR="00FE77E4" w:rsidRPr="009B359C">
        <w:rPr>
          <w:rFonts w:ascii="Helvetica" w:hAnsi="Helvetica" w:cs="Lucida Grande"/>
        </w:rPr>
        <w:t>, with</w:t>
      </w:r>
      <w:r w:rsidR="00420AE9" w:rsidRPr="009B359C">
        <w:rPr>
          <w:rFonts w:ascii="Helvetica" w:hAnsi="Helvetica" w:cs="Lucida Grande"/>
        </w:rPr>
        <w:t xml:space="preserve"> </w:t>
      </w:r>
      <w:r w:rsidR="0073596A" w:rsidRPr="009B359C">
        <w:rPr>
          <w:rFonts w:ascii="Helvetica" w:hAnsi="Helvetica" w:cs="Lucida Grande"/>
        </w:rPr>
        <w:t>potassium (</w:t>
      </w:r>
      <w:r w:rsidR="001F12D1" w:rsidRPr="009B359C">
        <w:rPr>
          <w:rFonts w:ascii="Helvetica" w:hAnsi="Helvetica" w:cs="Lucida Grande"/>
        </w:rPr>
        <w:t>K</w:t>
      </w:r>
      <w:r w:rsidR="001F12D1" w:rsidRPr="009B359C">
        <w:rPr>
          <w:rFonts w:ascii="Helvetica" w:hAnsi="Helvetica" w:cs="Lucida Grande"/>
          <w:vertAlign w:val="superscript"/>
        </w:rPr>
        <w:t>+</w:t>
      </w:r>
      <w:r w:rsidR="0073596A" w:rsidRPr="009B359C">
        <w:rPr>
          <w:rFonts w:ascii="Helvetica" w:hAnsi="Helvetica" w:cs="Lucida Grande"/>
        </w:rPr>
        <w:t xml:space="preserve">) </w:t>
      </w:r>
      <w:r w:rsidR="00FE77E4" w:rsidRPr="009B359C">
        <w:rPr>
          <w:rFonts w:ascii="Helvetica" w:hAnsi="Helvetica" w:cs="Lucida Grande"/>
        </w:rPr>
        <w:t xml:space="preserve">being the </w:t>
      </w:r>
      <w:r w:rsidR="0073596A" w:rsidRPr="009B359C">
        <w:rPr>
          <w:rFonts w:ascii="Helvetica" w:hAnsi="Helvetica" w:cs="Lucida Grande"/>
        </w:rPr>
        <w:t>major</w:t>
      </w:r>
      <w:r w:rsidR="00FE77E4" w:rsidRPr="009B359C">
        <w:rPr>
          <w:rFonts w:ascii="Helvetica" w:hAnsi="Helvetica" w:cs="Lucida Grande"/>
        </w:rPr>
        <w:t xml:space="preserve"> ion substrate. </w:t>
      </w:r>
      <w:r w:rsidR="0073596A" w:rsidRPr="009B359C">
        <w:rPr>
          <w:rFonts w:ascii="Helvetica" w:hAnsi="Helvetica" w:cs="Lucida Grande"/>
        </w:rPr>
        <w:t>Five</w:t>
      </w:r>
      <w:r w:rsidR="005233FA" w:rsidRPr="009B359C">
        <w:rPr>
          <w:rFonts w:ascii="Helvetica" w:hAnsi="Helvetica" w:cs="Lucida Grande"/>
        </w:rPr>
        <w:t xml:space="preserve"> </w:t>
      </w:r>
      <w:r w:rsidR="00FE77E4" w:rsidRPr="009B359C">
        <w:rPr>
          <w:rFonts w:ascii="Helvetica" w:hAnsi="Helvetica" w:cs="Lucida Grande"/>
        </w:rPr>
        <w:t>K</w:t>
      </w:r>
      <w:r w:rsidR="00FE77E4" w:rsidRPr="009B359C">
        <w:rPr>
          <w:rFonts w:ascii="Helvetica" w:hAnsi="Helvetica" w:cs="Lucida Grande"/>
          <w:vertAlign w:val="superscript"/>
        </w:rPr>
        <w:t>+</w:t>
      </w:r>
      <w:r w:rsidR="00FE77E4" w:rsidRPr="009B359C">
        <w:rPr>
          <w:rFonts w:ascii="Helvetica" w:hAnsi="Helvetica" w:cs="Lucida Grande"/>
        </w:rPr>
        <w:t xml:space="preserve"> </w:t>
      </w:r>
      <w:r w:rsidR="0073596A" w:rsidRPr="009B359C">
        <w:rPr>
          <w:rFonts w:ascii="Helvetica" w:hAnsi="Helvetica" w:cs="Lucida Grande"/>
        </w:rPr>
        <w:t xml:space="preserve">transporters </w:t>
      </w:r>
      <w:r w:rsidR="00332198" w:rsidRPr="009B359C">
        <w:rPr>
          <w:rFonts w:ascii="Helvetica" w:hAnsi="Helvetica" w:cs="Lucida Grande"/>
        </w:rPr>
        <w:t xml:space="preserve">were </w:t>
      </w:r>
      <w:r w:rsidR="0073596A" w:rsidRPr="009B359C">
        <w:rPr>
          <w:rFonts w:ascii="Helvetica" w:hAnsi="Helvetica" w:cs="Lucida Grande"/>
        </w:rPr>
        <w:t>hits in the RNAi screen</w:t>
      </w:r>
      <w:r w:rsidR="00FE77E4" w:rsidRPr="009B359C">
        <w:rPr>
          <w:rFonts w:ascii="Helvetica" w:hAnsi="Helvetica" w:cs="Lucida Grande"/>
        </w:rPr>
        <w:t xml:space="preserve"> </w:t>
      </w:r>
      <w:r w:rsidR="00332198" w:rsidRPr="009B359C">
        <w:rPr>
          <w:rFonts w:ascii="Helvetica" w:hAnsi="Helvetica" w:cs="Lucida Grande"/>
        </w:rPr>
        <w:t>(</w:t>
      </w:r>
      <w:r w:rsidR="00420AE9" w:rsidRPr="009B359C">
        <w:rPr>
          <w:rFonts w:ascii="Helvetica" w:eastAsia="Times New Roman" w:hAnsi="Helvetica" w:cs="Lucida Grande"/>
          <w:i/>
        </w:rPr>
        <w:t xml:space="preserve">KCNA3, KCNB2, KCNIP4, KCNJ3, </w:t>
      </w:r>
      <w:r w:rsidR="00420AE9" w:rsidRPr="009B359C">
        <w:rPr>
          <w:rFonts w:ascii="Helvetica" w:eastAsia="Times New Roman" w:hAnsi="Helvetica" w:cs="Lucida Grande"/>
        </w:rPr>
        <w:t xml:space="preserve">and </w:t>
      </w:r>
      <w:r w:rsidR="003C2EFD" w:rsidRPr="009B359C">
        <w:rPr>
          <w:rFonts w:ascii="Helvetica" w:eastAsia="Times New Roman" w:hAnsi="Helvetica" w:cs="Lucida Grande"/>
          <w:i/>
        </w:rPr>
        <w:t>SLC24A3</w:t>
      </w:r>
      <w:r w:rsidR="00332198" w:rsidRPr="009B359C">
        <w:rPr>
          <w:rFonts w:ascii="Helvetica" w:eastAsia="Times New Roman" w:hAnsi="Helvetica" w:cs="Lucida Grande"/>
          <w:i/>
        </w:rPr>
        <w:t>)</w:t>
      </w:r>
      <w:r w:rsidR="00783FB8" w:rsidRPr="009B359C">
        <w:rPr>
          <w:rFonts w:ascii="Helvetica" w:hAnsi="Helvetica" w:cs="Lucida Grande"/>
        </w:rPr>
        <w:t xml:space="preserve">. </w:t>
      </w:r>
      <w:r w:rsidR="0073596A" w:rsidRPr="009B359C">
        <w:rPr>
          <w:rFonts w:ascii="Helvetica" w:hAnsi="Helvetica" w:cs="Lucida Grande"/>
        </w:rPr>
        <w:t xml:space="preserve">Blocking </w:t>
      </w:r>
      <w:r w:rsidR="00B74F88" w:rsidRPr="009B359C">
        <w:rPr>
          <w:rFonts w:ascii="Helvetica" w:hAnsi="Helvetica" w:cs="Lucida Grande"/>
        </w:rPr>
        <w:t>K</w:t>
      </w:r>
      <w:r w:rsidR="00B74F88" w:rsidRPr="009B359C">
        <w:rPr>
          <w:rFonts w:ascii="Helvetica" w:hAnsi="Helvetica" w:cs="Lucida Grande"/>
          <w:vertAlign w:val="superscript"/>
        </w:rPr>
        <w:t>+</w:t>
      </w:r>
      <w:r w:rsidR="00B74F88" w:rsidRPr="009B359C">
        <w:rPr>
          <w:rFonts w:ascii="Helvetica" w:hAnsi="Helvetica" w:cs="Lucida Grande"/>
        </w:rPr>
        <w:t xml:space="preserve"> </w:t>
      </w:r>
      <w:r w:rsidR="0073596A" w:rsidRPr="009B359C">
        <w:rPr>
          <w:rFonts w:ascii="Helvetica" w:hAnsi="Helvetica" w:cs="Lucida Grande"/>
        </w:rPr>
        <w:t>efflux from human cells with pharmacologic inhibitors</w:t>
      </w:r>
      <w:r w:rsidR="00FE77E4" w:rsidRPr="009B359C">
        <w:rPr>
          <w:rFonts w:ascii="Helvetica" w:hAnsi="Helvetica" w:cs="Lucida Grande"/>
        </w:rPr>
        <w:t xml:space="preserve"> </w:t>
      </w:r>
      <w:r w:rsidR="0073596A" w:rsidRPr="009B359C">
        <w:rPr>
          <w:rFonts w:ascii="Helvetica" w:hAnsi="Helvetica" w:cs="Lucida Grande"/>
        </w:rPr>
        <w:t xml:space="preserve">and with </w:t>
      </w:r>
      <w:r w:rsidR="00FE77E4" w:rsidRPr="009B359C">
        <w:rPr>
          <w:rFonts w:ascii="Helvetica" w:hAnsi="Helvetica" w:cs="Lucida Grande"/>
        </w:rPr>
        <w:t>excess extracellular K</w:t>
      </w:r>
      <w:r w:rsidR="00FE77E4" w:rsidRPr="009B359C">
        <w:rPr>
          <w:rFonts w:ascii="Helvetica" w:hAnsi="Helvetica" w:cs="Lucida Grande"/>
          <w:vertAlign w:val="superscript"/>
        </w:rPr>
        <w:t xml:space="preserve">+ </w:t>
      </w:r>
      <w:r w:rsidR="00FE77E4" w:rsidRPr="009B359C">
        <w:rPr>
          <w:rFonts w:ascii="Helvetica" w:hAnsi="Helvetica" w:cs="Lucida Grande"/>
        </w:rPr>
        <w:t xml:space="preserve">protected </w:t>
      </w:r>
      <w:r w:rsidR="0073596A" w:rsidRPr="009B359C">
        <w:rPr>
          <w:rFonts w:ascii="Helvetica" w:hAnsi="Helvetica" w:cs="Lucida Grande"/>
        </w:rPr>
        <w:t>multiple human cell types</w:t>
      </w:r>
      <w:r w:rsidR="00FE77E4" w:rsidRPr="009B359C">
        <w:rPr>
          <w:rFonts w:ascii="Helvetica" w:hAnsi="Helvetica" w:cs="Lucida Grande"/>
        </w:rPr>
        <w:t xml:space="preserve"> from </w:t>
      </w:r>
      <w:r w:rsidR="00FE77E4" w:rsidRPr="009B359C">
        <w:rPr>
          <w:rFonts w:ascii="Helvetica" w:hAnsi="Helvetica" w:cs="Lucida Grande"/>
          <w:i/>
        </w:rPr>
        <w:t xml:space="preserve">E. </w:t>
      </w:r>
      <w:r w:rsidR="005233FA" w:rsidRPr="009B359C">
        <w:rPr>
          <w:rFonts w:ascii="Helvetica" w:hAnsi="Helvetica" w:cs="Lucida Grande"/>
          <w:i/>
        </w:rPr>
        <w:t>histolytica</w:t>
      </w:r>
      <w:r w:rsidR="0073596A" w:rsidRPr="009B359C">
        <w:rPr>
          <w:rFonts w:ascii="Helvetica" w:hAnsi="Helvetica" w:cs="Lucida Grande"/>
          <w:i/>
        </w:rPr>
        <w:t xml:space="preserve"> </w:t>
      </w:r>
      <w:r w:rsidR="0073596A" w:rsidRPr="009B359C">
        <w:rPr>
          <w:rFonts w:ascii="Helvetica" w:hAnsi="Helvetica" w:cs="Lucida Grande"/>
        </w:rPr>
        <w:t>induced death</w:t>
      </w:r>
      <w:r w:rsidR="00A50E1D" w:rsidRPr="009B359C">
        <w:rPr>
          <w:rFonts w:ascii="Helvetica" w:hAnsi="Helvetica" w:cs="Lucida Grande"/>
          <w:i/>
        </w:rPr>
        <w:t xml:space="preserve">. </w:t>
      </w:r>
      <w:r w:rsidR="00407B44" w:rsidRPr="009B359C">
        <w:rPr>
          <w:rFonts w:ascii="Helvetica" w:hAnsi="Helvetica" w:cs="Lucida Grande"/>
        </w:rPr>
        <w:t>Additionally,</w:t>
      </w:r>
      <w:r w:rsidR="00332198" w:rsidRPr="009B359C">
        <w:rPr>
          <w:rFonts w:ascii="Helvetica" w:hAnsi="Helvetica" w:cs="Lucida Grande"/>
        </w:rPr>
        <w:t xml:space="preserve"> </w:t>
      </w:r>
      <w:r w:rsidR="007D1FCC" w:rsidRPr="009B359C">
        <w:rPr>
          <w:rFonts w:ascii="Helvetica" w:hAnsi="Helvetica" w:cs="Lucida Grande"/>
          <w:i/>
        </w:rPr>
        <w:t>E. histolytica</w:t>
      </w:r>
      <w:r w:rsidR="00BB4360" w:rsidRPr="009B359C">
        <w:rPr>
          <w:rFonts w:ascii="Helvetica" w:hAnsi="Helvetica" w:cs="Lucida Grande"/>
          <w:i/>
        </w:rPr>
        <w:t xml:space="preserve"> </w:t>
      </w:r>
      <w:r w:rsidR="00BB4360" w:rsidRPr="009B359C">
        <w:rPr>
          <w:rFonts w:ascii="Helvetica" w:hAnsi="Helvetica" w:cs="Lucida Grande"/>
        </w:rPr>
        <w:t>parasites t</w:t>
      </w:r>
      <w:r w:rsidR="00C67CEB" w:rsidRPr="009B359C">
        <w:rPr>
          <w:rFonts w:ascii="Helvetica" w:hAnsi="Helvetica" w:cs="Lucida Grande"/>
        </w:rPr>
        <w:t>riggered</w:t>
      </w:r>
      <w:r w:rsidR="007D1FCC" w:rsidRPr="009B359C">
        <w:rPr>
          <w:rFonts w:ascii="Helvetica" w:hAnsi="Helvetica" w:cs="Lucida Grande"/>
        </w:rPr>
        <w:t xml:space="preserve"> </w:t>
      </w:r>
      <w:r w:rsidR="00C67CEB" w:rsidRPr="009B359C">
        <w:rPr>
          <w:rFonts w:ascii="Helvetica" w:hAnsi="Helvetica" w:cs="Lucida Grande"/>
        </w:rPr>
        <w:t>K</w:t>
      </w:r>
      <w:r w:rsidR="00C67CEB" w:rsidRPr="009B359C">
        <w:rPr>
          <w:rFonts w:ascii="Helvetica" w:hAnsi="Helvetica" w:cs="Lucida Grande"/>
          <w:vertAlign w:val="superscript"/>
        </w:rPr>
        <w:t>+</w:t>
      </w:r>
      <w:r w:rsidR="00C67CEB" w:rsidRPr="009B359C">
        <w:rPr>
          <w:rFonts w:ascii="Helvetica" w:hAnsi="Helvetica" w:cs="Lucida Grande"/>
        </w:rPr>
        <w:t xml:space="preserve"> </w:t>
      </w:r>
      <w:r w:rsidR="00332198" w:rsidRPr="009B359C">
        <w:rPr>
          <w:rFonts w:ascii="Helvetica" w:hAnsi="Helvetica" w:cs="Lucida Grande"/>
        </w:rPr>
        <w:t xml:space="preserve">channel activation and </w:t>
      </w:r>
      <w:r w:rsidR="0073596A" w:rsidRPr="009B359C">
        <w:rPr>
          <w:rFonts w:ascii="Helvetica" w:hAnsi="Helvetica" w:cs="Lucida Grande"/>
        </w:rPr>
        <w:t>K</w:t>
      </w:r>
      <w:r w:rsidR="0073596A" w:rsidRPr="009B359C">
        <w:rPr>
          <w:rFonts w:ascii="Helvetica" w:hAnsi="Helvetica" w:cs="Lucida Grande"/>
          <w:vertAlign w:val="superscript"/>
        </w:rPr>
        <w:t xml:space="preserve">+ </w:t>
      </w:r>
      <w:r w:rsidR="00C67CEB" w:rsidRPr="009B359C">
        <w:rPr>
          <w:rFonts w:ascii="Helvetica" w:hAnsi="Helvetica" w:cs="Lucida Grande"/>
        </w:rPr>
        <w:t xml:space="preserve">efflux </w:t>
      </w:r>
      <w:r w:rsidR="00FE77E4" w:rsidRPr="009B359C">
        <w:rPr>
          <w:rFonts w:ascii="Helvetica" w:hAnsi="Helvetica" w:cs="Lucida Grande"/>
        </w:rPr>
        <w:t>by</w:t>
      </w:r>
      <w:r w:rsidR="00DF3906" w:rsidRPr="009B359C">
        <w:rPr>
          <w:rFonts w:ascii="Helvetica" w:hAnsi="Helvetica" w:cs="Lucida Grande"/>
        </w:rPr>
        <w:t xml:space="preserve"> </w:t>
      </w:r>
      <w:r w:rsidR="00C67CEB" w:rsidRPr="009B359C">
        <w:rPr>
          <w:rFonts w:ascii="Helvetica" w:hAnsi="Helvetica" w:cs="Lucida Grande"/>
        </w:rPr>
        <w:t>intestinal epithelial cells</w:t>
      </w:r>
      <w:r w:rsidR="0073596A" w:rsidRPr="009B359C">
        <w:rPr>
          <w:rFonts w:ascii="Helvetica" w:hAnsi="Helvetica" w:cs="Lucida Grande"/>
        </w:rPr>
        <w:t>, which preceded cell lysis</w:t>
      </w:r>
      <w:r w:rsidR="008E24B5" w:rsidRPr="009B359C">
        <w:rPr>
          <w:rFonts w:ascii="Helvetica" w:hAnsi="Helvetica" w:cs="Lucida Grande"/>
        </w:rPr>
        <w:t>.</w:t>
      </w:r>
      <w:r w:rsidR="00C67CEB" w:rsidRPr="009B359C">
        <w:rPr>
          <w:rFonts w:ascii="Helvetica" w:hAnsi="Helvetica" w:cs="Lucida Grande"/>
        </w:rPr>
        <w:t xml:space="preserve"> </w:t>
      </w:r>
      <w:r w:rsidR="00332198" w:rsidRPr="009B359C">
        <w:rPr>
          <w:rFonts w:ascii="Helvetica" w:hAnsi="Helvetica" w:cs="Lucida Grande"/>
        </w:rPr>
        <w:t>Inhibitor studies indicate</w:t>
      </w:r>
      <w:r w:rsidR="00407B44" w:rsidRPr="009B359C">
        <w:rPr>
          <w:rFonts w:ascii="Helvetica" w:hAnsi="Helvetica" w:cs="Lucida Grande"/>
        </w:rPr>
        <w:t>d</w:t>
      </w:r>
      <w:r w:rsidR="00332198" w:rsidRPr="009B359C">
        <w:rPr>
          <w:rFonts w:ascii="Helvetica" w:hAnsi="Helvetica" w:cs="Lucida Grande"/>
        </w:rPr>
        <w:t xml:space="preserve"> that Ca</w:t>
      </w:r>
      <w:r w:rsidR="00332198" w:rsidRPr="009B359C">
        <w:rPr>
          <w:rFonts w:ascii="Helvetica" w:hAnsi="Helvetica" w:cs="Lucida Grande"/>
          <w:vertAlign w:val="superscript"/>
        </w:rPr>
        <w:t>2+</w:t>
      </w:r>
      <w:r w:rsidR="00332198" w:rsidRPr="009B359C">
        <w:rPr>
          <w:rFonts w:ascii="Helvetica" w:hAnsi="Helvetica" w:cs="Lucida Grande"/>
        </w:rPr>
        <w:t>-dependent K</w:t>
      </w:r>
      <w:r w:rsidR="00332198" w:rsidRPr="009B359C">
        <w:rPr>
          <w:rFonts w:ascii="Helvetica" w:hAnsi="Helvetica" w:cs="Lucida Grande"/>
          <w:vertAlign w:val="superscript"/>
        </w:rPr>
        <w:t>+</w:t>
      </w:r>
      <w:r w:rsidR="00332198" w:rsidRPr="009B359C">
        <w:rPr>
          <w:rFonts w:ascii="Helvetica" w:hAnsi="Helvetica" w:cs="Lucida Grande"/>
        </w:rPr>
        <w:t xml:space="preserve"> channels in </w:t>
      </w:r>
      <w:r w:rsidR="00407B44" w:rsidRPr="009B359C">
        <w:rPr>
          <w:rFonts w:ascii="Helvetica" w:hAnsi="Helvetica" w:cs="Lucida Grande"/>
        </w:rPr>
        <w:t>intestinal epithelial cells</w:t>
      </w:r>
      <w:r w:rsidR="0073596A" w:rsidRPr="009B359C">
        <w:rPr>
          <w:rFonts w:ascii="Helvetica" w:hAnsi="Helvetica" w:cs="Lucida Grande"/>
        </w:rPr>
        <w:t xml:space="preserve"> and in macrophages are the main mediators of cell death</w:t>
      </w:r>
      <w:r w:rsidR="00332198" w:rsidRPr="009B359C">
        <w:rPr>
          <w:rFonts w:ascii="Helvetica" w:hAnsi="Helvetica" w:cs="Lucida Grande"/>
        </w:rPr>
        <w:t xml:space="preserve">. </w:t>
      </w:r>
      <w:r w:rsidR="00A02FB3" w:rsidRPr="009B359C">
        <w:rPr>
          <w:rFonts w:ascii="Helvetica" w:hAnsi="Helvetica" w:cs="Lucida Grande"/>
        </w:rPr>
        <w:t xml:space="preserve">In addition to preventing cell death, blocking </w:t>
      </w:r>
      <w:r w:rsidR="00332198" w:rsidRPr="009B359C">
        <w:rPr>
          <w:rFonts w:ascii="Helvetica" w:hAnsi="Helvetica" w:cs="Lucida Grande"/>
        </w:rPr>
        <w:t>K</w:t>
      </w:r>
      <w:r w:rsidR="00332198" w:rsidRPr="009B359C">
        <w:rPr>
          <w:rFonts w:ascii="Helvetica" w:hAnsi="Helvetica" w:cs="Lucida Grande"/>
          <w:vertAlign w:val="superscript"/>
        </w:rPr>
        <w:t xml:space="preserve">+ </w:t>
      </w:r>
      <w:r w:rsidR="00A02FB3" w:rsidRPr="009B359C">
        <w:rPr>
          <w:rFonts w:ascii="Helvetica" w:hAnsi="Helvetica" w:cs="Lucida Grande"/>
        </w:rPr>
        <w:t>efflux</w:t>
      </w:r>
      <w:r w:rsidR="0010362A" w:rsidRPr="009B359C">
        <w:rPr>
          <w:rFonts w:ascii="Helvetica" w:hAnsi="Helvetica" w:cs="Lucida Grande"/>
        </w:rPr>
        <w:t xml:space="preserve"> </w:t>
      </w:r>
      <w:r w:rsidR="00A02FB3" w:rsidRPr="009B359C">
        <w:rPr>
          <w:rFonts w:ascii="Helvetica" w:hAnsi="Helvetica" w:cs="Lucida Grande"/>
        </w:rPr>
        <w:t>also inhibited</w:t>
      </w:r>
      <w:r w:rsidR="0010362A" w:rsidRPr="009B359C">
        <w:rPr>
          <w:rFonts w:ascii="Helvetica" w:hAnsi="Helvetica" w:cs="Lucida Grande"/>
        </w:rPr>
        <w:t xml:space="preserve"> </w:t>
      </w:r>
      <w:r w:rsidR="00A02FB3" w:rsidRPr="009B359C">
        <w:rPr>
          <w:rFonts w:ascii="Helvetica" w:hAnsi="Helvetica" w:cs="Lucida Grande"/>
        </w:rPr>
        <w:t xml:space="preserve">caspase-1 and </w:t>
      </w:r>
      <w:r w:rsidR="0010362A" w:rsidRPr="009B359C">
        <w:rPr>
          <w:rFonts w:ascii="Helvetica" w:hAnsi="Helvetica" w:cs="Lucida Grande"/>
        </w:rPr>
        <w:t>inflammasome activation</w:t>
      </w:r>
      <w:r w:rsidR="0073596A" w:rsidRPr="009B359C">
        <w:rPr>
          <w:rFonts w:ascii="Helvetica" w:hAnsi="Helvetica" w:cs="Lucida Grande"/>
        </w:rPr>
        <w:t xml:space="preserve"> in human macrophages</w:t>
      </w:r>
      <w:r w:rsidR="00A02FB3" w:rsidRPr="009B359C">
        <w:rPr>
          <w:rFonts w:ascii="Helvetica" w:hAnsi="Helvetica" w:cs="Lucida Grande"/>
        </w:rPr>
        <w:t>, suggesting that K</w:t>
      </w:r>
      <w:r w:rsidR="00A02FB3" w:rsidRPr="009B359C">
        <w:rPr>
          <w:rFonts w:ascii="Helvetica" w:hAnsi="Helvetica" w:cs="Lucida Grande"/>
          <w:vertAlign w:val="superscript"/>
        </w:rPr>
        <w:t xml:space="preserve">+ </w:t>
      </w:r>
      <w:r w:rsidR="00A02FB3" w:rsidRPr="009B359C">
        <w:rPr>
          <w:rFonts w:ascii="Helvetica" w:hAnsi="Helvetica" w:cs="Lucida Grande"/>
        </w:rPr>
        <w:t>efflux mediates pyroptosis during amebic killing.</w:t>
      </w:r>
      <w:r w:rsidR="0073596A" w:rsidRPr="009B359C">
        <w:rPr>
          <w:rFonts w:ascii="Helvetica" w:hAnsi="Helvetica" w:cs="Lucida Grande"/>
        </w:rPr>
        <w:t xml:space="preserve"> There was</w:t>
      </w:r>
      <w:r w:rsidR="00D606EC" w:rsidRPr="009B359C">
        <w:rPr>
          <w:rFonts w:ascii="Helvetica" w:hAnsi="Helvetica" w:cs="Lucida Grande"/>
        </w:rPr>
        <w:t xml:space="preserve"> </w:t>
      </w:r>
      <w:r w:rsidR="0073596A" w:rsidRPr="009B359C">
        <w:rPr>
          <w:rFonts w:ascii="Helvetica" w:hAnsi="Helvetica" w:cs="Lucida Grande"/>
        </w:rPr>
        <w:t>no</w:t>
      </w:r>
      <w:r w:rsidR="00D606EC" w:rsidRPr="009B359C">
        <w:rPr>
          <w:rFonts w:ascii="Helvetica" w:hAnsi="Helvetica" w:cs="Lucida Grande"/>
        </w:rPr>
        <w:t xml:space="preserve"> evidence of inflammasome activation </w:t>
      </w:r>
      <w:r w:rsidR="0073596A" w:rsidRPr="009B359C">
        <w:rPr>
          <w:rFonts w:ascii="Helvetica" w:hAnsi="Helvetica" w:cs="Lucida Grande"/>
        </w:rPr>
        <w:t xml:space="preserve">by </w:t>
      </w:r>
      <w:r w:rsidR="0073596A" w:rsidRPr="009B359C">
        <w:rPr>
          <w:rFonts w:ascii="Helvetica" w:hAnsi="Helvetica" w:cs="Lucida Grande"/>
          <w:i/>
        </w:rPr>
        <w:t xml:space="preserve">E. histolytica </w:t>
      </w:r>
      <w:r w:rsidR="0073596A" w:rsidRPr="009B359C">
        <w:rPr>
          <w:rFonts w:ascii="Helvetica" w:hAnsi="Helvetica" w:cs="Lucida Grande"/>
        </w:rPr>
        <w:t xml:space="preserve">in intestinal epithelial cells, however </w:t>
      </w:r>
      <w:r w:rsidR="005233FA" w:rsidRPr="009B359C">
        <w:rPr>
          <w:rFonts w:ascii="Helvetica" w:hAnsi="Helvetica" w:cs="Lucida Grande"/>
        </w:rPr>
        <w:t>K</w:t>
      </w:r>
      <w:r w:rsidR="005233FA" w:rsidRPr="009B359C">
        <w:rPr>
          <w:rFonts w:ascii="Helvetica" w:hAnsi="Helvetica" w:cs="Lucida Grande"/>
          <w:vertAlign w:val="superscript"/>
        </w:rPr>
        <w:t>+</w:t>
      </w:r>
      <w:r w:rsidR="005233FA" w:rsidRPr="009B359C">
        <w:rPr>
          <w:rFonts w:ascii="Helvetica" w:hAnsi="Helvetica" w:cs="Lucida Grande"/>
        </w:rPr>
        <w:t xml:space="preserve"> efflux </w:t>
      </w:r>
      <w:r w:rsidR="00A02FB3" w:rsidRPr="009B359C">
        <w:rPr>
          <w:rFonts w:ascii="Helvetica" w:hAnsi="Helvetica" w:cs="Lucida Grande"/>
        </w:rPr>
        <w:t>may be the</w:t>
      </w:r>
      <w:r w:rsidR="0073596A" w:rsidRPr="009B359C">
        <w:rPr>
          <w:rFonts w:ascii="Helvetica" w:hAnsi="Helvetica" w:cs="Lucida Grande"/>
        </w:rPr>
        <w:t xml:space="preserve"> common </w:t>
      </w:r>
      <w:r w:rsidR="00A02FB3" w:rsidRPr="009B359C">
        <w:rPr>
          <w:rFonts w:ascii="Helvetica" w:hAnsi="Helvetica" w:cs="Lucida Grande"/>
        </w:rPr>
        <w:t xml:space="preserve">trigger </w:t>
      </w:r>
      <w:r w:rsidR="0073596A" w:rsidRPr="009B359C">
        <w:rPr>
          <w:rFonts w:ascii="Helvetica" w:hAnsi="Helvetica" w:cs="Lucida Grande"/>
        </w:rPr>
        <w:t xml:space="preserve">of cell-type </w:t>
      </w:r>
      <w:r w:rsidR="00332198" w:rsidRPr="009B359C">
        <w:rPr>
          <w:rFonts w:ascii="Helvetica" w:hAnsi="Helvetica" w:cs="Lucida Grande"/>
        </w:rPr>
        <w:t xml:space="preserve">specific </w:t>
      </w:r>
      <w:r w:rsidR="0073596A" w:rsidRPr="009B359C">
        <w:rPr>
          <w:rFonts w:ascii="Helvetica" w:hAnsi="Helvetica" w:cs="Lucida Grande"/>
        </w:rPr>
        <w:t xml:space="preserve">death </w:t>
      </w:r>
      <w:r w:rsidR="00A02FB3" w:rsidRPr="009B359C">
        <w:rPr>
          <w:rFonts w:ascii="Helvetica" w:hAnsi="Helvetica" w:cs="Lucida Grande"/>
        </w:rPr>
        <w:t>induced by</w:t>
      </w:r>
      <w:r w:rsidR="00332198" w:rsidRPr="009B359C">
        <w:rPr>
          <w:rFonts w:ascii="Helvetica" w:hAnsi="Helvetica" w:cs="Lucida Grande"/>
        </w:rPr>
        <w:t xml:space="preserve"> </w:t>
      </w:r>
      <w:r w:rsidR="00D606EC" w:rsidRPr="009B359C">
        <w:rPr>
          <w:rFonts w:ascii="Helvetica" w:hAnsi="Helvetica" w:cs="Lucida Grande"/>
          <w:i/>
        </w:rPr>
        <w:t>E. histolytica</w:t>
      </w:r>
      <w:r w:rsidR="00D606EC" w:rsidRPr="009B359C">
        <w:rPr>
          <w:rFonts w:ascii="Helvetica" w:hAnsi="Helvetica" w:cs="Lucida Grande"/>
        </w:rPr>
        <w:t xml:space="preserve">. </w:t>
      </w:r>
      <w:r w:rsidR="00783FB8" w:rsidRPr="009B359C">
        <w:rPr>
          <w:rFonts w:ascii="Helvetica" w:hAnsi="Helvetica" w:cs="Lucida Grande"/>
          <w:bCs/>
        </w:rPr>
        <w:t xml:space="preserve">This work </w:t>
      </w:r>
      <w:r w:rsidR="003C2EFD" w:rsidRPr="009B359C">
        <w:rPr>
          <w:rFonts w:ascii="Helvetica" w:hAnsi="Helvetica" w:cs="Lucida Grande"/>
          <w:bCs/>
        </w:rPr>
        <w:t>demonstrates that host</w:t>
      </w:r>
      <w:r w:rsidR="00E02044" w:rsidRPr="009B359C">
        <w:rPr>
          <w:rFonts w:ascii="Helvetica" w:hAnsi="Helvetica" w:cs="Lucida Grande"/>
          <w:bCs/>
        </w:rPr>
        <w:t xml:space="preserve"> </w:t>
      </w:r>
      <w:r w:rsidR="004C52FE" w:rsidRPr="009B359C">
        <w:rPr>
          <w:rFonts w:ascii="Helvetica" w:hAnsi="Helvetica" w:cs="Lucida Grande"/>
        </w:rPr>
        <w:t>K</w:t>
      </w:r>
      <w:r w:rsidR="004C52FE" w:rsidRPr="009B359C">
        <w:rPr>
          <w:rFonts w:ascii="Helvetica" w:hAnsi="Helvetica" w:cs="Lucida Grande"/>
          <w:vertAlign w:val="superscript"/>
        </w:rPr>
        <w:t>+</w:t>
      </w:r>
      <w:r w:rsidR="004C52FE" w:rsidRPr="009B359C">
        <w:rPr>
          <w:rFonts w:ascii="Helvetica" w:hAnsi="Helvetica" w:cs="Lucida Grande"/>
        </w:rPr>
        <w:t xml:space="preserve"> efflux is required for amebic cytotoxicity</w:t>
      </w:r>
      <w:r w:rsidR="00BB4360" w:rsidRPr="009B359C">
        <w:rPr>
          <w:rFonts w:ascii="Helvetica" w:hAnsi="Helvetica" w:cs="Lucida Grande"/>
        </w:rPr>
        <w:t xml:space="preserve"> in multiple cells types, and for </w:t>
      </w:r>
      <w:r w:rsidR="00E02044" w:rsidRPr="009B359C">
        <w:rPr>
          <w:rFonts w:ascii="Helvetica" w:hAnsi="Helvetica" w:cs="Lucida Grande"/>
        </w:rPr>
        <w:t xml:space="preserve">parasite-mediated </w:t>
      </w:r>
      <w:r w:rsidR="00BB4360" w:rsidRPr="009B359C">
        <w:rPr>
          <w:rFonts w:ascii="Helvetica" w:hAnsi="Helvetica" w:cs="Lucida Grande"/>
        </w:rPr>
        <w:t>inflammasome activation in macrophages</w:t>
      </w:r>
      <w:r w:rsidR="00D606EC" w:rsidRPr="009B359C">
        <w:rPr>
          <w:rFonts w:ascii="Helvetica" w:hAnsi="Helvetica" w:cs="Lucida Grande"/>
          <w:bCs/>
        </w:rPr>
        <w:t xml:space="preserve">. </w:t>
      </w:r>
    </w:p>
    <w:p w14:paraId="3F689692" w14:textId="77777777" w:rsidR="00BC0904" w:rsidRPr="009B359C" w:rsidRDefault="00BC0904" w:rsidP="009B359C">
      <w:pPr>
        <w:widowControl w:val="0"/>
        <w:autoSpaceDE w:val="0"/>
        <w:autoSpaceDN w:val="0"/>
        <w:adjustRightInd w:val="0"/>
        <w:spacing w:after="120" w:line="360" w:lineRule="auto"/>
        <w:rPr>
          <w:rFonts w:ascii="Helvetica" w:hAnsi="Helvetica" w:cs="Lucida Grande"/>
          <w:b/>
        </w:rPr>
      </w:pPr>
    </w:p>
    <w:p w14:paraId="2A6547CA" w14:textId="77777777" w:rsidR="00BC26E8" w:rsidRPr="009B359C" w:rsidRDefault="00954600" w:rsidP="009B359C">
      <w:pPr>
        <w:widowControl w:val="0"/>
        <w:autoSpaceDE w:val="0"/>
        <w:autoSpaceDN w:val="0"/>
        <w:adjustRightInd w:val="0"/>
        <w:spacing w:after="120" w:line="360" w:lineRule="auto"/>
        <w:rPr>
          <w:rFonts w:ascii="Helvetica" w:hAnsi="Helvetica" w:cs="Lucida Grande"/>
          <w:b/>
        </w:rPr>
      </w:pPr>
      <w:r w:rsidRPr="009B359C">
        <w:rPr>
          <w:rFonts w:ascii="Helvetica" w:hAnsi="Helvetica" w:cs="Lucida Grande"/>
          <w:b/>
        </w:rPr>
        <w:t>INTRODUCTION</w:t>
      </w:r>
    </w:p>
    <w:p w14:paraId="4821C0EA" w14:textId="1E4D29DE" w:rsidR="00E771D9" w:rsidRDefault="00E771D9" w:rsidP="009B359C">
      <w:pPr>
        <w:spacing w:after="120" w:line="360" w:lineRule="auto"/>
        <w:rPr>
          <w:rFonts w:ascii="Helvetica" w:eastAsia="Times New Roman" w:hAnsi="Helvetica" w:cs="Arial"/>
        </w:rPr>
      </w:pPr>
      <w:r w:rsidRPr="009B359C">
        <w:rPr>
          <w:rFonts w:ascii="Helvetica" w:hAnsi="Helvetica" w:cs="Lucida Grande"/>
          <w:i/>
        </w:rPr>
        <w:t xml:space="preserve">E. histolytica </w:t>
      </w:r>
      <w:r w:rsidRPr="009B359C">
        <w:rPr>
          <w:rFonts w:ascii="Helvetica" w:hAnsi="Helvetica" w:cs="Lucida Grande"/>
        </w:rPr>
        <w:t xml:space="preserve">is a major cause of severe diarrhea globally </w:t>
      </w:r>
      <w:r w:rsidRPr="009B359C">
        <w:rPr>
          <w:rFonts w:ascii="Helvetica" w:hAnsi="Helvetica" w:cs="Lucida Grande"/>
        </w:rPr>
        <w:fldChar w:fldCharType="begin"/>
      </w:r>
      <w:r w:rsidR="004F2057" w:rsidRPr="009B359C">
        <w:rPr>
          <w:rFonts w:ascii="Helvetica" w:hAnsi="Helvetica" w:cs="Lucida Grande"/>
        </w:rPr>
        <w:instrText xml:space="preserve"> ADDIN ZOTERO_ITEM CSL_CITATION {"citationID":"2aof2hb4a5","properties":{"formattedCitation":"{\\rtf \\super 1\\uc0\\u8211{}3\\nosupersub{}}","plainCitation":"1–3"},"citationItems":[{"id":847,"uris":["http://zotero.org/users/151745/items/MNU86Z5G"],"uri":["http://zotero.org/users/151745/items/MNU86Z5G"],"itemData":{"id":847,"type":"article-journal","title":"Burden and aetiology of diarrhoeal disease in infants and young children in developing countries (the Global Enteric Multicenter Study, GEMS): a prospective, case-control study","container-title":"Lancet","page":"209-222","volume":"382","issue":"9888","source":"NCBI PubMed","abstract":"BACKGROUND: Diarrhoeal diseases cause illness and death among children younger than 5 years in low-income countries. We designed the Global Enteric Multicenter Study (GEMS) to identify the aetiology and population-based burden of paediatric diarrhoeal disease in sub-Saharan Africa and south Asia.\nMETHODS: The GEMS is a 3-year, prospective, age-stratified, matched case-control study of moderate-to-severe diarrhoea in children aged 0-59 months residing in censused populations at four sites in Africa and three in Asia. We recruited children with moderate-to-severe diarrhoea seeking care at health centres along with one to three randomly selected matched community control children without diarrhoea. From patients with moderate-to-severe diarrhoea and controls, we obtained clinical and epidemiological data, anthropometric measurements, and a faecal sample to identify enteropathogens at enrolment; one follow-up home visit was made about 60 days later to ascertain vital status, clinical outcome, and interval growth.\nFINDINGS: We enrolled 9439 children with moderate-to-severe diarrhoea and 13,129 control children without diarrhoea. By analysing adjusted population attributable fractions, most attributable cases of moderate-to-severe diarrhoea were due to four pathogens: rotavirus, Cryptosporidium, enterotoxigenic Escherichia coli producing heat-stable toxin (ST-ETEC; with or without co-expression of heat-labile enterotoxin), and Shigella. Other pathogens were important in selected sites (eg, Aeromonas, Vibrio cholerae O1, Campylobacter jejuni). Odds of dying during follow-up were 8·5-fold higher in patients with moderate-to-severe diarrhoea than in controls (odd ratio 8·5, 95% CI 5·8-12·5, p&lt;0·0001); most deaths (167 [87·9%]) occurred during the first 2 years of life. Pathogens associated with increased risk of case death were ST-ETEC (hazard ratio [HR] 1·9; 0·99-3·5) and typical enteropathogenic E coli (HR 2·6; 1·6-4·1) in infants aged 0-11 months, and Cryptosporidium (HR 2·3; 1·3-4·3) in toddlers aged 12-23 months.\nINTERPRETATION: Interventions targeting five pathogens (rotavirus, Shigella, ST-ETEC, Cryptosporidium, typical enteropathogenic E coli) can substantially reduce the burden of moderate-to-severe diarrhoea. New methods and accelerated implementation of existing interventions (rotavirus vaccine and zinc) are needed to prevent disease and improve outcomes.\nFUNDING: The Bill &amp; Melinda Gates Foundation.","DOI":"10.1016/S0140-6736(13)60844-2","ISSN":"1474-547X","note":"PMID: 23680352","shortTitle":"Burden and aetiology of diarrhoeal disease in infants and young children in developing countries (the Global Enteric Multicenter Study, GEMS)","journalAbbreviation":"Lancet","language":"eng","author":[{"family":"Kotloff","given":"Karen L"},{"family":"Nataro","given":"James P"},{"family":"Blackwelder","given":"William C"},{"family":"Nasrin","given":"Dilruba"},{"family":"Farag","given":"Tamer H"},{"family":"Panchalingam","given":"Sandra"},{"family":"Wu","given":"Yukun"},{"family":"Sow","given":"Samba O"},{"family":"Sur","given":"Dipika"},{"family":"Breiman","given":"Robert F"},{"family":"Faruque","given":"Abu Sg"},{"family":"Zaidi","given":"Anita Km"},{"family":"Saha","given":"Debasish"},{"family":"Alonso","given":"Pedro L"},{"family":"Tamboura","given":"Boubou"},{"family":"Sanogo","given":"Doh"},{"family":"Onwuchekwa","given":"Uma"},{"family":"Manna","given":"Byomkesh"},{"family":"Ramamurthy","given":"Thandavarayan"},{"family":"Kanungo","given":"Suman"},{"family":"Ochieng","given":"John B"},{"family":"Omore","given":"Richard"},{"family":"Oundo","given":"Joseph O"},{"family":"Hossain","given":"Anowar"},{"family":"Das","given":"Sumon K"},{"family":"Ahmed","given":"Shahnawaz"},{"family":"Qureshi","given":"Shahida"},{"family":"Quadri","given":"Farheen"},{"family":"Adegbola","given":"Richard A"},{"family":"Antonio","given":"Martin"},{"family":"Hossain","given":"M Jahangir"},{"family":"Akinsola","given":"Adebayo"},{"family":"Mandomando","given":"Inacio"},{"family":"Nhampossa","given":"Tacilta"},{"family":"Acácio","given":"Sozinho"},{"family":"Biswas","given":"Kousick"},{"family":"O'Reilly","given":"Ciara E"},{"family":"Mintz","given":"Eric D"},{"family":"Berkeley","given":"Lynette Y"},{"family":"Muhsen","given":"Khitam"},{"family":"Sommerfelt","given":"Halvor"},{"family":"Robins-Browne","given":"Roy M"},{"family":"Levine","given":"Myron M"}],"issued":{"date-parts":[["2013",7,20]]},"PMID":"23680352"}},{"id":1021,"uris":["http://zotero.org/users/151745/items/VX4UBATH"],"uri":["http://zotero.org/users/151745/items/VX4UBATH"],"itemData":{"id":1021,"type":"article-journal","title":"Estimating the impact of amebiasis on health","container-title":"Parasitology Today (Personal Ed.)","page":"320-321","volume":"16","issue":"8","source":"NCBI PubMed","ISSN":"0169-4758","note":"PMID: 10900473","journalAbbreviation":"Parasitol. Today (Regul. Ed.)","author":[{"family":"Petri","given":"W A, Jr"},{"family":"Haque","given":"R"},{"family":"Lyerly","given":"D"},{"family":"Vines","given":"R R"}],"issued":{"date-parts":[["2000",8]]},"accessed":{"date-parts":[["2011",5,11]]},"PMID":"10900473"}},{"id":63,"uris":["http://zotero.org/users/180920/items/CPD85KZA"],"uri":["http://zotero.org/users/180920/items/CPD85KZA"],"itemData":{"id":63,"type":"article-journal","title":"Association of malnutrition with amebiasis","container-title":"Nutrition Reviews","page":"S207-215","volume":"67 Suppl 2","source":"NCBI PubMed","abstract":"Observation of a cohort of preschool children in Dhaka, Bangladesh, is beginning to reveal the contributions of environment, host, and parasite to amebiasis. Reviewed here are the associations and interactions of malnutrition, IgA and interferon-gamma, human leukocyte antigen alleles, and parasite genotypes to the outcome of infection. Future efforts aimed at understanding the mechanisms of these effects are described.","DOI":"10.1111/j.1753-4887.2009.00242.x","ISSN":"1753-4887","note":"PMID: 19906225","journalAbbreviation":"Nutr. Rev","author":[{"family":"Petri","given":"William A, Jr"},{"family":"Mondal","given":"Dinesh"},{"family":"Peterson","given":"Kristine M"},{"family":"Duggal","given":"Priya"},{"family":"Haque","given":"Rashidul"}],"issued":{"date-parts":[["2009",11]]},"accessed":{"date-parts":[["2011",5,11]]},"PMID":"19906225"}}],"schema":"https://github.com/citation-style-language/schema/raw/master/csl-citation.json"} </w:instrText>
      </w:r>
      <w:r w:rsidRPr="009B359C">
        <w:rPr>
          <w:rFonts w:ascii="Helvetica" w:hAnsi="Helvetica" w:cs="Lucida Grande"/>
        </w:rPr>
        <w:fldChar w:fldCharType="separate"/>
      </w:r>
      <w:r w:rsidR="004F2057" w:rsidRPr="009B359C">
        <w:rPr>
          <w:rFonts w:ascii="Helvetica" w:hAnsi="Helvetica"/>
          <w:vertAlign w:val="superscript"/>
        </w:rPr>
        <w:t>1–3</w:t>
      </w:r>
      <w:r w:rsidRPr="009B359C">
        <w:rPr>
          <w:rFonts w:ascii="Helvetica" w:hAnsi="Helvetica" w:cs="Lucida Grande"/>
        </w:rPr>
        <w:fldChar w:fldCharType="end"/>
      </w:r>
      <w:r w:rsidRPr="009B359C">
        <w:rPr>
          <w:rFonts w:ascii="Helvetica" w:hAnsi="Helvetica" w:cs="Lucida Grande"/>
        </w:rPr>
        <w:t xml:space="preserve">. </w:t>
      </w:r>
      <w:r w:rsidRPr="009B359C">
        <w:rPr>
          <w:rFonts w:ascii="Helvetica" w:eastAsia="Times New Roman" w:hAnsi="Helvetica" w:cs="Arial"/>
        </w:rPr>
        <w:t xml:space="preserve">Amebiasis has a global distribution of more than 50 million cases worldwide, with an estimated 40,000-110,000 deaths and there are limited effective therapeutic options. For invasive amebiasis the nitroimidazoles are the only approved drug class, for which toxicity and the emergence </w:t>
      </w:r>
      <w:r w:rsidRPr="009B359C">
        <w:rPr>
          <w:rFonts w:ascii="Helvetica" w:eastAsia="Times New Roman" w:hAnsi="Helvetica" w:cs="Arial"/>
        </w:rPr>
        <w:lastRenderedPageBreak/>
        <w:t xml:space="preserve">of resistance are clinical concerns. Forty five percent of infants in Dhaka were infected with </w:t>
      </w:r>
      <w:r w:rsidRPr="009B359C">
        <w:rPr>
          <w:rFonts w:ascii="Helvetica" w:eastAsia="Times New Roman" w:hAnsi="Helvetica" w:cs="Arial"/>
          <w:i/>
        </w:rPr>
        <w:t xml:space="preserve">E. histolytica </w:t>
      </w:r>
      <w:r w:rsidRPr="009B359C">
        <w:rPr>
          <w:rFonts w:ascii="Helvetica" w:eastAsia="Times New Roman" w:hAnsi="Helvetica" w:cs="Arial"/>
        </w:rPr>
        <w:t xml:space="preserve">by one year of age and 10.9% suffered from </w:t>
      </w:r>
      <w:r w:rsidRPr="009B359C">
        <w:rPr>
          <w:rFonts w:ascii="Helvetica" w:eastAsia="Times New Roman" w:hAnsi="Helvetica" w:cs="Arial"/>
          <w:i/>
        </w:rPr>
        <w:t xml:space="preserve">E. histolytica </w:t>
      </w:r>
      <w:r w:rsidRPr="009B359C">
        <w:rPr>
          <w:rFonts w:ascii="Helvetica" w:eastAsia="Times New Roman" w:hAnsi="Helvetica" w:cs="Arial"/>
        </w:rPr>
        <w:t xml:space="preserve">diarrhea </w:t>
      </w:r>
      <w:r w:rsidRPr="009B359C">
        <w:rPr>
          <w:rFonts w:ascii="Helvetica" w:eastAsia="Times New Roman" w:hAnsi="Helvetica" w:cs="Arial"/>
        </w:rPr>
        <w:fldChar w:fldCharType="begin" w:fldLock="1"/>
      </w:r>
      <w:r w:rsidR="004F2057" w:rsidRPr="009B359C">
        <w:rPr>
          <w:rFonts w:ascii="Helvetica" w:eastAsia="Times New Roman" w:hAnsi="Helvetica" w:cs="Arial"/>
        </w:rPr>
        <w:instrText xml:space="preserve"> ADDIN ZOTERO_ITEM CSL_CITATION {"citationID":"nMmDyiTm","properties":{"formattedCitation":"{\\rtf \\super 4\\nosupersub{}}","plainCitation":"4"},"citationItems":[{"id":"ITEM-1","uris":["http://www.mendeley.com/documents/?uuid=78f2a1db-98b4-4db3-a12b-42ed3f88a542"],"uri":["http://www.mendeley.com/documents/?uuid=78f2a1db-98b4-4db3-a12b-42ed3f88a542"],"itemData":{"DOI":"10.1093/cid/cir807","ISSN":"1537-6591","PMID":"22109945","abstract":"Malnourished children are at increased risk for death due to diarrhea. Our goal was to determine the contribution of specific enteric infections to malnutrition-associated diarrhea and to determine the role of enteric infections in the development of malnutrition.","author":[{"dropping-particle":"","family":"Mondal","given":"Dinesh","non-dropping-particle":"","parse-names":false,"suffix":""},{"dropping-particle":"","family":"Minak","given":"Juliana","non-dropping-particle":"","parse-names":false,"suffix":""},{"dropping-particle":"","family":"Alam","given":"Masud","non-dropping-particle":"","parse-names":false,"suffix":""},{"dropping-particle":"","family":"Liu","given":"Yue","non-dropping-particle":"","parse-names":false,"suffix":""},{"dropping-particle":"","family":"Dai","given":"Jing","non-dropping-particle":"","parse-names":false,"suffix":""},{"dropping-particle":"","family":"Korpe","given":"Poonum","non-dropping-particle":"","parse-names":false,"suffix":""},{"dropping-particle":"","family":"Liu","given":"Lei","non-dropping-particle":"","parse-names":false,"suffix":""},{"dropping-particle":"","family":"Haque","given":"Rashidul","non-dropping-particle":"","parse-names":false,"suffix":""},{"dropping-particle":"","family":"Petri","given":"William A","non-dropping-particle":"","parse-names":false,"suffix":""}],"container-title":"Clinical infectious diseases : an official publication of the Infectious Diseases Society of America","id":"ITEM-1","issue":"2","issued":{"date-parts":[["2012","1","15"]]},"page":"185-92","title":"Contribution of enteric infection, altered intestinal barrier function, and maternal malnutrition to infant malnutrition in Bangladesh.","type":"article-journal","volume":"54"}}],"schema":"https://github.com/citation-style-language/schema/raw/master/csl-citation.json"} </w:instrText>
      </w:r>
      <w:r w:rsidRPr="009B359C">
        <w:rPr>
          <w:rFonts w:ascii="Helvetica" w:eastAsia="Times New Roman" w:hAnsi="Helvetica" w:cs="Arial"/>
        </w:rPr>
        <w:fldChar w:fldCharType="separate"/>
      </w:r>
      <w:r w:rsidR="004F2057" w:rsidRPr="009B359C">
        <w:rPr>
          <w:rFonts w:ascii="Helvetica" w:hAnsi="Helvetica"/>
          <w:vertAlign w:val="superscript"/>
        </w:rPr>
        <w:t>4</w:t>
      </w:r>
      <w:r w:rsidRPr="009B359C">
        <w:rPr>
          <w:rFonts w:ascii="Helvetica" w:eastAsia="Times New Roman" w:hAnsi="Helvetica" w:cs="Arial"/>
        </w:rPr>
        <w:fldChar w:fldCharType="end"/>
      </w:r>
      <w:r w:rsidRPr="009B359C">
        <w:rPr>
          <w:rFonts w:ascii="Helvetica" w:eastAsia="Times New Roman" w:hAnsi="Helvetica" w:cs="Arial"/>
        </w:rPr>
        <w:t xml:space="preserve">. </w:t>
      </w:r>
      <w:r w:rsidRPr="009B359C">
        <w:rPr>
          <w:rFonts w:ascii="Helvetica" w:eastAsia="Times New Roman" w:hAnsi="Helvetica" w:cs="Arial"/>
          <w:i/>
        </w:rPr>
        <w:t>E. histolytica</w:t>
      </w:r>
      <w:r w:rsidRPr="009B359C">
        <w:rPr>
          <w:rFonts w:ascii="Helvetica" w:eastAsia="Times New Roman" w:hAnsi="Helvetica" w:cs="Arial"/>
        </w:rPr>
        <w:t xml:space="preserve"> was the leading cause of unadjusted mortality from 12 to 24 months of age in a 7-site study of moderate to severe diarrhea in low income countries </w:t>
      </w:r>
      <w:r w:rsidRPr="009B359C">
        <w:rPr>
          <w:rFonts w:ascii="Helvetica" w:eastAsia="Times New Roman" w:hAnsi="Helvetica" w:cs="Arial"/>
        </w:rPr>
        <w:fldChar w:fldCharType="begin" w:fldLock="1"/>
      </w:r>
      <w:r w:rsidR="004F2057" w:rsidRPr="009B359C">
        <w:rPr>
          <w:rFonts w:ascii="Helvetica" w:eastAsia="Times New Roman" w:hAnsi="Helvetica" w:cs="Arial"/>
        </w:rPr>
        <w:instrText xml:space="preserve"> ADDIN ZOTERO_ITEM CSL_CITATION {"citationID":"IJuDPz63","properties":{"formattedCitation":"{\\rtf \\super 5\\nosupersub{}}","plainCitation":"5"},"citationItems":[{"id":"ITEM-1","uris":["http://www.mendeley.com/documents/?uuid=f0520329-4b9b-44fc-869b-bcecc72ccd3e"],"uri":["http://www.mendeley.com/documents/?uuid=f0520329-4b9b-44fc-869b-bcecc72ccd3e"],"itemData":{"DOI":"10.1016/S0140-6736(13)60844-2","ISSN":"1474-547X","PMID":"23680352","abstract":"BACKGROUND: Diarrhoeal diseases cause illness and death among children younger than 5 years in low-income countries. We designed the Global Enteric Multicenter Study (GEMS) to identify the aetiology and population-based burden of paediatric diarrhoeal disease in sub-Saharan Africa and south Asia. METHODS: The GEMS is a 3-year, prospective, age-stratified, matched case-control study of moderate-to-severe diarrhoea in children aged 0-59 months residing in censused populations at four sites in Africa and three in Asia. We recruited children with moderate-to-severe diarrhoea seeking care at health centres along with one to three randomly selected matched community control children without diarrhoea. From patients with moderate-to-severe diarrhoea and controls, we obtained clinical and epidemiological data, anthropometric measurements, and a faecal sample to identify enteropathogens at enrolment; one follow-up home visit was made about 60 days later to ascertain vital status, clinical outcome, and interval growth. FINDINGS: We enrolled 9439 children with moderate-to-severe diarrhoea and 13 129 control children without diarrhoea. By analysing adjusted population attributable fractions, most attributable cases of moderate-to-severe diarrhoea were due to four pathogens: rotavirus, Cryptosporidium, enterotoxigenic Escherichia coli producing heat-stable toxin (ST-ETEC; with or without co-expression of heat-labile enterotoxin), and Shigella. Other pathogens were important in selected sites (eg, Aeromonas, Vibrio cholerae O1, Campylobacter jejuni). Odds of dying during follow-up were 8·5-fold higher in patients with moderate-to-severe diarrhoea than in controls (odd ratio 8·5, 95% CI 5·8-12·5, p&lt;0·0001); most deaths (167 [87·9%]) occurred during the first 2 years of life. Pathogens associated with increased risk of case death were ST-ETEC (hazard ratio [HR] 1·9; 0·99-3·5) and typical enteropathogenic E coli (HR 2·6; 1·6-4·1) in infants aged 0-11 months, and Cryptosporidium (HR 2·3; 1·3-4·3) in toddlers aged 12-23 months. INTERPRETATION: Interventions targeting five pathogens (rotavirus, Shigella, ST-ETEC, Cryptosporidium, typical enteropathogenic E coli) can substantially reduce the burden of moderate-to-severe diarrhoea. New methods and accelerated implementation of existing interventions (rotavirus vaccine and zinc) are needed to prevent disease and improve outcomes. FUNDING: The Bill &amp; Melinda Gates Foundation.","author":[{"dropping-particle":"","family":"Kotloff","given":"Karen L","non-dropping-particle":"","parse-names":false,"suffix":""},{"dropping-particle":"","family":"Nataro","given":"James P","non-dropping-particle":"","parse-names":false,"suffix":""},{"dropping-particle":"","family":"Blackwelder","given":"William C","non-dropping-particle":"","parse-names":false,"suffix":""},{"dropping-particle":"","family":"Nasrin","given":"Dilruba","non-dropping-particle":"","parse-names":false,"suffix":""},{"dropping-particle":"","family":"Farag","given":"Tamer H","non-dropping-particle":"","parse-names":false,"suffix":""},{"dropping-particle":"","family":"Panchalingam","given":"Sandra","non-dropping-particle":"","parse-names":false,"suffix":""},{"dropping-particle":"","family":"Wu","given":"Yukun","non-dropping-particle":"","parse-names":false,"suffix":""},{"dropping-particle":"","family":"Sow","given":"Samba O","non-dropping-particle":"","parse-names":false,"suffix":""},{"dropping-particle":"","family":"Sur","given":"Dipika","non-dropping-particle":"","parse-names":false,"suffix":""},{"dropping-particle":"","family":"Breiman","given":"Robert F","non-dropping-particle":"","parse-names":false,"suffix":""},{"dropping-particle":"","family":"Faruque","given":"Abu Sg","non-dropping-particle":"","parse-names":false,"suffix":""},{"dropping-particle":"","family":"Zaidi","given":"Anita Km","non-dropping-particle":"","parse-names":false,"suffix":""},{"dropping-particle":"","family":"Saha","given":"Debasish","non-dropping-particle":"","parse-names":false,"suffix":""},{"dropping-particle":"","family":"Alonso","given":"Pedro L","non-dropping-particle":"","parse-names":false,"suffix":""},{"dropping-particle":"","family":"Tamboura","given":"Boubou","non-dropping-particle":"","parse-names":false,"suffix":""},{"dropping-particle":"","family":"Sanogo","given":"Doh","non-dropping-particle":"","parse-names":false,"suffix":""},{"dropping-particle":"","family":"Onwuchekwa","given":"Uma","non-dropping-particle":"","parse-names":false,"suffix":""},{"dropping-particle":"","family":"Manna","given":"Byomkesh","non-dropping-particle":"","parse-names":false,"suffix":""},{"dropping-particle":"","family":"Ramamurthy","given":"Thandavarayan","non-dropping-particle":"","parse-names":false,"suffix":""},{"dropping-particle":"","family":"Kanungo","given":"Suman","non-dropping-particle":"","parse-names":false,"suffix":""},{"dropping-particle":"","family":"Ochieng","given":"John B","non-dropping-particle":"","parse-names":false,"suffix":""},{"dropping-particle":"","family":"Omore","given":"Richard","non-dropping-particle":"","parse-names":false,"suffix":""},{"dropping-particle":"","family":"Oundo","given":"Joseph O","non-dropping-particle":"","parse-names":false,"suffix":""},{"dropping-particle":"","family":"Hossain","given":"Anowar","non-dropping-particle":"","parse-names":false,"suffix":""},{"dropping-particle":"","family":"Das","given":"Sumon K","non-dropping-particle":"","parse-names":false,"suffix":""},{"dropping-particle":"","family":"Ahmed","given":"Shahnawaz","non-dropping-particle":"","parse-names":false,"suffix":""},{"dropping-particle":"","family":"Qureshi","given":"Shahida","non-dropping-particle":"","parse-names":false,"suffix":""},{"dropping-particle":"","family":"Quadri","given":"Farheen","non-dropping-particle":"","parse-names":false,"suffix":""},{"dropping-particle":"","family":"Adegbola","given":"Richard A","non-dropping-particle":"","parse-names":false,"suffix":""},{"dropping-particle":"","family":"Antonio","given":"Martin","non-dropping-particle":"","parse-names":false,"suffix":""},{"dropping-particle":"","family":"Hossain","given":"M Jahangir","non-dropping-particle":"","parse-names":false,"suffix":""},{"dropping-particle":"","family":"Akinsola","given":"Adebayo","non-dropping-particle":"","parse-names":false,"suffix":""},{"dropping-particle":"","family":"Mandomando","given":"Inacio","non-dropping-particle":"","parse-names":false,"suffix":""},{"dropping-particle":"","family":"Nhampossa","given":"Tacilta","non-dropping-particle":"","parse-names":false,"suffix":""},{"dropping-particle":"","family":"Acácio","given":"Sozinho","non-dropping-particle":"","parse-names":false,"suffix":""},{"dropping-particle":"","family":"Biswas","given":"Kousick","non-dropping-particle":"","parse-names":false,"suffix":""},{"dropping-particle":"","family":"O'Reilly","given":"Ciara E","non-dropping-particle":"","parse-names":false,"suffix":""},{"dropping-particle":"","family":"Mintz","given":"Eric D","non-dropping-particle":"","parse-names":false,"suffix":""},{"dropping-particle":"","family":"Berkeley","given":"Lynette Y","non-dropping-particle":"","parse-names":false,"suffix":""},{"dropping-particle":"","family":"Muhsen","given":"Khitam","non-dropping-particle":"","parse-names":false,"suffix":""},{"dropping-particle":"","family":"Sommerfelt","given":"Halvor","non-dropping-particle":"","parse-names":false,"suffix":""},{"dropping-particle":"","family":"Robins-Browne","given":"Roy M","non-dropping-particle":"","parse-names":false,"suffix":""},{"dropping-particle":"","family":"Levine","given":"Myron M","non-dropping-particle":"","parse-names":false,"suffix":""}],"container-title":"Lancet","id":"ITEM-1","issued":{"date-parts":[["2013","5","13"]]},"title":"Burden and aetiology of diarrhoeal disease in infants and young children in developing countries (the Global Enteric Multicenter Study, GEMS): a prospective, case-control study.","type":"article-journal"}}],"schema":"https://github.com/citation-style-language/schema/raw/master/csl-citation.json"} </w:instrText>
      </w:r>
      <w:r w:rsidRPr="009B359C">
        <w:rPr>
          <w:rFonts w:ascii="Helvetica" w:eastAsia="Times New Roman" w:hAnsi="Helvetica" w:cs="Arial"/>
        </w:rPr>
        <w:fldChar w:fldCharType="separate"/>
      </w:r>
      <w:r w:rsidR="004F2057" w:rsidRPr="009B359C">
        <w:rPr>
          <w:rFonts w:ascii="Helvetica" w:hAnsi="Helvetica"/>
          <w:vertAlign w:val="superscript"/>
        </w:rPr>
        <w:t>5</w:t>
      </w:r>
      <w:r w:rsidRPr="009B359C">
        <w:rPr>
          <w:rFonts w:ascii="Helvetica" w:eastAsia="Times New Roman" w:hAnsi="Helvetica" w:cs="Arial"/>
        </w:rPr>
        <w:fldChar w:fldCharType="end"/>
      </w:r>
      <w:r w:rsidRPr="009B359C">
        <w:rPr>
          <w:rFonts w:ascii="Helvetica" w:eastAsia="Times New Roman" w:hAnsi="Helvetica" w:cs="Arial"/>
        </w:rPr>
        <w:t xml:space="preserve">, and is associated with growth shortfall and impaired cognitive development </w:t>
      </w:r>
      <w:r w:rsidRPr="009B359C">
        <w:rPr>
          <w:rFonts w:ascii="Helvetica" w:eastAsia="Times New Roman" w:hAnsi="Helvetica" w:cs="Arial"/>
        </w:rPr>
        <w:fldChar w:fldCharType="begin"/>
      </w:r>
      <w:r w:rsidR="004F2057" w:rsidRPr="009B359C">
        <w:rPr>
          <w:rFonts w:ascii="Helvetica" w:eastAsia="Times New Roman" w:hAnsi="Helvetica" w:cs="Arial"/>
        </w:rPr>
        <w:instrText xml:space="preserve"> ADDIN ZOTERO_ITEM CSL_CITATION {"citationID":"huefseglu","properties":{"formattedCitation":"{\\rtf \\super 6\\uc0\\u8211{}8\\nosupersub{}}","plainCitation":"6–8"},"citationItems":[{"id":79,"uris":["http://zotero.org/users/180920/items/6FIBPXEZ"],"uri":["http://zotero.org/users/180920/items/6FIBPXEZ"],"itemData":{"id":79,"type":"article-journal","title":"Entamoeba histolytica-associated diarrheal illness is negatively associated with the growth of preschool children: evidence from a prospective study","container-title":"Transactions of the Royal Society of Tropical Medicine and Hygiene","page":"1032-1038","volume":"100","issue":"11","source":"NCBI PubMed","abstract":"The enteric protozoa, Cryptosporidium, Giardia and Entamoeba histolytica, cause diarrhea in children. We investigated the association of enteric protozoan-associated diarrheal illness with the nutritional status and growth of preschool children in Dhaka, Bangladesh. The subjects were 221 children aged 2-5 years who were followed prospectively for diarrheal illness for 3 years. The weight and height of the children were measured at entry and at 4-month intervals. Cryptosporidium and E. histolytica were diagnosed with commercially available stool antigen detection kits. Giardia was diagnosed by conventional microscopy. Cryptosporidium- and Giardia-associated diarrheal illness was not associated with the growth of the children. Children with E. histolytica-associated diarrheal illness had lower weight for age Z-score changes (-0.103+/-0.120 vs. 0.176+/-0.052, P=0.038). Similarly, the change in height for age Z-score was lower in children with E. histolytica-associated diarrheal illness (-0.348+/-0.186 vs. 0.142+/-0.08, P=0.018). Children with E. histolytica-associated diarrheal illness were 2.93 times (95% CI 1.01-8.52, P=0.047) more likely to be malnourished and 4.69 times (95% CI 1.55-14.18, P=0.006) more prone to be stunted. Entamoeba histolytica-associated diarrheal illness was negatively associated with the growth of preschool children.","DOI":"10.1016/j.trstmh.2005.12.012","ISSN":"0035-9203","note":"PMID: 16730764","shortTitle":"Entamoeba histolytica-associated diarrheal illness is negatively associated with the growth of preschool children","journalAbbreviation":"Trans. R. Soc. Trop. Med. Hyg","author":[{"family":"Mondal","given":"Dinesh"},{"family":"Petri","given":"William A, Jr"},{"family":"Sack","given":"R Bradley"},{"family":"Kirkpatrick","given":"Beth D"},{"family":"Haque","given":"Rashidul"}],"issued":{"date-parts":[["2006",11]]},"accessed":{"date-parts":[["2011",5,11]]},"PMID":"16730764"}},{"id":1064,"uris":["http://zotero.org/users/151745/items/ZXZQZ8UU"],"uri":["http://zotero.org/users/151745/items/ZXZQZ8UU"],"itemData":{"id":1064,"type":"article-journal","title":"Enteric infections, diarrhea, and their impact on function and development","container-title":"The Journal of clinical investigation","page":"1277-1290","volume":"118","issue":"4","source":"NCBI PubMed","abstract":"Enteric infections, with or without overt diarrhea, have profound effects on intestinal absorption, nutrition, and childhood development as well as on global mortality. Oral rehydration therapy has reduced the number of deaths from dehydration caused by infection with an enteric pathogen, but it has not changed the morbidity caused by such infections. This Review focuses on the interactions between enteric pathogens and human genetic determinants that alter intestinal function and inflammation and profoundly impair human health and development. We also discuss specific implications for novel approaches to interventions that are now opened by our rapidly growing molecular understanding.","DOI":"10.1172/JCI34005","ISSN":"0021-9738","note":"PMID: 18382740 \nPMCID: PMC2276781","journalAbbreviation":"J. Clin. Invest.","language":"eng","author":[{"family":"Petri","given":"William A, Jr"},{"family":"Miller","given":"Mark"},{"family":"Binder","given":"Henry J"},{"family":"Levine","given":"Myron M"},{"family":"Dillingham","given":"Rebecca"},{"family":"Guerrant","given":"Richard L"}],"issued":{"date-parts":[["2008",4]]},"PMID":"18382740","PMCID":"PMC2276781"}},{"id":551,"uris":["http://zotero.org/users/151745/items/5MBPF34P"],"uri":["http://zotero.org/users/151745/items/5MBPF34P"],"itemData":{"id":551,"type":"article-journal","title":"The dynamic interdependence of amebiasis, innate immunity, and undernutrition","container-title":"Seminars in immunopathology","page":"771-785","volume":"34","issue":"6","source":"NCBI PubMed","abstract":"Entamoeba histolytica, the protozoan parasite that causes amebic dysentery, greatly contributes to disease burden in the developing world. Efforts to exhaustively characterize the pathogenesis of amebiasis have increased our understanding of the dynamic host-parasite interaction and the process by which E. histolytica trophozoites transition from gut commensals to invaders of the intestinal epithelium. Mouse models of disease continue to be instrumental in this area. At the same time, large-scale studies in human populations have identified genetic and environmental factors that influence susceptibility to amebiasis. Nutritional status has long been known to globally influence immune function. So it is not surprising that undernutrition has emerged as a critical risk factor. A better understanding of how nutritional status affects immunity to E. histolytica will have dramatic implications in the development of novel treatments. Future work should continue to characterize the fascinating host-parasite arms race that occurs at each stage of infection.","DOI":"10.1007/s00281-012-0349-1","ISSN":"1863-2300","note":"PMID: 23114864","journalAbbreviation":"Semin Immunopathol","language":"eng","author":[{"family":"Verkerke","given":"Hans P"},{"family":"Petri","given":"William A, Jr"},{"family":"Marie","given":"Chelsea S"}],"issued":{"date-parts":[["2012",11]]},"PMID":"23114864"}}],"schema":"https://github.com/citation-style-language/schema/raw/master/csl-citation.json"} </w:instrText>
      </w:r>
      <w:r w:rsidRPr="009B359C">
        <w:rPr>
          <w:rFonts w:ascii="Helvetica" w:eastAsia="Times New Roman" w:hAnsi="Helvetica" w:cs="Arial"/>
        </w:rPr>
        <w:fldChar w:fldCharType="separate"/>
      </w:r>
      <w:r w:rsidR="004F2057" w:rsidRPr="009B359C">
        <w:rPr>
          <w:rFonts w:ascii="Helvetica" w:hAnsi="Helvetica"/>
          <w:vertAlign w:val="superscript"/>
        </w:rPr>
        <w:t>6–8</w:t>
      </w:r>
      <w:r w:rsidRPr="009B359C">
        <w:rPr>
          <w:rFonts w:ascii="Helvetica" w:eastAsia="Times New Roman" w:hAnsi="Helvetica" w:cs="Arial"/>
        </w:rPr>
        <w:fldChar w:fldCharType="end"/>
      </w:r>
      <w:r w:rsidRPr="009B359C">
        <w:rPr>
          <w:rFonts w:ascii="Helvetica" w:eastAsia="Times New Roman" w:hAnsi="Helvetica" w:cs="Arial"/>
        </w:rPr>
        <w:t>.</w:t>
      </w:r>
      <w:r w:rsidRPr="009B359C">
        <w:rPr>
          <w:rFonts w:ascii="Helvetica" w:eastAsia="Times New Roman" w:hAnsi="Helvetica" w:cs="Arial"/>
          <w:i/>
        </w:rPr>
        <w:t xml:space="preserve"> </w:t>
      </w:r>
      <w:r w:rsidRPr="009B359C">
        <w:rPr>
          <w:rFonts w:ascii="Helvetica" w:eastAsia="Times New Roman" w:hAnsi="Helvetica" w:cs="Arial"/>
        </w:rPr>
        <w:t>Amebiasis causes significant global morbidity, and unacceptably remain a major cause of mortality in children in the developing world.</w:t>
      </w:r>
    </w:p>
    <w:p w14:paraId="3CDBD37F" w14:textId="77777777" w:rsidR="009B359C" w:rsidRPr="009B359C" w:rsidRDefault="009B359C" w:rsidP="009B359C">
      <w:pPr>
        <w:spacing w:after="120" w:line="360" w:lineRule="auto"/>
        <w:rPr>
          <w:rFonts w:ascii="Helvetica" w:eastAsia="Times New Roman" w:hAnsi="Helvetica" w:cs="Arial"/>
        </w:rPr>
      </w:pPr>
    </w:p>
    <w:p w14:paraId="5A477B4A" w14:textId="7D163842" w:rsidR="00E771D9" w:rsidRPr="009B359C" w:rsidRDefault="00BE4BF1"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rPr>
        <w:t>The parasite</w:t>
      </w:r>
      <w:r w:rsidR="00B74F88" w:rsidRPr="009B359C">
        <w:rPr>
          <w:rFonts w:ascii="Helvetica" w:hAnsi="Helvetica" w:cs="Lucida Grande"/>
        </w:rPr>
        <w:t xml:space="preserve">’s </w:t>
      </w:r>
      <w:r w:rsidRPr="009B359C">
        <w:rPr>
          <w:rFonts w:ascii="Helvetica" w:hAnsi="Helvetica" w:cs="Lucida Grande"/>
        </w:rPr>
        <w:t>name</w:t>
      </w:r>
      <w:r w:rsidR="00B74F88" w:rsidRPr="009B359C">
        <w:rPr>
          <w:rFonts w:ascii="Helvetica" w:hAnsi="Helvetica" w:cs="Lucida Grande"/>
        </w:rPr>
        <w:t xml:space="preserve"> is derived</w:t>
      </w:r>
      <w:r w:rsidRPr="009B359C">
        <w:rPr>
          <w:rFonts w:ascii="Helvetica" w:hAnsi="Helvetica" w:cs="Lucida Grande"/>
        </w:rPr>
        <w:t xml:space="preserve"> from </w:t>
      </w:r>
      <w:r w:rsidR="00B74F88" w:rsidRPr="009B359C">
        <w:rPr>
          <w:rFonts w:ascii="Helvetica" w:hAnsi="Helvetica" w:cs="Lucida Grande"/>
        </w:rPr>
        <w:t>its</w:t>
      </w:r>
      <w:r w:rsidRPr="009B359C">
        <w:rPr>
          <w:rFonts w:ascii="Helvetica" w:hAnsi="Helvetica" w:cs="Lucida Grande"/>
        </w:rPr>
        <w:t xml:space="preserve"> potent cytotoxic activity</w:t>
      </w:r>
      <w:r w:rsidR="00B74F88" w:rsidRPr="009B359C">
        <w:rPr>
          <w:rFonts w:ascii="Helvetica" w:hAnsi="Helvetica" w:cs="Lucida Grande"/>
        </w:rPr>
        <w:t xml:space="preserve"> </w:t>
      </w:r>
      <w:r w:rsidRPr="009B359C">
        <w:rPr>
          <w:rFonts w:ascii="Helvetica" w:hAnsi="Helvetica" w:cs="Lucida Grande"/>
        </w:rPr>
        <w:t>toward host cells</w:t>
      </w:r>
      <w:r w:rsidR="007528C4" w:rsidRPr="009B359C">
        <w:rPr>
          <w:rFonts w:ascii="Helvetica" w:hAnsi="Helvetica" w:cs="Lucida Grande"/>
        </w:rPr>
        <w:t>—</w:t>
      </w:r>
      <w:r w:rsidR="007528C4" w:rsidRPr="009B359C">
        <w:rPr>
          <w:rFonts w:ascii="Helvetica" w:hAnsi="Helvetica" w:cs="Lucida Grande"/>
          <w:i/>
        </w:rPr>
        <w:t>h</w:t>
      </w:r>
      <w:r w:rsidR="001E4991" w:rsidRPr="009B359C">
        <w:rPr>
          <w:rFonts w:ascii="Helvetica" w:hAnsi="Helvetica" w:cs="Lucida Grande"/>
          <w:i/>
        </w:rPr>
        <w:t>istolytica</w:t>
      </w:r>
      <w:r w:rsidR="00FB0DB3" w:rsidRPr="009B359C">
        <w:rPr>
          <w:rFonts w:ascii="Helvetica" w:hAnsi="Helvetica" w:cs="Lucida Grande"/>
          <w:i/>
        </w:rPr>
        <w:t>-</w:t>
      </w:r>
      <w:r w:rsidR="001E4991" w:rsidRPr="009B359C">
        <w:rPr>
          <w:rFonts w:ascii="Helvetica" w:hAnsi="Helvetica" w:cs="Lucida Grande"/>
        </w:rPr>
        <w:t xml:space="preserve"> is a composite of </w:t>
      </w:r>
      <w:r w:rsidR="00B26469" w:rsidRPr="009B359C">
        <w:rPr>
          <w:rFonts w:ascii="Helvetica" w:hAnsi="Helvetica" w:cs="Lucida Grande"/>
        </w:rPr>
        <w:t>Greek</w:t>
      </w:r>
      <w:r w:rsidR="001E4991" w:rsidRPr="009B359C">
        <w:rPr>
          <w:rFonts w:ascii="Helvetica" w:hAnsi="Helvetica" w:cs="Lucida Grande"/>
        </w:rPr>
        <w:t xml:space="preserve"> </w:t>
      </w:r>
      <w:r w:rsidR="00B26469" w:rsidRPr="009B359C">
        <w:rPr>
          <w:rFonts w:ascii="Helvetica" w:hAnsi="Helvetica" w:cs="Lucida Grande"/>
        </w:rPr>
        <w:t xml:space="preserve">roots </w:t>
      </w:r>
      <w:r w:rsidR="001E4991" w:rsidRPr="009B359C">
        <w:rPr>
          <w:rFonts w:ascii="Helvetica" w:hAnsi="Helvetica" w:cs="Lucida Grande"/>
        </w:rPr>
        <w:t xml:space="preserve">meaning </w:t>
      </w:r>
      <w:r w:rsidR="009D284D" w:rsidRPr="009B359C">
        <w:rPr>
          <w:rFonts w:ascii="Helvetica" w:hAnsi="Helvetica" w:cs="Lucida Grande"/>
        </w:rPr>
        <w:t>tissue</w:t>
      </w:r>
      <w:r w:rsidR="00E771D9" w:rsidRPr="009B359C">
        <w:rPr>
          <w:rFonts w:ascii="Helvetica" w:hAnsi="Helvetica" w:cs="Lucida Grande"/>
        </w:rPr>
        <w:t xml:space="preserve"> </w:t>
      </w:r>
      <w:r w:rsidR="00FB0DB3" w:rsidRPr="009B359C">
        <w:rPr>
          <w:rFonts w:ascii="Helvetica" w:hAnsi="Helvetica" w:cs="Lucida Grande"/>
        </w:rPr>
        <w:t xml:space="preserve">- </w:t>
      </w:r>
      <w:r w:rsidR="009D284D" w:rsidRPr="009B359C">
        <w:rPr>
          <w:rFonts w:ascii="Helvetica" w:hAnsi="Helvetica" w:cs="Lucida Grande"/>
        </w:rPr>
        <w:t>loosening</w:t>
      </w:r>
      <w:r w:rsidR="00396CC1" w:rsidRPr="009B359C">
        <w:rPr>
          <w:rFonts w:ascii="Helvetica" w:hAnsi="Helvetica" w:cs="Lucida Grande"/>
        </w:rPr>
        <w:t>.</w:t>
      </w:r>
      <w:r w:rsidR="00B26469" w:rsidRPr="009B359C">
        <w:rPr>
          <w:rFonts w:ascii="Helvetica" w:hAnsi="Helvetica" w:cs="Lucida Grande"/>
        </w:rPr>
        <w:t xml:space="preserve"> </w:t>
      </w:r>
      <w:r w:rsidR="00E771D9" w:rsidRPr="009B359C">
        <w:rPr>
          <w:rFonts w:ascii="Helvetica" w:eastAsia="Times New Roman" w:hAnsi="Helvetica" w:cs="Arial"/>
        </w:rPr>
        <w:t xml:space="preserve">Detailed analysis of </w:t>
      </w:r>
      <w:r w:rsidR="00E771D9" w:rsidRPr="009B359C">
        <w:rPr>
          <w:rFonts w:ascii="Helvetica" w:eastAsia="Times New Roman" w:hAnsi="Helvetica" w:cs="Arial"/>
          <w:i/>
        </w:rPr>
        <w:t xml:space="preserve">E. histolytica </w:t>
      </w:r>
      <w:r w:rsidR="00E771D9" w:rsidRPr="009B359C">
        <w:rPr>
          <w:rFonts w:ascii="Helvetica" w:eastAsia="Times New Roman" w:hAnsi="Helvetica" w:cs="Arial"/>
        </w:rPr>
        <w:t xml:space="preserve">killing of host cells has uncovered distinctive features of amebic cytotoxicity. </w:t>
      </w:r>
      <w:r w:rsidR="00E771D9" w:rsidRPr="009B359C">
        <w:rPr>
          <w:rFonts w:ascii="Helvetica" w:eastAsia="Times New Roman" w:hAnsi="Helvetica" w:cs="Arial"/>
          <w:i/>
        </w:rPr>
        <w:t xml:space="preserve">E. histolytica </w:t>
      </w:r>
      <w:r w:rsidR="00E771D9" w:rsidRPr="009B359C">
        <w:rPr>
          <w:rFonts w:ascii="Helvetica" w:eastAsia="Times New Roman" w:hAnsi="Helvetica" w:cs="Arial"/>
        </w:rPr>
        <w:t>parasites</w:t>
      </w:r>
      <w:r w:rsidR="00E771D9" w:rsidRPr="009B359C">
        <w:rPr>
          <w:rFonts w:ascii="Helvetica" w:eastAsia="Times New Roman" w:hAnsi="Helvetica" w:cs="Arial"/>
          <w:i/>
        </w:rPr>
        <w:t xml:space="preserve"> </w:t>
      </w:r>
      <w:r w:rsidR="000F73B9" w:rsidRPr="009B359C">
        <w:rPr>
          <w:rFonts w:ascii="Helvetica" w:eastAsia="Times New Roman" w:hAnsi="Helvetica" w:cs="Arial"/>
        </w:rPr>
        <w:t>bind to target cells and internalize</w:t>
      </w:r>
      <w:r w:rsidR="00E771D9" w:rsidRPr="009B359C">
        <w:rPr>
          <w:rFonts w:ascii="Helvetica" w:eastAsia="Times New Roman" w:hAnsi="Helvetica" w:cs="Arial"/>
        </w:rPr>
        <w:t xml:space="preserve"> pieces of host cell membrane, leading to Ca</w:t>
      </w:r>
      <w:r w:rsidR="00E771D9" w:rsidRPr="009B359C">
        <w:rPr>
          <w:rFonts w:ascii="Helvetica" w:eastAsia="Times New Roman" w:hAnsi="Helvetica" w:cs="Arial"/>
          <w:vertAlign w:val="superscript"/>
        </w:rPr>
        <w:t>2+</w:t>
      </w:r>
      <w:r w:rsidR="00E771D9" w:rsidRPr="009B359C">
        <w:rPr>
          <w:rFonts w:ascii="Helvetica" w:eastAsia="Times New Roman" w:hAnsi="Helvetica" w:cs="Arial"/>
        </w:rPr>
        <w:t xml:space="preserve"> elevations and death</w:t>
      </w:r>
      <w:r w:rsidR="000F73B9" w:rsidRPr="009B359C">
        <w:rPr>
          <w:rFonts w:ascii="Helvetica" w:eastAsia="Times New Roman" w:hAnsi="Helvetica" w:cs="Arial"/>
        </w:rPr>
        <w:t xml:space="preserve"> of target cells, termed trogocytosis (nibbling)</w:t>
      </w:r>
      <w:r w:rsidR="00E771D9" w:rsidRPr="009B359C">
        <w:rPr>
          <w:rFonts w:ascii="Helvetica" w:eastAsia="Times New Roman" w:hAnsi="Helvetica" w:cs="Arial"/>
        </w:rPr>
        <w:fldChar w:fldCharType="begin"/>
      </w:r>
      <w:r w:rsidR="005D0D26" w:rsidRPr="009B359C">
        <w:rPr>
          <w:rFonts w:ascii="Helvetica" w:eastAsia="Times New Roman" w:hAnsi="Helvetica" w:cs="Arial"/>
        </w:rPr>
        <w:instrText xml:space="preserve"> ADDIN ZOTERO_ITEM CSL_CITATION {"citationID":"o3jhjmkgq","properties":{"formattedCitation":"{\\rtf \\super 9\\nosupersub{}}","plainCitation":"9"},"citationItems":[{"id":330,"uris":["http://zotero.org/users/151745/items/U4W24GJW"],"uri":["http://zotero.org/users/151745/items/U4W24GJW"],"itemData":{"id":330,"type":"article-journal","title":"Trogocytosis by Entamoeba histolytica contributes to cell killing and tissue invasion","container-title":"Nature","page":"526-530","volume":"508","issue":"7497","source":"NCBI PubMed","abstract":"Entamoeba histolytica is the causative agent of amoebiasis, a potentially fatal diarrhoeal disease in the developing world. The parasite was named \"histolytica\" for its ability to destroy host tissues, which is probably driven by direct killing of human cells. The mechanism of human cell killing has been unclear, although the accepted model was that the parasites use secreted toxic effectors to kill cells before ingestion. Here we report the discovery that amoebae kill by ingesting distinct pieces of living human cells, resulting in intracellular calcium elevation and eventual cell death. After cell killing, amoebae detach and cease ingestion. Ingestion of human cell fragments is required for cell killing, and also contributes to invasion of intestinal tissue. The internalization of fragments of living human cells is reminiscent of trogocytosis (from Greek trogo, nibble) observed between immune cells, but amoebic trogocytosis differs because it results in death. The ingestion of live cell material and the rejection of corpses illuminate a stark contrast to the established model of dead cell clearance in multicellular organisms. These findings change the model for tissue destruction in amoebiasis and suggest an ancient origin of trogocytosis as a form of intercellular exchange.","DOI":"10.1038/nature13242","ISSN":"1476-4687","note":"PMID: 24717428 \nPMCID: PMC4006097","journalAbbreviation":"Nature","language":"eng","author":[{"family":"Ralston","given":"Katherine S."},{"family":"Solga","given":"Michael D."},{"family":"Mackey-Lawrence","given":"Nicole M."},{"family":"Somlata","given":"null"},{"family":"Bhattacharya","given":"Alok"},{"family":"Petri","given":"William A."}],"issued":{"date-parts":[["2014",4,24]]},"PMID":"24717428","PMCID":"PMC4006097"}}],"schema":"https://github.com/citation-style-language/schema/raw/master/csl-citation.json"} </w:instrText>
      </w:r>
      <w:r w:rsidR="00E771D9" w:rsidRPr="009B359C">
        <w:rPr>
          <w:rFonts w:ascii="Helvetica" w:eastAsia="Times New Roman" w:hAnsi="Helvetica" w:cs="Arial"/>
        </w:rPr>
        <w:fldChar w:fldCharType="separate"/>
      </w:r>
      <w:r w:rsidR="005D0D26" w:rsidRPr="009B359C">
        <w:rPr>
          <w:rFonts w:ascii="Helvetica" w:hAnsi="Helvetica"/>
          <w:vertAlign w:val="superscript"/>
        </w:rPr>
        <w:t>9</w:t>
      </w:r>
      <w:r w:rsidR="00E771D9" w:rsidRPr="009B359C">
        <w:rPr>
          <w:rFonts w:ascii="Helvetica" w:eastAsia="Times New Roman" w:hAnsi="Helvetica" w:cs="Arial"/>
        </w:rPr>
        <w:fldChar w:fldCharType="end"/>
      </w:r>
      <w:r w:rsidR="000F73B9" w:rsidRPr="009B359C">
        <w:rPr>
          <w:rFonts w:ascii="Helvetica" w:eastAsia="Times New Roman" w:hAnsi="Helvetica" w:cs="Arial"/>
        </w:rPr>
        <w:t xml:space="preserve">. Parasites invade intestinal crypts and induce a </w:t>
      </w:r>
      <w:r w:rsidR="00E771D9" w:rsidRPr="009B359C">
        <w:rPr>
          <w:rFonts w:ascii="Helvetica" w:eastAsia="Times New Roman" w:hAnsi="Helvetica" w:cs="Arial"/>
        </w:rPr>
        <w:t xml:space="preserve">highly inflammatory </w:t>
      </w:r>
      <w:r w:rsidR="000F73B9" w:rsidRPr="009B359C">
        <w:rPr>
          <w:rFonts w:ascii="Helvetica" w:eastAsia="Times New Roman" w:hAnsi="Helvetica" w:cs="Arial"/>
        </w:rPr>
        <w:t xml:space="preserve">immune response leading to macrophage and </w:t>
      </w:r>
      <w:r w:rsidR="00E771D9" w:rsidRPr="009B359C">
        <w:rPr>
          <w:rFonts w:ascii="Helvetica" w:eastAsia="Times New Roman" w:hAnsi="Helvetica" w:cs="Arial"/>
        </w:rPr>
        <w:t>neutrophil infiltrate</w:t>
      </w:r>
      <w:r w:rsidR="000F73B9" w:rsidRPr="009B359C">
        <w:rPr>
          <w:rFonts w:ascii="Helvetica" w:eastAsia="Times New Roman" w:hAnsi="Helvetica" w:cs="Arial"/>
        </w:rPr>
        <w:t>s</w:t>
      </w:r>
      <w:r w:rsidR="00E771D9" w:rsidRPr="009B359C">
        <w:rPr>
          <w:rFonts w:ascii="Helvetica" w:eastAsia="Times New Roman" w:hAnsi="Helvetica" w:cs="Arial"/>
        </w:rPr>
        <w:fldChar w:fldCharType="begin"/>
      </w:r>
      <w:r w:rsidR="005D0D26" w:rsidRPr="009B359C">
        <w:rPr>
          <w:rFonts w:ascii="Helvetica" w:eastAsia="Times New Roman" w:hAnsi="Helvetica" w:cs="Arial"/>
        </w:rPr>
        <w:instrText xml:space="preserve"> ADDIN ZOTERO_ITEM CSL_CITATION {"citationID":"19adgpberi","properties":{"formattedCitation":"{\\rtf \\super 10\\nosupersub{}}","plainCitation":"10"},"citationItems":[{"id":514,"uris":["http://zotero.org/users/151745/items/2HIXCFI7"],"uri":["http://zotero.org/users/151745/items/2HIXCFI7"],"itemData":{"id":514,"type":"article-journal","title":"Tissue destruction and invasion by Entamoeba histolytica","container-title":"Trends in Parasitology","source":"NCBI PubMed","abstract":"Entamoeba histolytica is the causative agent of amebiasis, a disease that is a major source of morbidity and mortality in the developing world. The potent cytotoxic activity of the parasite appears to underlie disease pathogenesis, although the mechanism is unknown. Recently, progress has been made in determining that the parasite activates apoptosis in target cells and some putative effectors have been identified. Recent studies have also begun to unravel the host genetic determinants that influence infection outcome. Thus, we are beginning to get a clearer picture of how this parasite manages to infect, invade and ultimately inflict devastating tissue destruction.","URL":"http://www.ncbi.nlm.nih.gov/pubmed/21440507","DOI":"10.1016/j.pt.2011.02.006","ISSN":"1471-5007","note":"PMID: 21440507","journalAbbreviation":"Trends Parasitol","author":[{"family":"Ralston","given":"Katherine S"},{"family":"Petri","given":"William A, Jr"}],"issued":{"date-parts":[["2011",3,25]]},"accessed":{"date-parts":[["2011",5,11]]},"PMID":"21440507"}}],"schema":"https://github.com/citation-style-language/schema/raw/master/csl-citation.json"} </w:instrText>
      </w:r>
      <w:r w:rsidR="00E771D9" w:rsidRPr="009B359C">
        <w:rPr>
          <w:rFonts w:ascii="Helvetica" w:eastAsia="Times New Roman" w:hAnsi="Helvetica" w:cs="Arial"/>
        </w:rPr>
        <w:fldChar w:fldCharType="separate"/>
      </w:r>
      <w:r w:rsidR="005D0D26" w:rsidRPr="009B359C">
        <w:rPr>
          <w:rFonts w:ascii="Helvetica" w:hAnsi="Helvetica"/>
          <w:vertAlign w:val="superscript"/>
        </w:rPr>
        <w:t>10</w:t>
      </w:r>
      <w:r w:rsidR="00E771D9" w:rsidRPr="009B359C">
        <w:rPr>
          <w:rFonts w:ascii="Helvetica" w:eastAsia="Times New Roman" w:hAnsi="Helvetica" w:cs="Arial"/>
        </w:rPr>
        <w:fldChar w:fldCharType="end"/>
      </w:r>
      <w:r w:rsidR="00E771D9" w:rsidRPr="009B359C">
        <w:rPr>
          <w:rFonts w:ascii="Helvetica" w:eastAsia="Times New Roman" w:hAnsi="Helvetica" w:cs="Arial"/>
        </w:rPr>
        <w:t xml:space="preserve">. </w:t>
      </w:r>
    </w:p>
    <w:p w14:paraId="6001A892" w14:textId="4DDA1650" w:rsidR="007800CF" w:rsidRPr="009B359C" w:rsidRDefault="00473630"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rPr>
        <w:t>Clinical studies indicate that inflammatory mediators including leptin</w:t>
      </w:r>
      <w:r w:rsidRPr="009B359C">
        <w:rPr>
          <w:rFonts w:ascii="Helvetica" w:hAnsi="Helvetica" w:cs="Lucida Grande"/>
        </w:rPr>
        <w:fldChar w:fldCharType="begin"/>
      </w:r>
      <w:r w:rsidR="00E16440" w:rsidRPr="009B359C">
        <w:rPr>
          <w:rFonts w:ascii="Helvetica" w:hAnsi="Helvetica" w:cs="Lucida Grande"/>
        </w:rPr>
        <w:instrText xml:space="preserve"> ADDIN ZOTERO_ITEM CSL_CITATION {"citationID":"1n2of7avqe","properties":{"formattedCitation":"{\\rtf \\super 11\\nosupersub{}}","plainCitation":"11"},"citationItems":[{"id":23,"uris":["http://zotero.org/users/151745/items/5JTIXAM2"],"uri":["http://zotero.org/users/151745/items/5JTIXAM2"],"itemData":{"id":23,"type":"article-journal","title":"A mutation in the leptin receptor is associated with Entamoeba histolytica infection in children","container-title":"The Journal of Clinical Investigation","source":"NCBI PubMed","abstract":"Malnutrition substantially increases susceptibility to Entamoeba histolytica in children. Leptin is a hormone produced by adipocytes that inhibits food intake, influences the immune system, and is suppressed in malnourished children. Therefore we hypothesized that diminished leptin function may increase susceptibility to E. histolytica infection. We prospectively observed a cohort of children, beginning at preschool age, for infection by the parasite E. histolytica every other day over 9 years and evaluated them for genetic variants in leptin (LEP) and the leptin receptor (LEPR). We found increased susceptibility to intestinal infection by this parasite associated with an amino acid substitution in the cytokine receptor homology domain 1 of LEPR. Children carrying the allele for arginine (223R) were nearly 4 times more likely to have an infection compared with those homozygous for the ancestral glutamine allele (223Q). An association of this allele with amebic liver abscess was also determined in an independent cohort of adult patients. In addition, mice carrying at least 1 copy of the R allele of Lepr were more susceptible to infection and exhibited greater levels of mucosal destruction and intestinal epithelial apoptosis after amebic infection. These findings suggest that leptin signaling is important in mucosal defense against amebiasis and that polymorphisms in the leptin receptor explain differences in susceptibility of children in the Bangladesh cohort to amebiasis.","URL":"http://www.ncbi.nlm.nih.gov/pubmed/21393862","DOI":"10.1172/JCI45294","ISSN":"1558-8238","note":"PMID: 21393862","journalAbbreviation":"J Clin Invest","author":[{"family":"Duggal","given":"Priya"},{"family":"Guo","given":"Xiaoti"},{"family":"Haque","given":"Rashidul"},{"family":"Peterson","given":"Kristine M"},{"family":"Ricklefs","given":"Stacy"},{"family":"Mondal","given":"Dinesh"},{"family":"Alam","given":"Faisal"},{"family":"Noor","given":"Zannatun"},{"family":"Verkerke","given":"Hans P"},{"family":"Marie","given":"Chelsea"},{"family":"Leduc","given":"Charles A"},{"family":"Jr","given":"Streamson C Chua"},{"family":"Jr","given":"Martin G Myers"},{"family":"Leibel","given":"Rudolph L"},{"family":"Houpt","given":"Eric"},{"family":"Gilchrist","given":"Carol A"},{"family":"Sher","given":"Alan"},{"family":"Porcella","given":"Stephen F"},{"family":"Jr","given":"William A Petri"}],"issued":{"date-parts":[["2011",2,14]]},"accessed":{"date-parts":[["2011",3,23]]},"PMID":"21393862"}}],"schema":"https://github.com/citation-style-language/schema/raw/master/csl-citation.json"} </w:instrText>
      </w:r>
      <w:r w:rsidRPr="009B359C">
        <w:rPr>
          <w:rFonts w:ascii="Helvetica" w:hAnsi="Helvetica" w:cs="Lucida Grande"/>
        </w:rPr>
        <w:fldChar w:fldCharType="separate"/>
      </w:r>
      <w:r w:rsidR="00E16440" w:rsidRPr="009B359C">
        <w:rPr>
          <w:rFonts w:ascii="Helvetica" w:hAnsi="Helvetica"/>
          <w:vertAlign w:val="superscript"/>
        </w:rPr>
        <w:t>11</w:t>
      </w:r>
      <w:r w:rsidRPr="009B359C">
        <w:rPr>
          <w:rFonts w:ascii="Helvetica" w:hAnsi="Helvetica" w:cs="Lucida Grande"/>
        </w:rPr>
        <w:fldChar w:fldCharType="end"/>
      </w:r>
      <w:r w:rsidRPr="009B359C">
        <w:rPr>
          <w:rFonts w:ascii="Helvetica" w:hAnsi="Helvetica" w:cs="Lucida Grande"/>
        </w:rPr>
        <w:t>, tumor necrosis factor-α (TNF-α)</w:t>
      </w:r>
      <w:r w:rsidRPr="009B359C">
        <w:rPr>
          <w:rFonts w:ascii="Helvetica" w:hAnsi="Helvetica" w:cs="Lucida Grande"/>
        </w:rPr>
        <w:fldChar w:fldCharType="begin"/>
      </w:r>
      <w:r w:rsidR="00E16440" w:rsidRPr="009B359C">
        <w:rPr>
          <w:rFonts w:ascii="Helvetica" w:hAnsi="Helvetica" w:cs="Lucida Grande"/>
        </w:rPr>
        <w:instrText xml:space="preserve"> ADDIN ZOTERO_ITEM CSL_CITATION {"citationID":"1qm7ttdntd","properties":{"formattedCitation":"{\\rtf \\super 12\\nosupersub{}}","plainCitation":"12"},"citationItems":[{"id":646,"uris":["http://zotero.org/users/151745/items/ARX6UJGG"],"uri":["http://zotero.org/users/151745/items/ARX6UJGG"],"itemData":{"id":646,"type":"article-journal","title":"Association between TNF-alpha and Entamoeba histolytica diarrhea","container-title":"The American journal of tropical medicine and hygiene","page":"620-625","volume":"82","issue":"4","source":"NCBI PubMed","abstract":"An association between tumor necrosis factor alpha (TNF-alpha) and Entamoeba histolytica diarrhea was assessed in a cohort of 138 non-related Bangladeshi children who have been prospectively followed since 2001. Peripheral blood mononuclear cells (PBMCs) obtained at study entry were purified, cultured, and stimulated with soluble amebic antigen before cytokine measurement from supernatant. Higher levels of TNF-alpha were associated with increased risk of first (P = 0.01) and recurrent E. histolytica-related diarrheal episodes (P = 0.005). Children who developed E. histolytica diarrhea had significantly higher TNF-alpha protein levels than those who experienced asymptomatic E. histolytica infection (P value = 0.027) or no infection (P value = 0.017). Microarray studies performed using RNA isolated from acute and convalescent whole blood and colon biopsy samples revealed higher but non-significant TNF-alpha messenger RNA (mRNA) levels in subjects with acute E. histolytica diarrhea compared with convalescence. We conclude that there is an association between higher TNF-alpha production and E. histolytica diarrhea.","DOI":"10.4269/ajtmh.2010.09-0493","ISSN":"1476-1645","note":"PMID: 20348510","journalAbbreviation":"Am. J. Trop. Med. Hyg.","language":"eng","author":[{"family":"Peterson","given":"Kristine M"},{"family":"Shu","given":"Jianfen"},{"family":"Duggal","given":"Priya"},{"family":"Haque","given":"Rashidul"},{"family":"Mondal","given":"Dinesh"},{"family":"Petri","given":"William A, Jr"}],"issued":{"date-parts":[["2010",4]]},"PMID":"20348510"}}],"schema":"https://github.com/citation-style-language/schema/raw/master/csl-citation.json"} </w:instrText>
      </w:r>
      <w:r w:rsidRPr="009B359C">
        <w:rPr>
          <w:rFonts w:ascii="Helvetica" w:hAnsi="Helvetica" w:cs="Lucida Grande"/>
        </w:rPr>
        <w:fldChar w:fldCharType="separate"/>
      </w:r>
      <w:r w:rsidR="00E16440" w:rsidRPr="009B359C">
        <w:rPr>
          <w:rFonts w:ascii="Helvetica" w:hAnsi="Helvetica"/>
          <w:vertAlign w:val="superscript"/>
        </w:rPr>
        <w:t>12</w:t>
      </w:r>
      <w:r w:rsidRPr="009B359C">
        <w:rPr>
          <w:rFonts w:ascii="Helvetica" w:hAnsi="Helvetica" w:cs="Lucida Grande"/>
        </w:rPr>
        <w:fldChar w:fldCharType="end"/>
      </w:r>
      <w:r w:rsidRPr="009B359C">
        <w:rPr>
          <w:rFonts w:ascii="Helvetica" w:hAnsi="Helvetica" w:cs="Lucida Grande"/>
        </w:rPr>
        <w:t>, interferon-γ (IFN-γ)</w:t>
      </w:r>
      <w:r w:rsidRPr="009B359C">
        <w:rPr>
          <w:rFonts w:ascii="Helvetica" w:hAnsi="Helvetica" w:cs="Lucida Grande"/>
        </w:rPr>
        <w:fldChar w:fldCharType="begin"/>
      </w:r>
      <w:r w:rsidR="00E16440" w:rsidRPr="009B359C">
        <w:rPr>
          <w:rFonts w:ascii="Helvetica" w:hAnsi="Helvetica" w:cs="Lucida Grande"/>
        </w:rPr>
        <w:instrText xml:space="preserve"> ADDIN ZOTERO_ITEM CSL_CITATION {"citationID":"bhtfu0lgi","properties":{"formattedCitation":"{\\rtf \\super 13\\nosupersub{}}","plainCitation":"13"},"citationItems":[{"id":95,"uris":["http://zotero.org/users/151745/items/HSTKSU7H"],"uri":["http://zotero.org/users/151745/items/HSTKSU7H"],"itemData":{"id":95,"type":"article-journal","title":"Correlation of interferon-gamma production by peripheral blood mononuclear cells with childhood malnutrition and susceptibility to amebiasis","container-title":"The American Journal of Tropical Medicine and Hygiene","page":"340-344","volume":"76","issue":"2","source":"NCBI PubMed","abstract":"The contribution of interferon-gamma (IFN-gamma) to immunity from amebiasis was assessed in a three-year prospective study of children 2-5 years of age in an urban slum of Dhaka, Bangladesh. IFN-gamma produced by peripheral blood mononuclear cells stimulated with soluble amebic antigen was measured upon enrollment. Thirty-one of the 209 enrolled children had Entamoeba histolytica-associated diarrhea. Children who produced higher than the median level of IFN-gamma (median = 580 pg/mL) had longer survival without E. histolytica diarrhea/dysentery (log rank test P = 0.03) and a reduction in the risk of E. histolytica diarrhea/dysentery by more than half (Cox proportional hazard regression = 0.45, P = 0.04). When adjusted for stunting, the association between IFN-gamma and the time to the first episode of E. histolytica-associated diarrhea remained marginally significant (Cox proportional hazard regression = 0.49, P = 0.07). We conclude that production of IFN-gamma is linked to nutritional status and predicts future susceptibility to symptomatic amebiasis.","ISSN":"0002-9637","note":"PMID: 17297046","journalAbbreviation":"Am. J. Trop. Med. Hyg","author":[{"family":"Haque","given":"Rashidul"},{"family":"Mondal","given":"Dinesh"},{"family":"Shu","given":"Jianfen"},{"family":"Roy","given":"Shantanu"},{"family":"Kabir","given":"Mamun"},{"family":"Davis","given":"Andrea N"},{"family":"Duggal","given":"Priya"},{"family":"Petri","given":"William A"}],"issued":{"date-parts":[["2007",2]]},"accessed":{"date-parts":[["2010",3,26]]},"PMID":"17297046"}}],"schema":"https://github.com/citation-style-language/schema/raw/master/csl-citation.json"} </w:instrText>
      </w:r>
      <w:r w:rsidRPr="009B359C">
        <w:rPr>
          <w:rFonts w:ascii="Helvetica" w:hAnsi="Helvetica" w:cs="Lucida Grande"/>
        </w:rPr>
        <w:fldChar w:fldCharType="separate"/>
      </w:r>
      <w:r w:rsidR="00E16440" w:rsidRPr="009B359C">
        <w:rPr>
          <w:rFonts w:ascii="Helvetica" w:hAnsi="Helvetica"/>
          <w:vertAlign w:val="superscript"/>
        </w:rPr>
        <w:t>13</w:t>
      </w:r>
      <w:r w:rsidRPr="009B359C">
        <w:rPr>
          <w:rFonts w:ascii="Helvetica" w:hAnsi="Helvetica" w:cs="Lucida Grande"/>
        </w:rPr>
        <w:fldChar w:fldCharType="end"/>
      </w:r>
      <w:r w:rsidRPr="009B359C">
        <w:rPr>
          <w:rFonts w:ascii="Helvetica" w:hAnsi="Helvetica" w:cs="Lucida Grande"/>
        </w:rPr>
        <w:t>, and nutritional status</w:t>
      </w:r>
      <w:r w:rsidRPr="009B359C">
        <w:rPr>
          <w:rFonts w:ascii="Helvetica" w:hAnsi="Helvetica" w:cs="Lucida Grande"/>
        </w:rPr>
        <w:fldChar w:fldCharType="begin"/>
      </w:r>
      <w:r w:rsidRPr="009B359C">
        <w:rPr>
          <w:rFonts w:ascii="Helvetica" w:hAnsi="Helvetica" w:cs="Lucida Grande"/>
        </w:rPr>
        <w:instrText xml:space="preserve"> ADDIN ZOTERO_ITEM CSL_CITATION {"citationID":"2nvcr4av0n","properties":{"formattedCitation":"{\\rtf \\super 8\\nosupersub{}}","plainCitation":"8"},"citationItems":[{"id":551,"uris":["http://zotero.org/users/151745/items/5MBPF34P"],"uri":["http://zotero.org/users/151745/items/5MBPF34P"],"itemData":{"id":551,"type":"article-journal","title":"The dynamic interdependence of amebiasis, innate immunity, and undernutrition","container-title":"Seminars in immunopathology","page":"771-785","volume":"34","issue":"6","source":"NCBI PubMed","abstract":"Entamoeba histolytica, the protozoan parasite that causes amebic dysentery, greatly contributes to disease burden in the developing world. Efforts to exhaustively characterize the pathogenesis of amebiasis have increased our understanding of the dynamic host-parasite interaction and the process by which E. histolytica trophozoites transition from gut commensals to invaders of the intestinal epithelium. Mouse models of disease continue to be instrumental in this area. At the same time, large-scale studies in human populations have identified genetic and environmental factors that influence susceptibility to amebiasis. Nutritional status has long been known to globally influence immune function. So it is not surprising that undernutrition has emerged as a critical risk factor. A better understanding of how nutritional status affects immunity to E. histolytica will have dramatic implications in the development of novel treatments. Future work should continue to characterize the fascinating host-parasite arms race that occurs at each stage of infection.","DOI":"10.1007/s00281-012-0349-1","ISSN":"1863-2300","note":"PMID: 23114864","journalAbbreviation":"Semin Immunopathol","language":"eng","author":[{"family":"Verkerke","given":"Hans P"},{"family":"Petri","given":"William A, Jr"},{"family":"Marie","given":"Chelsea S"}],"issued":{"date-parts":[["2012",11]]},"PMID":"23114864"}}],"schema":"https://github.com/citation-style-language/schema/raw/master/csl-citation.json"} </w:instrText>
      </w:r>
      <w:r w:rsidRPr="009B359C">
        <w:rPr>
          <w:rFonts w:ascii="Helvetica" w:hAnsi="Helvetica" w:cs="Lucida Grande"/>
        </w:rPr>
        <w:fldChar w:fldCharType="separate"/>
      </w:r>
      <w:r w:rsidRPr="009B359C">
        <w:rPr>
          <w:rFonts w:ascii="Helvetica" w:hAnsi="Helvetica"/>
          <w:vertAlign w:val="superscript"/>
        </w:rPr>
        <w:t>8</w:t>
      </w:r>
      <w:r w:rsidRPr="009B359C">
        <w:rPr>
          <w:rFonts w:ascii="Helvetica" w:hAnsi="Helvetica" w:cs="Lucida Grande"/>
        </w:rPr>
        <w:fldChar w:fldCharType="end"/>
      </w:r>
      <w:r w:rsidRPr="009B359C">
        <w:rPr>
          <w:rFonts w:ascii="Helvetica" w:hAnsi="Helvetica" w:cs="Lucida Grande"/>
        </w:rPr>
        <w:t xml:space="preserve"> greatly influence amebic pathogenesis in humans. In vitro</w:t>
      </w:r>
      <w:r w:rsidRPr="009B359C">
        <w:rPr>
          <w:rFonts w:ascii="Helvetica" w:hAnsi="Helvetica" w:cs="Lucida Grande"/>
          <w:i/>
        </w:rPr>
        <w:t xml:space="preserve"> </w:t>
      </w:r>
      <w:r w:rsidRPr="009B359C">
        <w:rPr>
          <w:rFonts w:ascii="Helvetica" w:hAnsi="Helvetica" w:cs="Lucida Grande"/>
        </w:rPr>
        <w:t>research has shown that a</w:t>
      </w:r>
      <w:r w:rsidR="00E771D9" w:rsidRPr="009B359C">
        <w:rPr>
          <w:rFonts w:ascii="Helvetica" w:hAnsi="Helvetica" w:cs="Lucida Grande"/>
        </w:rPr>
        <w:t>mebic invasion depends on the cytotoxic activity of the parasite</w:t>
      </w:r>
      <w:r w:rsidRPr="009B359C">
        <w:rPr>
          <w:rFonts w:ascii="Helvetica" w:hAnsi="Helvetica" w:cs="Lucida Grande"/>
        </w:rPr>
        <w:t xml:space="preserve"> and that cytoxicity of</w:t>
      </w:r>
      <w:r w:rsidR="000F73B9" w:rsidRPr="009B359C">
        <w:rPr>
          <w:rFonts w:ascii="Helvetica" w:hAnsi="Helvetica" w:cs="Lucida Grande"/>
        </w:rPr>
        <w:t xml:space="preserve"> </w:t>
      </w:r>
      <w:r w:rsidR="000F73B9" w:rsidRPr="009B359C">
        <w:rPr>
          <w:rFonts w:ascii="Helvetica" w:hAnsi="Helvetica" w:cs="Lucida Grande"/>
          <w:i/>
        </w:rPr>
        <w:t xml:space="preserve">E. histolytica </w:t>
      </w:r>
      <w:r w:rsidRPr="009B359C">
        <w:rPr>
          <w:rFonts w:ascii="Helvetica" w:hAnsi="Helvetica" w:cs="Lucida Grande"/>
        </w:rPr>
        <w:t>is contact-</w:t>
      </w:r>
      <w:r w:rsidR="000F73B9" w:rsidRPr="009B359C">
        <w:rPr>
          <w:rFonts w:ascii="Helvetica" w:hAnsi="Helvetica" w:cs="Lucida Grande"/>
        </w:rPr>
        <w:t xml:space="preserve">dependent. Parasites bind to target cells and cause </w:t>
      </w:r>
      <w:r w:rsidR="00A02FB3" w:rsidRPr="009B359C">
        <w:rPr>
          <w:rFonts w:ascii="Helvetica" w:hAnsi="Helvetica" w:cs="Lucida Grande"/>
        </w:rPr>
        <w:t>r</w:t>
      </w:r>
      <w:r w:rsidR="00E771D9" w:rsidRPr="009B359C">
        <w:rPr>
          <w:rFonts w:ascii="Helvetica" w:hAnsi="Helvetica" w:cs="Lucida Grande"/>
        </w:rPr>
        <w:t>apid alterations include dephosphorylation</w:t>
      </w:r>
      <w:r w:rsidR="00E771D9" w:rsidRPr="009B359C">
        <w:rPr>
          <w:rFonts w:ascii="Helvetica" w:hAnsi="Helvetica" w:cs="Lucida Grande"/>
          <w:bCs/>
        </w:rPr>
        <w:t xml:space="preserve"> of host proteins, a spike in intracellular Ca</w:t>
      </w:r>
      <w:r w:rsidR="00E771D9" w:rsidRPr="009B359C">
        <w:rPr>
          <w:rFonts w:ascii="Helvetica" w:hAnsi="Helvetica" w:cs="Lucida Grande"/>
          <w:bCs/>
          <w:vertAlign w:val="superscript"/>
        </w:rPr>
        <w:t>2+</w:t>
      </w:r>
      <w:r w:rsidR="00E771D9" w:rsidRPr="009B359C">
        <w:rPr>
          <w:rFonts w:ascii="Helvetica" w:hAnsi="Helvetica" w:cs="Lucida Grande"/>
          <w:bCs/>
        </w:rPr>
        <w:t>, activation of caspase-3, DNA fragmentation and phosphatidylserine exposure</w:t>
      </w:r>
      <w:r w:rsidR="000F73B9" w:rsidRPr="009B359C">
        <w:rPr>
          <w:rFonts w:ascii="Helvetica" w:hAnsi="Helvetica" w:cs="Lucida Grande"/>
          <w:bCs/>
        </w:rPr>
        <w:t xml:space="preserve"> on the cell surface </w:t>
      </w:r>
      <w:r w:rsidR="00E771D9" w:rsidRPr="009B359C">
        <w:rPr>
          <w:rFonts w:ascii="Helvetica" w:hAnsi="Helvetica" w:cs="Lucida Grande"/>
          <w:bCs/>
        </w:rPr>
        <w:fldChar w:fldCharType="begin"/>
      </w:r>
      <w:r w:rsidR="00E16440" w:rsidRPr="009B359C">
        <w:rPr>
          <w:rFonts w:ascii="Helvetica" w:hAnsi="Helvetica" w:cs="Lucida Grande"/>
          <w:bCs/>
        </w:rPr>
        <w:instrText xml:space="preserve"> ADDIN ZOTERO_ITEM CSL_CITATION {"citationID":"1vtv44fmoq","properties":{"formattedCitation":"{\\rtf \\super 14\\uc0\\u8211{}18\\nosupersub{}}","plainCitation":"14–18"},"citationItems":[{"id":103,"uris":["http://zotero.org/users/180920/items/PS5QVQQM"],"uri":["http://zotero.org/users/180920/items/PS5QVQQM"],"itemData":{"id":103,"type":"article-journal","title":"Entamoeba histolytica-induced dephosphorylation in host cells","container-title":"Infection and Immunity","page":"1816-1823","volume":"70","issue":"4","source":"NCBI PubMed","abstract":"Activation of host cell protein tyrosine phosphatases (PTPases) and protein dephosphorylation is an important mechanism used by various microorganisms to deactivate or kill host defense cells. To determine whether protein tyrosine dephosphorylation played a role in signaling pathways affecting Entamoeba histolytica-mediated host cell killing, we investigated the involvement of PTPases during the attachment of E. histolytica to target cells. We observed a rapid decrease in cellular protein tyrosine levels in Jurkat cells, as measured with an antiphosphotyrosine monoclonal antibody, following adherence to E. histolytica. Ameba-induced protein dephosphorylation was contact dependent and required intact parasite, since blocking amebic adherence with galactose inhibited tyrosine dephosphorylation and amebic lysates had no effect on phosphotyrosine levels. Moreover, disruption of amebic adherence with galactose promoted recovery of phosphorylation in Jurkat cells, indicating that dephosphorylation precedes target cell death. The evidence suggests that ameba-induced dephosphorylation is mediated by host cell phosphatases. Prior treatment of Jurkat cells with phenylarsine oxide, a PTPase inhibitor, inhibited ameba-induced dephosphorylation. We also found proteolytic cleavage of the PTPase 1B (PTP1B) in Jurkat cells after contact with amebae. The calcium-dependent protease calpain is responsible for PTP1B cleavage and enzymatic activation. Pretreatment of Jurkat cells with calpeptin, a calpain inhibitor, blocked PTP1B cleavage and inhibited ameba-induced dephosphorylation. In addition, inhibition of Jurkat cell PTPases with phenylarsine oxide blocked Jurkat cell apoptosis induced by E. histolytica. These results suggest that E. histolytica-mediated host cell death occurs by a mechanism that involves PTPase activation.","ISSN":"0019-9567","note":"PMID: 11895943","journalAbbreviation":"Infect. Immun","author":[{"family":"Teixeira","given":"José E"},{"family":"Mann","given":"Barbara J"}],"issued":{"date-parts":[["2002",4]]},"accessed":{"date-parts":[["2011",5,11]]},"PMID":"11895943"},"label":"page"},{"id":878,"uris":["http://zotero.org/users/151745/items/PDIEASFV"],"uri":["http://zotero.org/users/151745/items/PDIEASFV"],"itemData":{"id":878,"type":"article-journal","title":"Relationship of free intracellular calcium to the cytolytic activity of Entamoeba histolytica","container-title":"Infection and Immunity","page":"1505-1512","volume":"56","issue":"6","source":"NCBI PubMed","abstract":"Entamoeba histolytica adherence and destruction of host cells is required for in vivo pathogenicity; amebic in vitro adherence is mediated by a galactose- or N-acetyl-D-galactosamine-inhibitable surface lectin (Gal/GalNAc adherence lectin). Free intracellular Ca2+ concentration [( Ca2+]i) was measured in living amebae and target cells during amebic cytolysis of Chinese hamster ovary (CHO) cells and human polymorphonuclear neutrophils by utilizing the Ca2+ probe Fura-2 and computer-enhanced digitized microscopy. Motile E. histolytica trophozoites had oscillatory increases in [Ca2+]i in head or tail regions; however, there was no increase in regional or total amebic [Ca2+]i upon contact with a target CHO cell. Target CHO cells and polymorphonuclear neutrophils demonstrated marked irreversible increases in [Ca2+]i within 30 to 300 s following contact by an ameba (P less than 0.01); increased [Ca2+]i preceded the occurrence of nonspecific surface membrane permeability and death of the target cell. Target CHO cells contiguous on a monolayer to a cell contacted by an ameba experienced a rapid but reversible rise in [Ca2+]i (P less than 0.01) and were not killed. Galactose (40 mg/ml) totally abrogated the rise in target CHO cell [Ca2+]i that followed contact by amebae (P less than 0.01); immunoaffinity-purified amebic Gal/GalNAc adherence lectin (0.25 micrograms/ml) induced a rapid and reversible rise in CHO cell [Ca2+]i (P less than 0.01) which was inhibited by galactose. Amebic [Ca2+]i was not elevated following parasite adherence to target cells; a rapid and substantial rise in target cell [Ca2+]i occurred which was mediated, at least in part, by the Gal/GalNAc adherence lectin of the parasite and led to the death of target cells.","ISSN":"0019-9567","note":"PMID: 2897335","journalAbbreviation":"Infect. Immun","author":[{"family":"Ravdin","given":"J I"},{"family":"Moreau","given":"F"},{"family":"Sullivan","given":"J A"},{"family":"Petri","given":"W A, Jr"},{"family":"Mandell","given":"G L"}],"issued":{"date-parts":[["1988",6]]},"accessed":{"date-parts":[["2011",7,17]]},"PMID":"2897335"},"label":"page"},{"id":94,"uris":["http://zotero.org/users/180920/items/HVNEJEHT"],"uri":["http://zotero.org/users/180920/items/HVNEJEHT"],"itemData":{"id":94,"type":"article-journal","title":"Entamoeba histolytica activates host cell caspases during contact-dependent cell killing","container-title":"Current Topics in Microbiology and Immunology","page":"175-184","volume":"289","source":"NCBI PubMed","abstract":"Entamoeba histolytica is a human intestinal parasite that causes amoebic colitis as well as liver abscesses. Host tissues are damaged through a three-step process involving adherence, contact-dependent cytolysis, and phagocytosis. These three processes all contribute to the pathogenicity of this parasite. Adherence is provided by the Gal/GalNAc adherence lectin. Host cells are lysed in a contact-dependent fashion. There is evidence that suggests that this contact-dependent killing involves the induction of the host cell's apoptotic machinery. Phagocytosis can then occur, consistent with metazoan apoptotic clearance.","ISSN":"0070-217X","note":"PMID: 15791956","journalAbbreviation":"Curr. Top. Microbiol. Immunol","author":[{"family":"Boettner","given":"D R"},{"family":"Petri","given":"W A"}],"issued":{"date-parts":[["2005"]]},"accessed":{"date-parts":[["2011",5,11]]},"PMID":"15791956"},"label":"page"},{"id":110,"uris":["http://zotero.org/users/180920/items/8CF7APQ9"],"uri":["http://zotero.org/users/180920/items/8CF7APQ9"],"itemData":{"id":110,"type":"article-journal","title":"Caspase 3-dependent killing of host cells by the parasite Entamoeba histolytica","container-title":"Cellular Microbiology","page":"617-625","volume":"2","issue":"6","source":"NCBI PubMed","abstract":"The parasite Entamoeba histolytica is named for its ability to lyse host tissues. To determine the factors responsible, we have initiated an examination of the contribution of parasite virulence factors and host caspases to cellular destruction by the parasite. Amoebic colitis in C3H/HeJ mice was associated with extensive host apoptosis at sites of E. histolytica invasion. In vitro studies of E. histolytica-Jurkat T-cell interactions demonstrated that apoptosis required contact via the amoebic Gal/GalNAc lectin, but was unaffected by 75% inhibition of the amoebic cysteine proteinases. Parasite-induced DNA fragmentation was unaffected in caspase 8-deficient Jurkat cells treated with the caspase 9 inhibitor Ac-LEHD-fmk. In contrast, caspase 3-like activity was observed within minutes of E. histolytica contact and the caspase 3 inhibitor Ac-DEVD-CHO blocked Jurkat T cell death, as measured by both DNA fragmentation and 51Cr release. These data demonstrate rapid parasite-induced activation of caspase 3-like caspases, independent of the upstream caspases 8 and 9, which is required for host cell death.","ISSN":"1462-5814","note":"PMID: 11207613","journalAbbreviation":"Cell. Microbiol","author":[{"family":"Huston","given":"C D"},{"family":"Houpt","given":"E R"},{"family":"Mann","given":"B J"},{"family":"Hahn","given":"C S"},{"family":"Petri","given":"W A, Jr"}],"issued":{"date-parts":[["2000",12]]},"accessed":{"date-parts":[["2011",5,11]]},"PMID":"11207613"},"label":"page"},{"id":112,"uris":["http://zotero.org/users/180920/items/FNPXQTTW"],"uri":["http://zotero.org/users/180920/items/FNPXQTTW"],"itemData":{"id":112,"type":"article-journal","title":"Role of host caspases in cell killing by Entamoeba histolytica","container-title":"Archives of Medical Research","page":"S216-217","volume":"31","issue":"4 Suppl","source":"NCBI PubMed","ISSN":"0188-4409","note":"PMID: 11070290","journalAbbreviation":"Arch. Med. Res","author":[{"family":"Huston","given":"C D"},{"family":"Mann","given":"B J"},{"family":"Hahn","given":"C S"},{"family":"Petri","given":"W A"}],"issued":{"date-parts":[["2000",8]]},"accessed":{"date-parts":[["2011",5,11]]},"PMID":"11070290"},"label":"page"}],"schema":"https://github.com/citation-style-language/schema/raw/master/csl-citation.json"} </w:instrText>
      </w:r>
      <w:r w:rsidR="00E771D9" w:rsidRPr="009B359C">
        <w:rPr>
          <w:rFonts w:ascii="Helvetica" w:hAnsi="Helvetica" w:cs="Lucida Grande"/>
          <w:bCs/>
        </w:rPr>
        <w:fldChar w:fldCharType="separate"/>
      </w:r>
      <w:r w:rsidR="00E16440" w:rsidRPr="009B359C">
        <w:rPr>
          <w:rFonts w:ascii="Helvetica" w:hAnsi="Helvetica"/>
          <w:vertAlign w:val="superscript"/>
        </w:rPr>
        <w:t>14–18</w:t>
      </w:r>
      <w:r w:rsidR="00E771D9" w:rsidRPr="009B359C">
        <w:rPr>
          <w:rFonts w:ascii="Helvetica" w:hAnsi="Helvetica" w:cs="Lucida Grande"/>
        </w:rPr>
        <w:fldChar w:fldCharType="end"/>
      </w:r>
      <w:r w:rsidR="00A02FB3" w:rsidRPr="009B359C">
        <w:rPr>
          <w:rFonts w:ascii="Helvetica" w:hAnsi="Helvetica" w:cs="Lucida Grande"/>
        </w:rPr>
        <w:t xml:space="preserve">. </w:t>
      </w:r>
      <w:r w:rsidR="00E771D9" w:rsidRPr="009B359C">
        <w:rPr>
          <w:rFonts w:ascii="Helvetica" w:hAnsi="Helvetica" w:cs="Lucida Grande"/>
          <w:bCs/>
        </w:rPr>
        <w:t xml:space="preserve">Parasites </w:t>
      </w:r>
      <w:r w:rsidR="00FB0DB3" w:rsidRPr="009B359C">
        <w:rPr>
          <w:rFonts w:ascii="Helvetica" w:hAnsi="Helvetica" w:cs="Lucida Grande"/>
          <w:bCs/>
        </w:rPr>
        <w:t xml:space="preserve">also trigger </w:t>
      </w:r>
      <w:r w:rsidR="00E771D9" w:rsidRPr="009B359C">
        <w:rPr>
          <w:rFonts w:ascii="Helvetica" w:hAnsi="Helvetica" w:cs="Lucida Grande"/>
          <w:bCs/>
        </w:rPr>
        <w:t xml:space="preserve">host inflammatory signaling cascades </w:t>
      </w:r>
      <w:r w:rsidR="003F1FC9" w:rsidRPr="009B359C">
        <w:rPr>
          <w:rFonts w:ascii="Helvetica" w:hAnsi="Helvetica" w:cs="Lucida Grande"/>
          <w:bCs/>
        </w:rPr>
        <w:t xml:space="preserve">at the molecular level </w:t>
      </w:r>
      <w:r w:rsidR="00E771D9" w:rsidRPr="009B359C">
        <w:rPr>
          <w:rFonts w:ascii="Helvetica" w:hAnsi="Helvetica" w:cs="Lucida Grande"/>
          <w:bCs/>
        </w:rPr>
        <w:t xml:space="preserve">by </w:t>
      </w:r>
      <w:r w:rsidR="00A02FB3" w:rsidRPr="009B359C">
        <w:rPr>
          <w:rFonts w:ascii="Helvetica" w:hAnsi="Helvetica" w:cs="Lucida Grande"/>
          <w:bCs/>
        </w:rPr>
        <w:t>activation</w:t>
      </w:r>
      <w:r w:rsidR="00E771D9" w:rsidRPr="009B359C">
        <w:rPr>
          <w:rFonts w:ascii="Helvetica" w:hAnsi="Helvetica" w:cs="Lucida Grande"/>
          <w:bCs/>
        </w:rPr>
        <w:t xml:space="preserve"> of extracellular regulated kinases 1 and 2 (</w:t>
      </w:r>
      <w:r w:rsidR="00E771D9" w:rsidRPr="009B359C">
        <w:rPr>
          <w:rFonts w:ascii="Helvetica" w:hAnsi="Helvetica" w:cs="Lucida Grande"/>
        </w:rPr>
        <w:t>ERK1/2) and NADPH-oxidase-derived reactive oxygen species (ROS)</w:t>
      </w:r>
      <w:r w:rsidR="005D0D26" w:rsidRPr="009B359C">
        <w:rPr>
          <w:rFonts w:ascii="Helvetica" w:hAnsi="Helvetica" w:cs="Lucida Grande"/>
        </w:rPr>
        <w:t xml:space="preserve"> </w:t>
      </w:r>
      <w:r w:rsidR="00E771D9" w:rsidRPr="009B359C">
        <w:rPr>
          <w:rFonts w:ascii="Helvetica" w:hAnsi="Helvetica" w:cs="Lucida Grande"/>
        </w:rPr>
        <w:fldChar w:fldCharType="begin"/>
      </w:r>
      <w:r w:rsidR="00E16440" w:rsidRPr="009B359C">
        <w:rPr>
          <w:rFonts w:ascii="Helvetica" w:hAnsi="Helvetica" w:cs="Lucida Grande"/>
        </w:rPr>
        <w:instrText xml:space="preserve"> ADDIN ZOTERO_ITEM CSL_CITATION {"citationID":"23b93ilkgb","properties":{"formattedCitation":"{\\rtf \\super 19\\uc0\\u8211{}22\\nosupersub{}}","plainCitation":"19–22"},"citationItems":[{"id":619,"uris":["http://zotero.org/users/151745/items/96ZFKNFK"],"uri":["http://zotero.org/users/151745/items/96ZFKNFK"],"itemData":{"id":619,"type":"article-journal","title":"NOX1 participates in ROS-dependent cell death of colon epithelial Caco2 cells induced by Entamoeba histolytica","container-title":"Microbes and Infection / Institut Pasteur","page":"1052-1061","volume":"13","issue":"12-13","source":"NCBI PubMed","abstract":"Entamoeba histolytica, which causes amebic colitis and occasional liver abscesses in humans, can induce host cell death through apoptosis and necrosis. Recently, we have demonstrated that E. histolytica can induce cell death in neutrophils via diphenyleneiodonium-sensitive NADPH oxidase (NOX)-derived reactive oxygen species (ROS). Although there are enzyme systems similar to the phagocyte NADPH oxidase system in many non-phagocytic cell types, the signaling role of NOX-derived ROS in cell death of human colon epithelial cells induced by E. histolytica remains obscure. Incubation of colon epithelial Caco2 tumor cell lines with amebic trophozoites resulted in intracellular ROS generation and cell death in a caspase-independent manner. Pretreatment with DPI, an inhibitor of NOX, strongly decreased E. histolytica-induced cell death in Caco2 cells. As identified by RT-PCR, NOX1 transcripts were highly expressed in Caco2 cells. siRNA-mediated suppression of NOX1 protein significantly inhibited E. histolytica-induced cell death and ROS response in Caco2 cells. These results suggest that NOX1 participates in the ROS-dependent cell death of colon epithelial cells induced by amebic adhesion during the early phase of intestinal amebiasis.","DOI":"10.1016/j.micinf.2011.06.001","ISSN":"1769-714X","note":"PMID: 21723410","journalAbbreviation":"Microbes Infect.","author":[{"family":"Kim","given":"Kyeong Ah"},{"family":"Kim","given":"Ju Young"},{"family":"Lee","given":"Young Ah"},{"family":"Song","given":"Kyoung-Ju"},{"family":"Min","given":"Deulle"},{"family":"Shin","given":"Myeong Heon"}],"issued":{"date-parts":[["2011",11]]},"accessed":{"date-parts":[["2011",11,24]]},"PMID":"21723410"}},{"id":796,"uris":["http://zotero.org/users/151745/items/IJURHBQX"],"uri":["http://zotero.org/users/151745/items/IJURHBQX"],"itemData":{"id":796,"type":"article-journal","title":"Entamoeba histolytica induces cell death of HT29 colonic epithelial cells via NOX1-derived ROS","container-title":"The Korean journal of parasitology","page":"61-68","volume":"51","issue":"1","source":"NCBI PubMed","abstract":"Entamoeba histolytica, which causes amoebic colitis and occasionally liver abscess in humans, is able to induce host cell death. However, signaling mechanisms of colon cell death induced by E. histolytica are not fully elucidated. In this study, we investigated the signaling role of NOX in cell death of HT29 colonic epithelial cells induced by E. histolytica. Incubation of HT29 cells with amoebic trophozoites resulted in DNA fragmentation that is a hallmark of apoptotic cell death. In addition, E. histolytica generate intracellular reactive oxygen species (ROS) in a contact-dependent manner. Inhibition of intracellular ROS level with treatment with DPI, an inhibitor of NADPH oxidases (NOXs), decreased Entamoeba-induced ROS generation and cell death in HT29 cells. However, pan-caspase inhibitor did not affect E. histolytica-induced HT29 cell death. In HT29 cells, catalytic subunit NOX1 and regulatory subunit Rac1 for NOX1 activation were highly expressed. We next investigated whether NADPH oxidase 1 (NOX1)-derived ROS is closely associated with HT29 cell death induced by E. histolytica. Suppression of Rac1 by siRNA significantly inhibited Entamoeba-induced cell death. Moreover, knockdown of NOX1 by siRNA, effectively inhibited E. histolytica-triggered DNA fragmentation in HT29 cells. These results suggest that NOX1-derived ROS is required for apoptotic cell death in HT29 colon epithelial cells induced by E. histolytica.","DOI":"10.3347/kjp.2013.51.1.61","ISSN":"1738-0006","note":"PMID: 23467460","journalAbbreviation":"Korean J. Parasitol.","language":"eng","author":[{"family":"Kim","given":"Kyeong Ah"},{"family":"Kim","given":"Ju Young"},{"family":"Lee","given":"Young Ah"},{"family":"Min","given":"Arim"},{"family":"Bahk","given":"Young Yil"},{"family":"Shin","given":"Myeong Heon"}],"issued":{"date-parts":[["2013",2]]},"PMID":"23467460"}},{"id":999,"uris":["http://zotero.org/users/151745/items/UMGGFTQ2"],"uri":["http://zotero.org/users/151745/items/UMGGFTQ2"],"itemData":{"id":999,"type":"article-journal","title":"p38 Mitogen-activated protein kinase (p38 MAPK) and NADPH Oxidase (NOX) are cytoprotective determinants in the trophozoite-induced apoptosis of peripheral blood mononuclear cells","container-title":"Cellular Immunology","page":"25-32","volume":"272","issue":"1","source":"ScienceDirect","abstract":"In a host–parasite interaction model, peripheral blood mononuclear cells (PBMCs) were co-incubated with trophozoites of Entamoeba histolytica to determine if the cytotoxic killing of PBMCs involves (NOX)-derived reactive oxygen species (ROS) and p38 mitogen-activated protein kinase (MAPK). Experimental PBMC populations were pre-treated with diphenylene iodonium chloride to inhibit NOX, N-acetylcysteine to inhibit p47phox (a subunit of NOX), and SB202190 to inhibit p38 MAPK, with co-suppression of caspases. Percentage apoptosis, caspase-3 activity and ROS generation were monitored in all PBMC populations. Pre-treatment significantly raised the proportion of apoptotic PBMCs, but changes in caspase-3 activity and ROS production were relatively negligible. These results indicate that p38 MAPK and NOX were cytoprotective determinants in the trophozoite-induced apoptosis of PBMCs. Further, the programmed cell death herein investigated was independent of both caspases and ROS, and the exact mechanism of cell death remains to be an open question.","DOI":"10.1016/j.cellimm.2011.09.011","ISSN":"0008-8749","author":[{"family":"Leonardo P.","given":"Dingayan"}],"issued":{"date-parts":[["2011"]]},"accessed":{"date-parts":[["2012",2,5]]}}},{"id":93,"uris":["http://zotero.org/users/180920/items/T5PKGMTT"],"uri":["http://zotero.org/users/180920/items/T5PKGMTT"],"itemData":{"id":93,"type":"article-journal","title":"Activation of MAPK kinase pathway by Gal/GalNAc adherence lectin of E. histolytica: gateway to host response","container-title":"Molecular and Cellular Biochemistry","page":"93-101","volume":"268","issue":"1-2","source":"NCBI PubMed","abstract":"Amoebiasis caused by the protozoan parasite Entamoeba histolytica is one of the leading parasitic causes of morbidity and mortality in the developing countries. Among the variety of virulence factors, an adherence lectin (Gal/GalNAc, 260 kDa) has been known to mediate colonization and subsequent host responses. It is a major cell surface antigen which is universally recognized by the immune sera of patients with amoebic liver abscess (ALA). The role of this lectin in cytolysis and phagocytosis of human colonic mucin glycoproteins has also been established. The objective of the present study was to elucidate the signal transduction events induced in response to Entamoeba histolytica derived Gal/GalNAc lectin in the target epithelial cells. We have attempted to define a pathway in target cells that could link this immunodominant antigen to a known biological pathway for target cell activation and triggering of subsequent disease pathology/parasite survival. Lectin stimulated cells showed immediate rise in (Ca2+)i concentration corresponding to 1517.31+/-16.3 nM (approximately) at 0-2 min. The intracellular calcium also extruded from the cells as was measured by increase in calcium green-1 fluorescence. Expression of several protein kinases was checked by western blotting to delineate the signaling pathway. Results showed that the expression of PLA2, PI3K, Ras p21, Ras GAP, ERK-MAPK, p38MAPK and PKC was significantly increased. Expression of Raf-1 and MEK-1 was also found to be significant, as determined by intensity analysis. Overall, it indicated activation of MAPKinase pathway which is implicated in a variety of cellular functions. On the basis of our observations it can be stated that there is a calcium mediated activation of PKC in target cells, by lectin, which inturn activates cyclic nucleotides and other protein kinases. These protein kinases further phosphorylated downstream signals in a sequential manner, thus leading to the activation of MAPKinase cascade. Activation of MAPK cascade, in our studies, is implicated in a variety of physiological cellular functions including apoptosis, proliferation, cytoskeleton rearrangements and permeability changes. However, future screening of the genes responsible for the transcription and translation of new proteins and their biological functions in response to lectin stimulation will prove useful in understanding this host-parasite relationship.","ISSN":"0300-8177","note":"PMID: 15724442","shortTitle":"Activation of MAPK kinase pathway by Gal/GalNAc adherence lectin of E. histolytica","journalAbbreviation":"Mol. Cell. Biochem","author":[{"family":"Rawal","given":"Seema"},{"family":"Majumdar","given":"S"},{"family":"Vohra","given":"H"}],"issued":{"date-parts":[["2005",1]]},"accessed":{"date-parts":[["2011",5,11]]},"PMID":"15724442"}}],"schema":"https://github.com/citation-style-language/schema/raw/master/csl-citation.json"} </w:instrText>
      </w:r>
      <w:r w:rsidR="00E771D9" w:rsidRPr="009B359C">
        <w:rPr>
          <w:rFonts w:ascii="Helvetica" w:hAnsi="Helvetica" w:cs="Lucida Grande"/>
        </w:rPr>
        <w:fldChar w:fldCharType="separate"/>
      </w:r>
      <w:r w:rsidR="00E16440" w:rsidRPr="009B359C">
        <w:rPr>
          <w:rFonts w:ascii="Helvetica" w:hAnsi="Helvetica"/>
          <w:vertAlign w:val="superscript"/>
        </w:rPr>
        <w:t>19–22</w:t>
      </w:r>
      <w:r w:rsidR="00E771D9" w:rsidRPr="009B359C">
        <w:rPr>
          <w:rFonts w:ascii="Helvetica" w:hAnsi="Helvetica" w:cs="Lucida Grande"/>
        </w:rPr>
        <w:fldChar w:fldCharType="end"/>
      </w:r>
      <w:r w:rsidR="00A02FB3" w:rsidRPr="009B359C">
        <w:rPr>
          <w:rFonts w:ascii="Helvetica" w:hAnsi="Helvetica" w:cs="Lucida Grande"/>
        </w:rPr>
        <w:t xml:space="preserve">. </w:t>
      </w:r>
      <w:r w:rsidR="00FB0DB3" w:rsidRPr="009B359C">
        <w:rPr>
          <w:rFonts w:ascii="Helvetica" w:hAnsi="Helvetica" w:cs="Lucida Grande"/>
        </w:rPr>
        <w:t xml:space="preserve">Other </w:t>
      </w:r>
      <w:r w:rsidR="00E771D9" w:rsidRPr="009B359C">
        <w:rPr>
          <w:rFonts w:ascii="Helvetica" w:hAnsi="Helvetica" w:cs="Lucida Grande"/>
        </w:rPr>
        <w:t xml:space="preserve">host </w:t>
      </w:r>
      <w:r w:rsidR="00A02FB3" w:rsidRPr="009B359C">
        <w:rPr>
          <w:rFonts w:ascii="Helvetica" w:hAnsi="Helvetica" w:cs="Lucida Grande"/>
        </w:rPr>
        <w:t>molecules implicated in</w:t>
      </w:r>
      <w:r w:rsidR="003F1FC9" w:rsidRPr="009B359C">
        <w:rPr>
          <w:rFonts w:ascii="Helvetica" w:hAnsi="Helvetica" w:cs="Lucida Grande"/>
        </w:rPr>
        <w:t xml:space="preserve"> amebic pathogenesis at the cellular level</w:t>
      </w:r>
      <w:r w:rsidR="00E771D9" w:rsidRPr="009B359C">
        <w:rPr>
          <w:rFonts w:ascii="Helvetica" w:hAnsi="Helvetica" w:cs="Lucida Grande"/>
        </w:rPr>
        <w:t xml:space="preserve"> </w:t>
      </w:r>
      <w:r w:rsidR="00FB0DB3" w:rsidRPr="009B359C">
        <w:rPr>
          <w:rFonts w:ascii="Helvetica" w:hAnsi="Helvetica" w:cs="Lucida Grande"/>
        </w:rPr>
        <w:t>i</w:t>
      </w:r>
      <w:r w:rsidR="00E771D9" w:rsidRPr="009B359C">
        <w:rPr>
          <w:rFonts w:ascii="Helvetica" w:hAnsi="Helvetica" w:cs="Lucida Grande"/>
        </w:rPr>
        <w:t>nclud</w:t>
      </w:r>
      <w:r w:rsidR="00FB0DB3" w:rsidRPr="009B359C">
        <w:rPr>
          <w:rFonts w:ascii="Helvetica" w:hAnsi="Helvetica" w:cs="Lucida Grande"/>
        </w:rPr>
        <w:t>e</w:t>
      </w:r>
      <w:r w:rsidR="00E771D9" w:rsidRPr="009B359C">
        <w:rPr>
          <w:rFonts w:ascii="Helvetica" w:hAnsi="Helvetica" w:cs="Lucida Grande"/>
        </w:rPr>
        <w:t xml:space="preserve"> B-cell lymphoma-2 (BCL-2)</w:t>
      </w:r>
      <w:r w:rsidR="00E7214D" w:rsidRPr="009B359C">
        <w:rPr>
          <w:rFonts w:ascii="Helvetica" w:hAnsi="Helvetica" w:cs="Lucida Grande"/>
        </w:rPr>
        <w:t>,</w:t>
      </w:r>
      <w:r w:rsidR="00E771D9" w:rsidRPr="009B359C">
        <w:rPr>
          <w:rFonts w:ascii="Helvetica" w:hAnsi="Helvetica" w:cs="Lucida Grande"/>
        </w:rPr>
        <w:t xml:space="preserve"> nuclear fact</w:t>
      </w:r>
      <w:r w:rsidR="00A02FB3" w:rsidRPr="009B359C">
        <w:rPr>
          <w:rFonts w:ascii="Helvetica" w:hAnsi="Helvetica" w:cs="Lucida Grande"/>
        </w:rPr>
        <w:t xml:space="preserve">or ’kappa-light-chain-enhancer’ </w:t>
      </w:r>
      <w:r w:rsidR="003F1FC9" w:rsidRPr="009B359C">
        <w:rPr>
          <w:rFonts w:ascii="Helvetica" w:hAnsi="Helvetica" w:cs="Lucida Grande"/>
        </w:rPr>
        <w:t>(NF-κB)</w:t>
      </w:r>
      <w:r w:rsidR="005D0D26" w:rsidRPr="009B359C">
        <w:rPr>
          <w:rFonts w:ascii="Helvetica" w:hAnsi="Helvetica" w:cs="Lucida Grande"/>
        </w:rPr>
        <w:t xml:space="preserve"> </w:t>
      </w:r>
      <w:r w:rsidR="00A02FB3" w:rsidRPr="009B359C">
        <w:rPr>
          <w:rFonts w:ascii="Helvetica" w:hAnsi="Helvetica" w:cs="Lucida Grande"/>
        </w:rPr>
        <w:fldChar w:fldCharType="begin"/>
      </w:r>
      <w:r w:rsidR="00E16440" w:rsidRPr="009B359C">
        <w:rPr>
          <w:rFonts w:ascii="Helvetica" w:hAnsi="Helvetica" w:cs="Lucida Grande"/>
        </w:rPr>
        <w:instrText xml:space="preserve"> ADDIN ZOTERO_ITEM CSL_CITATION {"citationID":"st8bv4edp","properties":{"formattedCitation":"{\\rtf \\super 23,24\\nosupersub{}}","plainCitation":"23,24"},"citationItems":[{"id":616,"uris":["http://zotero.org/users/151745/items/93R8P8M9"],"uri":["http://zotero.org/users/151745/items/93R8P8M9"],"itemData":{"id":616,"type":"article-journal","title":"Entamoeba histolytica cysteine proteinase 5 binds integrin on colonic cells and stimulates NFkappaB-mediated pro-inflammatory responses","container-title":"The Journal of biological chemistry","page":"35497-35504","volume":"285","issue":"46","source":"NCBI PubMed","abstract":"Integrins are important mammalian receptors involved in normal cellular functions and the pathogenesis of inflammation and disease. Entamoeba histolytica is a protozoan parasite that colonizes the gut, and in 10% of infected individuals, causes amebic colitis and liver abscess resulting in 10(5) deaths/year. E. histolytica-induced host inflammatory responses are critical in the pathogenesis of the disease, yet the host and parasite factors involved in disease are poorly defined. Here we show that pro-mature cysteine proteinase 5 (PCP5), a major virulent factor that is abundantly secreted and/or present on the surface of ameba, binds via its RGD motif to α(V)β(3) integrin on Caco-2 colonic cells and stimulates NFκB-mediated pro-inflammatory responses. PCP5 RGD binding to α(V)β(3) integrin triggered integrin-linked kinase(ILK)-mediated phosphorylation of Akt-473 that bound and induced the ubiquitination of NF-κB essential modulator (NEMO). As NEMO is required for activation of the IKKα-IKKβ complex and NFκB signaling, these events markedly up-regulated pro-inflammatory mediator expressions in vitro in Caco-2 cells and in vivo in colonic loop studies in wild-type and Muc2(-/-) mice lacking an intact protective mucus barrier. These results have revealed that EhPCP5 RGD motif is a ligand for α(V)β(3) integrin-mediated adhesion on colonic cells and represents a novel mechanism that E. histolytica trophozoites use to trigger an inflammatory response in the pathogenesis of intestinal amebiasis.","DOI":"10.1074/jbc.M109.066035","ISSN":"1083-351X","note":"PMID: 20837477","journalAbbreviation":"J. Biol. Chem.","language":"eng","author":[{"family":"Hou","given":"Yongzhong"},{"family":"Mortimer","given":"Leanne"},{"family":"Chadee","given":"Kris"}],"issued":{"date-parts":[["2010",11,12]]},"PMID":"20837477"}},{"id":135,"uris":["http://zotero.org/users/151745/items/PKXQ578N"],"uri":["http://zotero.org/users/151745/items/PKXQ578N"],"itemData":{"id":135,"type":"article-journal","title":"The NF-{kappa}B p50 Subunit Is Protective during Intestinal Entamoeba histolytica Infection of 129 and C57BL/6 Mice","container-title":"Infection and Immunity","page":"1475-1481","volume":"78","issue":"4","source":"NCBI PubMed","abstract":"Entamoeba histolytica is the agent of amebic colitis. In this work we examined the intestinal NF-kappaB response to this parasite. Using an enzyme-linked immunosorbent assay (ELISA) and an electrophoretic mobility shift assay, we found that the NF-kappaB subunit p50 predominated in nuclear extracts of whole cecal tissue and of isolated crypts from mice inoculated with E. histolytica. p50 was protective, since C57BL/6 and 129 mice in which there was targeted deletion of this subunit were more susceptible to E. histolytica infection as measured by culture results, cecal parasite ELISA results, and/or histologic scores. The transepithelial electrical resistance of cecal explants from C57BL/6 and 129 p50 knockout mice decreased markedly in response to the parasite compared with the transepithelial electrical resistance of their wild-type counterparts, suggesting that a protective function of p50 was present in the epithelium itself. This work shows that NF-kappaB activity, particularly activity of the p50 subunit, is one factor that contributes to resistance of the gut to E. histolytica infection.","DOI":"10.1128/IAI.00669-09","ISSN":"1098-5522","note":"PMID: 20086086","journalAbbreviation":"Infect. Immun","author":[{"family":"Cho","given":"Kyou-Nam"},{"family":"Becker","given":"Stephen M"},{"family":"Houpt","given":"Eric R"}],"issued":{"date-parts":[["2010",4]]},"accessed":{"date-parts":[["2010",3,19]]},"PMID":"20086086"}}],"schema":"https://github.com/citation-style-language/schema/raw/master/csl-citation.json"} </w:instrText>
      </w:r>
      <w:r w:rsidR="00A02FB3" w:rsidRPr="009B359C">
        <w:rPr>
          <w:rFonts w:ascii="Helvetica" w:hAnsi="Helvetica" w:cs="Lucida Grande"/>
        </w:rPr>
        <w:fldChar w:fldCharType="separate"/>
      </w:r>
      <w:r w:rsidR="00E16440" w:rsidRPr="009B359C">
        <w:rPr>
          <w:rFonts w:ascii="Helvetica" w:hAnsi="Helvetica"/>
          <w:vertAlign w:val="superscript"/>
        </w:rPr>
        <w:t>23,24</w:t>
      </w:r>
      <w:r w:rsidR="00A02FB3" w:rsidRPr="009B359C">
        <w:rPr>
          <w:rFonts w:ascii="Helvetica" w:hAnsi="Helvetica" w:cs="Lucida Grande"/>
        </w:rPr>
        <w:fldChar w:fldCharType="end"/>
      </w:r>
      <w:r w:rsidR="003F1FC9" w:rsidRPr="009B359C">
        <w:rPr>
          <w:rFonts w:ascii="Helvetica" w:hAnsi="Helvetica" w:cs="Lucida Grande"/>
        </w:rPr>
        <w:t>,</w:t>
      </w:r>
      <w:r w:rsidR="005D0D26" w:rsidRPr="009B359C">
        <w:rPr>
          <w:rFonts w:ascii="Helvetica" w:hAnsi="Helvetica" w:cs="Lucida Grande"/>
        </w:rPr>
        <w:t xml:space="preserve"> and signal transducer and activator 3 (STAT3)</w:t>
      </w:r>
      <w:r w:rsidR="005D0D26" w:rsidRPr="009B359C">
        <w:rPr>
          <w:rFonts w:ascii="Helvetica" w:hAnsi="Helvetica" w:cs="Lucida Grande"/>
        </w:rPr>
        <w:fldChar w:fldCharType="begin"/>
      </w:r>
      <w:r w:rsidR="00E16440" w:rsidRPr="009B359C">
        <w:rPr>
          <w:rFonts w:ascii="Helvetica" w:hAnsi="Helvetica" w:cs="Lucida Grande"/>
        </w:rPr>
        <w:instrText xml:space="preserve"> ADDIN ZOTERO_ITEM CSL_CITATION {"citationID":"u2em1b21j","properties":{"formattedCitation":"{\\rtf \\super 25,26\\nosupersub{}}","plainCitation":"25,26"},"citationItems":[{"id":750,"uris":["http://zotero.org/users/151745/items/G7HZ8MSV"],"uri":["http://zotero.org/users/151745/items/G7HZ8MSV"],"itemData":{"id":750,"type":"article-journal","title":"Leptin protects host cells from Entamoeba histolytica cytotoxicity by a STAT3-dependent mechanism","container-title":"Infection and immunity","page":"1934-1943","volume":"80","issue":"5","source":"NCBI PubMed","abstract":"The adipocytokine leptin links nutritional status to immune function. Leptin signaling protects from amebiasis, but the molecular mechanism is not understood. We developed an in vitro model of ameba-host cell interaction to test the hypothesis that leptin prevents ameba-induced apoptosis in host epithelial cells. We demonstrated that activation of mammalian leptin signaling increased cellular resistance to amebic cytotoxicity, including caspase-3 activation. Exogenous expression of the leptin receptor conferred resistance in susceptible cells, and leptin stimulation enhanced protection. A series of leptin receptor signaling mutants showed that resistance to amebic cytotoxicity was dependent on activation of STAT3 but not the Src homology-2 domain-containing tyrosine phosphatase (SHP-2) or STAT5. A common polymorphism in the leptin receptor (Q223R) that increases susceptibility to amebiasis in humans and mice was found to increase susceptibility to amebic cytotoxicity in single cells. The Q223R polymorphism also decreased leptin-dependent STAT3 activation by 21% relative to that of the wild-type (WT) receptor (P = 0.035), consistent with a central role of STAT3 signaling in protection. A subset of genes uniquely regulated by STAT3 in response to leptin was identified. Most notable were the TRIB1 and suppressor of cytokine signaling 3 (SOCS3) genes, which have opposing roles in the regulation of apoptosis. Overall apoptotic genes were highly enriched in this gene set (P &lt; 1E-05), supporting the hypothesis that leptin regulation of host apoptotic genes via STAT3 is responsible for protection. This is the first demonstration of a mammalian signaling pathway that restricts amebic pathogenesis and represents an important advance in our mechanistic understanding of how leptin links nutrition and susceptibility to infection.","DOI":"10.1128/IAI.06140-11","ISSN":"1098-5522","note":"PMID: 22331430 \nPMCID: PMC3347425","journalAbbreviation":"Infect. Immun.","language":"eng","author":[{"family":"Marie","given":"Chelsea S"},{"family":"Verkerke","given":"Hans P"},{"family":"Paul","given":"Shom N"},{"family":"Mackey","given":"Aaron J"},{"family":"Petri","given":"William A, Jr"}],"issued":{"date-parts":[["2012",5]]},"PMID":"22331430","PMCID":"PMC3347425"}},{"id":203,"uris":["http://zotero.org/users/151745/items/XNWRQX9N"],"uri":["http://zotero.org/users/151745/items/XNWRQX9N"],"itemData":{"id":203,"type":"article-journal","title":"Leptin signaling in intestinal epithelium mediates resistance to enteric infection by Entamoeba histolytica","container-title":"Mucosal Immunology","source":"NCBI PubMed","abstract":"Leptin is an adipocytokine that links nutrition to immunity. Previous observation that a genetic polymorphism in the leptin receptor affected susceptibility to Entamoeba histolytica infection led to the hypothesis that leptin signaling has a protective role during intestinal amebic infection. In this study we show that mice lacking the functional leptin receptor developed devastating mucosal destruction after E. histolytica infection. Bone marrow chimera experiments demonstrated that leptin receptor expressed on hematopoietic cells was not sufficient to confer resistance. Similarly, peripheral knockout of the leptin receptor rendered animals susceptible, indicating that central expression of the leptin receptor was not sufficient to confer protection. The site of leptin action was localized to the gut via an intestinal epithelium-specific deletion of the leptin receptor, which rendered mice susceptible to infection and mucosal destruction by the parasite. Mutation of tyrosine 985 or 1138 in the intracellular domain of the leptin receptor, which mediates signaling through the SH2-containing tyrosine phosphatase/extracellular signal-regulated kinase (SHP2/ERK) and signal transducer and activator of transcription 3 (STAT3) pathways, respectively, demonstrated that both were important for mucosal protection. We conclude that leptin-mediated resistance to amebiasis is via its actions on intestinal epithelium rather than hematopoietic cells or the brain, and requires leptin receptor signaling through both the STAT3 and SHP2/ERK pathways.Mucosal Immunology advance online publication 1 December 2010. doi:10.1038/mi.2010.76.","URL":"http://www.ncbi.nlm.nih.gov/pubmed/21124310","DOI":"10.1038/mi.2010.76","ISSN":"1935-3456","note":"PMID: 21124310","journalAbbreviation":"Mucosal Immunol","author":[{"family":"Guo","given":"X"},{"family":"Roberts","given":"M R"},{"family":"Becker","given":"S M"},{"family":"Podd","given":"B"},{"family":"Zhang","given":"Y"},{"family":"Chua","given":"S C, Jr"},{"family":"Myers","given":"M G, Jr"},{"family":"Duggal","given":"P"},{"family":"Houpt","given":"E R"},{"family":"Petri","given":"W A, Jr"}],"issued":{"date-parts":[["2010",12,1]]},"accessed":{"date-parts":[["2011",3,26]]},"PMID":"21124310"}}],"schema":"https://github.com/citation-style-language/schema/raw/master/csl-citation.json"} </w:instrText>
      </w:r>
      <w:r w:rsidR="005D0D26" w:rsidRPr="009B359C">
        <w:rPr>
          <w:rFonts w:ascii="Helvetica" w:hAnsi="Helvetica" w:cs="Lucida Grande"/>
        </w:rPr>
        <w:fldChar w:fldCharType="separate"/>
      </w:r>
      <w:r w:rsidR="00E16440" w:rsidRPr="009B359C">
        <w:rPr>
          <w:rFonts w:ascii="Helvetica" w:hAnsi="Helvetica"/>
          <w:vertAlign w:val="superscript"/>
        </w:rPr>
        <w:t>25,26</w:t>
      </w:r>
      <w:r w:rsidR="005D0D26" w:rsidRPr="009B359C">
        <w:rPr>
          <w:rFonts w:ascii="Helvetica" w:hAnsi="Helvetica" w:cs="Lucida Grande"/>
        </w:rPr>
        <w:fldChar w:fldCharType="end"/>
      </w:r>
      <w:r w:rsidR="00E771D9" w:rsidRPr="009B359C">
        <w:rPr>
          <w:rFonts w:ascii="Helvetica" w:hAnsi="Helvetica" w:cs="Lucida Grande"/>
        </w:rPr>
        <w:t>. Overall these studies demonstrate the importance of host</w:t>
      </w:r>
      <w:r w:rsidRPr="009B359C">
        <w:rPr>
          <w:rFonts w:ascii="Helvetica" w:hAnsi="Helvetica" w:cs="Lucida Grande"/>
        </w:rPr>
        <w:t xml:space="preserve"> factors</w:t>
      </w:r>
      <w:r w:rsidR="00E771D9" w:rsidRPr="009B359C">
        <w:rPr>
          <w:rFonts w:ascii="Helvetica" w:hAnsi="Helvetica" w:cs="Lucida Grande"/>
        </w:rPr>
        <w:t xml:space="preserve"> in the outcome of amebic infection.</w:t>
      </w:r>
    </w:p>
    <w:p w14:paraId="6D319658" w14:textId="77777777" w:rsidR="005D0D26" w:rsidRPr="009B359C" w:rsidRDefault="005D0D26" w:rsidP="009B359C">
      <w:pPr>
        <w:spacing w:after="120" w:line="360" w:lineRule="auto"/>
        <w:rPr>
          <w:rFonts w:ascii="Helvetica" w:hAnsi="Helvetica" w:cs="Lucida Grande"/>
        </w:rPr>
      </w:pPr>
    </w:p>
    <w:p w14:paraId="3C5C7859" w14:textId="27CDAF89" w:rsidR="00A820D9" w:rsidRPr="009B359C" w:rsidRDefault="002D7DFF" w:rsidP="009B359C">
      <w:pPr>
        <w:spacing w:after="120" w:line="360" w:lineRule="auto"/>
        <w:rPr>
          <w:rFonts w:ascii="Helvetica" w:hAnsi="Helvetica"/>
          <w:i/>
        </w:rPr>
      </w:pPr>
      <w:r w:rsidRPr="009B359C">
        <w:rPr>
          <w:rFonts w:ascii="Helvetica" w:hAnsi="Helvetica" w:cs="Lucida Grande"/>
        </w:rPr>
        <w:lastRenderedPageBreak/>
        <w:t>In order t</w:t>
      </w:r>
      <w:r w:rsidR="0080638B" w:rsidRPr="009B359C">
        <w:rPr>
          <w:rFonts w:ascii="Helvetica" w:hAnsi="Helvetica" w:cs="Lucida Grande"/>
        </w:rPr>
        <w:t xml:space="preserve">o identify novel and biologically relevant host factors required for amebic cytotoxicity, </w:t>
      </w:r>
      <w:r w:rsidR="00D25317" w:rsidRPr="009B359C">
        <w:rPr>
          <w:rFonts w:ascii="Helvetica" w:hAnsi="Helvetica" w:cs="Lucida Grande"/>
        </w:rPr>
        <w:t>a</w:t>
      </w:r>
      <w:r w:rsidR="0080638B" w:rsidRPr="009B359C">
        <w:rPr>
          <w:rFonts w:ascii="Helvetica" w:hAnsi="Helvetica" w:cs="Lucida Grande"/>
        </w:rPr>
        <w:t xml:space="preserve"> whole genome </w:t>
      </w:r>
      <w:r w:rsidR="005233FA" w:rsidRPr="009B359C">
        <w:rPr>
          <w:rFonts w:ascii="Helvetica" w:hAnsi="Helvetica" w:cs="Lucida Grande"/>
        </w:rPr>
        <w:t xml:space="preserve">pooled </w:t>
      </w:r>
      <w:r w:rsidR="0080638B" w:rsidRPr="009B359C">
        <w:rPr>
          <w:rFonts w:ascii="Helvetica" w:hAnsi="Helvetica" w:cs="Lucida Grande"/>
        </w:rPr>
        <w:t xml:space="preserve">RNAi library of human cells </w:t>
      </w:r>
      <w:r w:rsidR="00D25317" w:rsidRPr="009B359C">
        <w:rPr>
          <w:rFonts w:ascii="Helvetica" w:hAnsi="Helvetica" w:cs="Lucida Grande"/>
        </w:rPr>
        <w:t xml:space="preserve">was selected for </w:t>
      </w:r>
      <w:r w:rsidR="0080638B" w:rsidRPr="009B359C">
        <w:rPr>
          <w:rFonts w:ascii="Helvetica" w:hAnsi="Helvetica" w:cs="Lucida Grande"/>
        </w:rPr>
        <w:t>resistance to amebic cytotoxicity. This approach has been used successfully to identify host factors</w:t>
      </w:r>
      <w:r w:rsidR="00D25317" w:rsidRPr="009B359C">
        <w:rPr>
          <w:rFonts w:ascii="Helvetica" w:hAnsi="Helvetica" w:cs="Lucida Grande"/>
        </w:rPr>
        <w:t xml:space="preserve"> that mediate susceptibility to </w:t>
      </w:r>
      <w:r w:rsidR="0080638B" w:rsidRPr="009B359C">
        <w:rPr>
          <w:rFonts w:ascii="Helvetica" w:hAnsi="Helvetica" w:cs="Lucida Grande"/>
        </w:rPr>
        <w:t xml:space="preserve">viral and bacterial </w:t>
      </w:r>
      <w:r w:rsidR="00D25317" w:rsidRPr="009B359C">
        <w:rPr>
          <w:rFonts w:ascii="Helvetica" w:hAnsi="Helvetica" w:cs="Lucida Grande"/>
        </w:rPr>
        <w:t>pathogens</w:t>
      </w:r>
      <w:r w:rsidR="0080638B" w:rsidRPr="009B359C">
        <w:rPr>
          <w:rFonts w:ascii="Helvetica" w:hAnsi="Helvetica" w:cs="Lucida Grande"/>
        </w:rPr>
        <w:t xml:space="preserve"> and recently for the parasite </w:t>
      </w:r>
      <w:r w:rsidR="0080638B" w:rsidRPr="009B359C">
        <w:rPr>
          <w:rFonts w:ascii="Helvetica" w:hAnsi="Helvetica" w:cs="Lucida Grande"/>
          <w:i/>
        </w:rPr>
        <w:t xml:space="preserve">Trypansoma cruzi </w:t>
      </w:r>
      <w:r w:rsidR="00FD3CD0" w:rsidRPr="009B359C">
        <w:rPr>
          <w:rFonts w:ascii="Helvetica" w:hAnsi="Helvetica" w:cs="Lucida Grande"/>
        </w:rPr>
        <w:fldChar w:fldCharType="begin"/>
      </w:r>
      <w:r w:rsidR="00F82D24" w:rsidRPr="009B359C">
        <w:rPr>
          <w:rFonts w:ascii="Helvetica" w:hAnsi="Helvetica" w:cs="Lucida Grande"/>
        </w:rPr>
        <w:instrText xml:space="preserve"> ADDIN ZOTERO_ITEM CSL_CITATION {"citationID":"1v9t63sln9","properties":{"formattedCitation":"{\\rtf \\super 27\\nosupersub{}}","plainCitation":"27"},"citationItems":[{"id":982,"uris":["http://zotero.org/users/151745/items/TQH7GI7I"],"uri":["http://zotero.org/users/151745/items/TQH7GI7I"],"itemData":{"id":982,"type":"article-journal","title":"Host metabolism regulates intracellular growth of Trypanosoma cruzi","container-title":"Cell host &amp; microbe","page":"108-117","volume":"13","issue":"1","source":"NCBI PubMed","abstract":"Metabolic coupling of intracellular pathogens with host cells is essential for successful colonization of the host. Establishment of intracellular infection by the protozoan Trypanosoma cruzi leads to the development of human Chagas' disease, yet the functional contributions of the host cell toward the infection process remain poorly characterized. Here, a genome-scale functional screen identified interconnected metabolic networks centered around host energy production, nucleotide metabolism, pteridine biosynthesis, and fatty acid oxidation as key processes that fuel intracellular T. cruzi growth. Additionally, the host kinase Akt, which plays essential roles in various cellular processes, was critical for parasite replication. Targeted perturbations in these host metabolic pathways or Akt-dependent signaling pathways modulated the parasite's replicative capacity, highlighting the adaptability of this intracellular pathogen to changing conditions in the host. These findings identify key cellular process regulating intracellular T. cruzi growth and illuminate the potential to leverage host pathways to limit T. cruzi infection.","DOI":"10.1016/j.chom.2012.11.011","ISSN":"1934-6069","note":"PMID: 23332160","journalAbbreviation":"Cell Host Microbe","language":"eng","author":[{"family":"Caradonna","given":"Kacey L"},{"family":"Engel","given":"Juan C"},{"family":"Jacobi","given":"David"},{"family":"Lee","given":"Chih-Hao"},{"family":"Burleigh","given":"Barbara A"}],"issued":{"date-parts":[["2013",1,16]]},"PMID":"23332160"}}],"schema":"https://github.com/citation-style-language/schema/raw/master/csl-citation.json"} </w:instrText>
      </w:r>
      <w:r w:rsidR="00FD3CD0" w:rsidRPr="009B359C">
        <w:rPr>
          <w:rFonts w:ascii="Helvetica" w:hAnsi="Helvetica" w:cs="Lucida Grande"/>
        </w:rPr>
        <w:fldChar w:fldCharType="separate"/>
      </w:r>
      <w:r w:rsidR="00F82D24" w:rsidRPr="009B359C">
        <w:rPr>
          <w:rFonts w:ascii="Helvetica" w:hAnsi="Helvetica"/>
          <w:vertAlign w:val="superscript"/>
        </w:rPr>
        <w:t>27</w:t>
      </w:r>
      <w:r w:rsidR="00FD3CD0" w:rsidRPr="009B359C">
        <w:rPr>
          <w:rFonts w:ascii="Helvetica" w:hAnsi="Helvetica" w:cs="Lucida Grande"/>
        </w:rPr>
        <w:fldChar w:fldCharType="end"/>
      </w:r>
      <w:r w:rsidR="0080638B" w:rsidRPr="009B359C">
        <w:rPr>
          <w:rFonts w:ascii="Helvetica" w:hAnsi="Helvetica" w:cs="Lucida Grande"/>
        </w:rPr>
        <w:t xml:space="preserve">. We hypothesized that cells </w:t>
      </w:r>
      <w:r w:rsidR="00D25317" w:rsidRPr="009B359C">
        <w:rPr>
          <w:rFonts w:ascii="Helvetica" w:hAnsi="Helvetica" w:cs="Lucida Grande"/>
        </w:rPr>
        <w:t>silenced for</w:t>
      </w:r>
      <w:r w:rsidR="0080638B" w:rsidRPr="009B359C">
        <w:rPr>
          <w:rFonts w:ascii="Helvetica" w:hAnsi="Helvetica" w:cs="Lucida Grande"/>
        </w:rPr>
        <w:t xml:space="preserve"> host factors </w:t>
      </w:r>
      <w:r w:rsidR="00D25317" w:rsidRPr="009B359C">
        <w:rPr>
          <w:rFonts w:ascii="Helvetica" w:hAnsi="Helvetica" w:cs="Lucida Grande"/>
        </w:rPr>
        <w:t xml:space="preserve">that are </w:t>
      </w:r>
      <w:r w:rsidR="0080638B" w:rsidRPr="009B359C">
        <w:rPr>
          <w:rFonts w:ascii="Helvetica" w:hAnsi="Helvetica" w:cs="Lucida Grande"/>
        </w:rPr>
        <w:t xml:space="preserve">exploited by </w:t>
      </w:r>
      <w:r w:rsidR="0080638B" w:rsidRPr="009B359C">
        <w:rPr>
          <w:rFonts w:ascii="Helvetica" w:hAnsi="Helvetica" w:cs="Lucida Grande"/>
          <w:i/>
        </w:rPr>
        <w:t>E. histolytica</w:t>
      </w:r>
      <w:r w:rsidR="0080638B" w:rsidRPr="009B359C">
        <w:rPr>
          <w:rFonts w:ascii="Helvetica" w:hAnsi="Helvetica" w:cs="Lucida Grande"/>
        </w:rPr>
        <w:t xml:space="preserve"> would </w:t>
      </w:r>
      <w:r w:rsidR="00D25317" w:rsidRPr="009B359C">
        <w:rPr>
          <w:rFonts w:ascii="Helvetica" w:hAnsi="Helvetica" w:cs="Lucida Grande"/>
        </w:rPr>
        <w:t>exhibit increased survival to killing by</w:t>
      </w:r>
      <w:r w:rsidR="0080638B" w:rsidRPr="009B359C">
        <w:rPr>
          <w:rFonts w:ascii="Helvetica" w:hAnsi="Helvetica" w:cs="Lucida Grande"/>
        </w:rPr>
        <w:t xml:space="preserve"> </w:t>
      </w:r>
      <w:r w:rsidR="0080638B" w:rsidRPr="009B359C">
        <w:rPr>
          <w:rFonts w:ascii="Helvetica" w:hAnsi="Helvetica" w:cs="Lucida Grande"/>
          <w:i/>
        </w:rPr>
        <w:t>E. histolytica</w:t>
      </w:r>
      <w:r w:rsidR="0080638B" w:rsidRPr="009B359C">
        <w:rPr>
          <w:rFonts w:ascii="Helvetica" w:hAnsi="Helvetica" w:cs="Lucida Grande"/>
        </w:rPr>
        <w:t xml:space="preserve"> parasites. </w:t>
      </w:r>
    </w:p>
    <w:p w14:paraId="307319FB" w14:textId="77777777" w:rsidR="005D0D26" w:rsidRPr="009B359C" w:rsidRDefault="005D0D26" w:rsidP="009B359C">
      <w:pPr>
        <w:spacing w:after="120" w:line="360" w:lineRule="auto"/>
        <w:rPr>
          <w:rFonts w:ascii="Helvetica" w:hAnsi="Helvetica" w:cs="Lucida Grande"/>
        </w:rPr>
      </w:pPr>
    </w:p>
    <w:p w14:paraId="4281AFD2" w14:textId="6E2C9F34" w:rsidR="0076693C" w:rsidRPr="009B359C" w:rsidRDefault="0010362A" w:rsidP="009B359C">
      <w:pPr>
        <w:spacing w:after="120" w:line="360" w:lineRule="auto"/>
        <w:rPr>
          <w:rFonts w:ascii="Helvetica" w:hAnsi="Helvetica" w:cs="Lucida Grande"/>
        </w:rPr>
      </w:pPr>
      <w:r w:rsidRPr="009B359C">
        <w:rPr>
          <w:rFonts w:ascii="Helvetica" w:hAnsi="Helvetica" w:cs="Lucida Grande"/>
        </w:rPr>
        <w:t>The RNAi screen identified a novel and</w:t>
      </w:r>
      <w:r w:rsidR="005A1A83" w:rsidRPr="009B359C">
        <w:rPr>
          <w:rStyle w:val="articletext"/>
          <w:rFonts w:ascii="Helvetica" w:hAnsi="Helvetica" w:cs="Lucida Grande"/>
        </w:rPr>
        <w:t xml:space="preserve"> important</w:t>
      </w:r>
      <w:r w:rsidR="008D0824" w:rsidRPr="009B359C">
        <w:rPr>
          <w:rStyle w:val="articletext"/>
          <w:rFonts w:ascii="Helvetica" w:hAnsi="Helvetica" w:cs="Lucida Grande"/>
        </w:rPr>
        <w:t xml:space="preserve"> </w:t>
      </w:r>
      <w:r w:rsidR="005A1A83" w:rsidRPr="009B359C">
        <w:rPr>
          <w:rStyle w:val="articletext"/>
          <w:rFonts w:ascii="Helvetica" w:hAnsi="Helvetica" w:cs="Lucida Grande"/>
        </w:rPr>
        <w:t>role for io</w:t>
      </w:r>
      <w:r w:rsidR="000A28B0" w:rsidRPr="009B359C">
        <w:rPr>
          <w:rStyle w:val="articletext"/>
          <w:rFonts w:ascii="Helvetica" w:hAnsi="Helvetica" w:cs="Lucida Grande"/>
        </w:rPr>
        <w:t>n transport in amebic killing</w:t>
      </w:r>
      <w:r w:rsidR="008D0824" w:rsidRPr="009B359C">
        <w:rPr>
          <w:rStyle w:val="articletext"/>
          <w:rFonts w:ascii="Helvetica" w:hAnsi="Helvetica" w:cs="Lucida Grande"/>
        </w:rPr>
        <w:t xml:space="preserve"> of host cells</w:t>
      </w:r>
      <w:r w:rsidR="000A28B0" w:rsidRPr="009B359C">
        <w:rPr>
          <w:rStyle w:val="articletext"/>
          <w:rFonts w:ascii="Helvetica" w:hAnsi="Helvetica" w:cs="Lucida Grande"/>
        </w:rPr>
        <w:t>.</w:t>
      </w:r>
      <w:r w:rsidR="008D0824" w:rsidRPr="009B359C">
        <w:rPr>
          <w:rStyle w:val="articletext"/>
          <w:rFonts w:ascii="Helvetica" w:hAnsi="Helvetica" w:cs="Lucida Grande"/>
        </w:rPr>
        <w:t xml:space="preserve"> </w:t>
      </w:r>
      <w:r w:rsidRPr="009B359C">
        <w:rPr>
          <w:rStyle w:val="articletext"/>
          <w:rFonts w:ascii="Helvetica" w:hAnsi="Helvetica" w:cs="Lucida Grande"/>
        </w:rPr>
        <w:t>Host i</w:t>
      </w:r>
      <w:r w:rsidR="004D0CB2" w:rsidRPr="009B359C">
        <w:rPr>
          <w:rStyle w:val="articletext"/>
          <w:rFonts w:ascii="Helvetica" w:hAnsi="Helvetica" w:cs="Lucida Grande"/>
        </w:rPr>
        <w:t xml:space="preserve">on </w:t>
      </w:r>
      <w:r w:rsidR="008357D7" w:rsidRPr="009B359C">
        <w:rPr>
          <w:rStyle w:val="articletext"/>
          <w:rFonts w:ascii="Helvetica" w:hAnsi="Helvetica" w:cs="Lucida Grande"/>
        </w:rPr>
        <w:t xml:space="preserve">transport </w:t>
      </w:r>
      <w:r w:rsidR="005C41D8" w:rsidRPr="009B359C">
        <w:rPr>
          <w:rStyle w:val="articletext"/>
          <w:rFonts w:ascii="Helvetica" w:hAnsi="Helvetica" w:cs="Lucida Grande"/>
        </w:rPr>
        <w:t>d</w:t>
      </w:r>
      <w:r w:rsidR="00E4100A" w:rsidRPr="009B359C">
        <w:rPr>
          <w:rStyle w:val="articletext"/>
          <w:rFonts w:ascii="Helvetica" w:hAnsi="Helvetica" w:cs="Lucida Grande"/>
        </w:rPr>
        <w:t>y</w:t>
      </w:r>
      <w:r w:rsidR="005C41D8" w:rsidRPr="009B359C">
        <w:rPr>
          <w:rStyle w:val="articletext"/>
          <w:rFonts w:ascii="Helvetica" w:hAnsi="Helvetica" w:cs="Lucida Grande"/>
        </w:rPr>
        <w:t>s</w:t>
      </w:r>
      <w:r w:rsidRPr="009B359C">
        <w:rPr>
          <w:rStyle w:val="articletext"/>
          <w:rFonts w:ascii="Helvetica" w:hAnsi="Helvetica" w:cs="Lucida Grande"/>
        </w:rPr>
        <w:t xml:space="preserve">regulation is a common feature of enteric </w:t>
      </w:r>
      <w:r w:rsidR="005A1A83" w:rsidRPr="009B359C">
        <w:rPr>
          <w:rStyle w:val="articletext"/>
          <w:rFonts w:ascii="Helvetica" w:hAnsi="Helvetica" w:cs="Lucida Grande"/>
        </w:rPr>
        <w:t>pathogens</w:t>
      </w:r>
      <w:r w:rsidR="00FD3CD0" w:rsidRPr="009B359C">
        <w:rPr>
          <w:rStyle w:val="articletext"/>
          <w:rFonts w:ascii="Helvetica" w:hAnsi="Helvetica" w:cs="Lucida Grande"/>
        </w:rPr>
        <w:fldChar w:fldCharType="begin"/>
      </w:r>
      <w:r w:rsidR="00F82D24" w:rsidRPr="009B359C">
        <w:rPr>
          <w:rStyle w:val="articletext"/>
          <w:rFonts w:ascii="Helvetica" w:hAnsi="Helvetica" w:cs="Lucida Grande"/>
        </w:rPr>
        <w:instrText xml:space="preserve"> ADDIN ZOTERO_ITEM CSL_CITATION {"citationID":"1826ksitum","properties":{"formattedCitation":"{\\rtf \\super 28\\uc0\\u8211{}30\\nosupersub{}}","plainCitation":"28–30"},"citationItems":[{"id":1066,"uris":["http://zotero.org/users/151745/items/ZZM9ITJD"],"uri":["http://zotero.org/users/151745/items/ZZM9ITJD"],"itemData":{"id":1066,"type":"article-journal","title":"Intestinal ion transport and the pathophysiology of diarrhea","container-title":"Journal of Clinical Investigation","page":"931-943","volume":"111","issue":"7","source":"PubMed Central","DOI":"10.1172/JCI200318326","ISSN":"0021-9738","note":"PMID: 12671039\nPMCID: PMC152597","journalAbbreviation":"J Clin Invest","author":[{"family":"Field","given":"Michael"}],"issued":{"date-parts":[["2003",4,1]]},"accessed":{"date-parts":[["2013",2,3]]},"PMID":"12671039","PMCID":"PMC152597"},"label":"page"},{"id":939,"uris":["http://zotero.org/users/151745/items/RV5BXH6E"],"uri":["http://zotero.org/users/151745/items/RV5BXH6E"],"itemData":{"id":939,"type":"article-journal","title":"Intestinal epithelial responses to enteric pathogens: effects on the tight junction barrier, ion transport, and inflammation","container-title":"Gut","page":"439-451","volume":"52","issue":"3","source":"NCBI PubMed","abstract":"The effects of pathogenic organisms on host intestinal epithelial cells are vast. Innumerable signalling pathways are triggered leading ultimately to drastic changes in physiological functions. Here, the ways in which enteric bacterial pathogens utilise and impact on the three major physiological functions of the intestinal epithelium are discussed: alterations in the structure and function of the tight junction barrier, induction of fluid and electrolyte secretion, and activation of the inflammatory cascade. This field of investigation, which was virtually non-existent a decade ago, has now exploded, thus rapidly expanding our understanding of bacterial pathogenesis. Through increased delineation of the ways in which microbes alter host physiology, we simultaneous gain insight into the normal regulatory mechanisms of the intestinal epithelium.","ISSN":"0017-5749","note":"PMID: 12584232","shortTitle":"Intestinal epithelial responses to enteric pathogens","journalAbbreviation":"Gut","author":[{"family":"Berkes","given":"J"},{"family":"Viswanathan","given":"V K"},{"family":"Savkovic","given":"S D"},{"family":"Hecht","given":"G"}],"issued":{"date-parts":[["2003",3]]},"PMID":"12584232"},"label":"page"},{"id":708,"uris":["http://zotero.org/users/151745/items/E4JUZG7N"],"uri":["http://zotero.org/users/151745/items/E4JUZG7N"],"itemData":{"id":708,"type":"article-journal","title":"New advances in the pathophysiology of intestinal ion transport and barrier function in diarrhea and the impact on therapy","container-title":"Expert review of anti-infective therapy","page":"687-699","volume":"10","issue":"6","source":"NCBI PubMed","abstract":"Diarrhea remains a continuous threat to human health worldwide. Scaling up the best practices for diarrhea prevention requires improved therapies. Diarrhea results from dysregulation of normal intestinal ion transport functions. Host-microbe contact is a key determinant of this response. Underlying mechanisms in the disease state are regulated by intracellular signals that modulate the activity of individual transport proteins responsible for ion transport and barrier function. Similarly, virulence factors of pathogens and their complex interaction with the host has shed light on the mechanism of enteric infection. Great advances in our understanding of the pathophysiologic mechanisms of epithelial transport, and host-microbe interaction have been made in recent years. Application of these new advances may represent strategies to decrease pathogen attachment, enhance intestinal cation absorption, decrease anion secretion and repair barrier function. This review highlights the new advances and better understanding in the pathophysiology of diarrheal diseases and their impact on therapy.","DOI":"10.1586/eri.12.47","ISSN":"1744-8336","note":"PMID: 22734958","journalAbbreviation":"Expert Rev Anti Infect Ther","author":[{"family":"Hoque","given":"Kazi Mirajul"},{"family":"Chakraborty","given":"Subhra"},{"family":"Sheikh","given":"Irshad Ali"},{"family":"Woodward","given":"Owen M"}],"issued":{"date-parts":[["2012",6]]},"PMID":"22734958"},"label":"page"}],"schema":"https://github.com/citation-style-language/schema/raw/master/csl-citation.json"} </w:instrText>
      </w:r>
      <w:r w:rsidR="00FD3CD0" w:rsidRPr="009B359C">
        <w:rPr>
          <w:rStyle w:val="articletext"/>
          <w:rFonts w:ascii="Helvetica" w:hAnsi="Helvetica" w:cs="Lucida Grande"/>
        </w:rPr>
        <w:fldChar w:fldCharType="separate"/>
      </w:r>
      <w:r w:rsidR="00F82D24" w:rsidRPr="009B359C">
        <w:rPr>
          <w:rFonts w:ascii="Helvetica" w:hAnsi="Helvetica"/>
          <w:vertAlign w:val="superscript"/>
        </w:rPr>
        <w:t>28–30</w:t>
      </w:r>
      <w:r w:rsidR="00FD3CD0" w:rsidRPr="009B359C">
        <w:rPr>
          <w:rStyle w:val="articletext"/>
          <w:rFonts w:ascii="Helvetica" w:hAnsi="Helvetica" w:cs="Lucida Grande"/>
        </w:rPr>
        <w:fldChar w:fldCharType="end"/>
      </w:r>
      <w:r w:rsidR="00F670C8" w:rsidRPr="009B359C">
        <w:rPr>
          <w:rStyle w:val="articletext"/>
          <w:rFonts w:ascii="Helvetica" w:hAnsi="Helvetica" w:cs="Lucida Grande"/>
        </w:rPr>
        <w:t>.</w:t>
      </w:r>
      <w:r w:rsidR="00F670C8" w:rsidRPr="009B359C">
        <w:rPr>
          <w:rFonts w:ascii="Helvetica" w:eastAsia="Times New Roman" w:hAnsi="Helvetica" w:cs="Arial"/>
        </w:rPr>
        <w:t xml:space="preserve"> </w:t>
      </w:r>
      <w:r w:rsidRPr="009B359C">
        <w:rPr>
          <w:rStyle w:val="articletext"/>
          <w:rFonts w:ascii="Helvetica" w:hAnsi="Helvetica" w:cs="Lucida Grande"/>
        </w:rPr>
        <w:t>D</w:t>
      </w:r>
      <w:r w:rsidR="0076693C" w:rsidRPr="009B359C">
        <w:rPr>
          <w:rFonts w:ascii="Helvetica" w:hAnsi="Helvetica" w:cs="Arial"/>
        </w:rPr>
        <w:t xml:space="preserve">iarrhea results from reduced ionic </w:t>
      </w:r>
      <w:r w:rsidR="00D738BD" w:rsidRPr="009B359C">
        <w:rPr>
          <w:rFonts w:ascii="Helvetica" w:hAnsi="Helvetica" w:cs="Arial"/>
        </w:rPr>
        <w:t>absorption</w:t>
      </w:r>
      <w:r w:rsidR="008357D7" w:rsidRPr="009B359C">
        <w:rPr>
          <w:rFonts w:ascii="Helvetica" w:hAnsi="Helvetica" w:cs="Arial"/>
        </w:rPr>
        <w:t xml:space="preserve"> and increased </w:t>
      </w:r>
      <w:r w:rsidRPr="009B359C">
        <w:rPr>
          <w:rFonts w:ascii="Helvetica" w:hAnsi="Helvetica" w:cs="Arial"/>
        </w:rPr>
        <w:t xml:space="preserve">luminal </w:t>
      </w:r>
      <w:r w:rsidR="008357D7" w:rsidRPr="009B359C">
        <w:rPr>
          <w:rFonts w:ascii="Helvetica" w:hAnsi="Helvetica" w:cs="Arial"/>
        </w:rPr>
        <w:t xml:space="preserve">secretion </w:t>
      </w:r>
      <w:r w:rsidRPr="009B359C">
        <w:rPr>
          <w:rFonts w:ascii="Helvetica" w:hAnsi="Helvetica" w:cs="Arial"/>
        </w:rPr>
        <w:t>at the</w:t>
      </w:r>
      <w:r w:rsidR="00F670C8" w:rsidRPr="009B359C">
        <w:rPr>
          <w:rFonts w:ascii="Helvetica" w:hAnsi="Helvetica" w:cs="Arial"/>
        </w:rPr>
        <w:t xml:space="preserve"> intestin</w:t>
      </w:r>
      <w:r w:rsidR="003F1FC9" w:rsidRPr="009B359C">
        <w:rPr>
          <w:rFonts w:ascii="Helvetica" w:hAnsi="Helvetica" w:cs="Arial"/>
        </w:rPr>
        <w:t>al epithelium</w:t>
      </w:r>
      <w:r w:rsidR="00FD3CD0" w:rsidRPr="009B359C">
        <w:rPr>
          <w:rFonts w:ascii="Helvetica" w:hAnsi="Helvetica" w:cs="Arial"/>
        </w:rPr>
        <w:fldChar w:fldCharType="begin"/>
      </w:r>
      <w:r w:rsidR="00F82D24" w:rsidRPr="009B359C">
        <w:rPr>
          <w:rFonts w:ascii="Helvetica" w:hAnsi="Helvetica" w:cs="Arial"/>
        </w:rPr>
        <w:instrText xml:space="preserve"> ADDIN ZOTERO_ITEM CSL_CITATION {"citationID":"vpo22f53h","properties":{"formattedCitation":"{\\rtf \\super 28\\uc0\\u8211{}30\\nosupersub{}}","plainCitation":"28–30"},"citationItems":[{"id":939,"uris":["http://zotero.org/users/151745/items/RV5BXH6E"],"uri":["http://zotero.org/users/151745/items/RV5BXH6E"],"itemData":{"id":939,"type":"article-journal","title":"Intestinal epithelial responses to enteric pathogens: effects on the tight junction barrier, ion transport, and inflammation","container-title":"Gut","page":"439-451","volume":"52","issue":"3","source":"NCBI PubMed","abstract":"The effects of pathogenic organisms on host intestinal epithelial cells are vast. Innumerable signalling pathways are triggered leading ultimately to drastic changes in physiological functions. Here, the ways in which enteric bacterial pathogens utilise and impact on the three major physiological functions of the intestinal epithelium are discussed: alterations in the structure and function of the tight junction barrier, induction of fluid and electrolyte secretion, and activation of the inflammatory cascade. This field of investigation, which was virtually non-existent a decade ago, has now exploded, thus rapidly expanding our understanding of bacterial pathogenesis. Through increased delineation of the ways in which microbes alter host physiology, we simultaneous gain insight into the normal regulatory mechanisms of the intestinal epithelium.","ISSN":"0017-5749","note":"PMID: 12584232","shortTitle":"Intestinal epithelial responses to enteric pathogens","journalAbbreviation":"Gut","author":[{"family":"Berkes","given":"J"},{"family":"Viswanathan","given":"V K"},{"family":"Savkovic","given":"S D"},{"family":"Hecht","given":"G"}],"issued":{"date-parts":[["2003",3]]},"PMID":"12584232"}},{"id":1066,"uris":["http://zotero.org/users/151745/items/ZZM9ITJD"],"uri":["http://zotero.org/users/151745/items/ZZM9ITJD"],"itemData":{"id":1066,"type":"article-journal","title":"Intestinal ion transport and the pathophysiology of diarrhea","container-title":"Journal of Clinical Investigation","page":"931-943","volume":"111","issue":"7","source":"PubMed Central","DOI":"10.1172/JCI200318326","ISSN":"0021-9738","note":"PMID: 12671039\nPMCID: PMC152597","journalAbbreviation":"J Clin Invest","author":[{"family":"Field","given":"Michael"}],"issued":{"date-parts":[["2003",4,1]]},"accessed":{"date-parts":[["2013",2,3]]},"PMID":"12671039","PMCID":"PMC152597"}},{"id":708,"uris":["http://zotero.org/users/151745/items/E4JUZG7N"],"uri":["http://zotero.org/users/151745/items/E4JUZG7N"],"itemData":{"id":708,"type":"article-journal","title":"New advances in the pathophysiology of intestinal ion transport and barrier function in diarrhea and the impact on therapy","container-title":"Expert review of anti-infective therapy","page":"687-699","volume":"10","issue":"6","source":"NCBI PubMed","abstract":"Diarrhea remains a continuous threat to human health worldwide. Scaling up the best practices for diarrhea prevention requires improved therapies. Diarrhea results from dysregulation of normal intestinal ion transport functions. Host-microbe contact is a key determinant of this response. Underlying mechanisms in the disease state are regulated by intracellular signals that modulate the activity of individual transport proteins responsible for ion transport and barrier function. Similarly, virulence factors of pathogens and their complex interaction with the host has shed light on the mechanism of enteric infection. Great advances in our understanding of the pathophysiologic mechanisms of epithelial transport, and host-microbe interaction have been made in recent years. Application of these new advances may represent strategies to decrease pathogen attachment, enhance intestinal cation absorption, decrease anion secretion and repair barrier function. This review highlights the new advances and better understanding in the pathophysiology of diarrheal diseases and their impact on therapy.","DOI":"10.1586/eri.12.47","ISSN":"1744-8336","note":"PMID: 22734958","journalAbbreviation":"Expert Rev Anti Infect Ther","author":[{"family":"Hoque","given":"Kazi Mirajul"},{"family":"Chakraborty","given":"Subhra"},{"family":"Sheikh","given":"Irshad Ali"},{"family":"Woodward","given":"Owen M"}],"issued":{"date-parts":[["2012",6]]},"PMID":"22734958"}}],"schema":"https://github.com/citation-style-language/schema/raw/master/csl-citation.json"} </w:instrText>
      </w:r>
      <w:r w:rsidR="00FD3CD0" w:rsidRPr="009B359C">
        <w:rPr>
          <w:rFonts w:ascii="Helvetica" w:hAnsi="Helvetica" w:cs="Arial"/>
        </w:rPr>
        <w:fldChar w:fldCharType="separate"/>
      </w:r>
      <w:r w:rsidR="00F82D24" w:rsidRPr="009B359C">
        <w:rPr>
          <w:rFonts w:ascii="Helvetica" w:hAnsi="Helvetica"/>
          <w:vertAlign w:val="superscript"/>
        </w:rPr>
        <w:t>28–30</w:t>
      </w:r>
      <w:r w:rsidR="00FD3CD0" w:rsidRPr="009B359C">
        <w:rPr>
          <w:rFonts w:ascii="Helvetica" w:hAnsi="Helvetica" w:cs="Arial"/>
        </w:rPr>
        <w:fldChar w:fldCharType="end"/>
      </w:r>
      <w:r w:rsidR="00322836" w:rsidRPr="009B359C">
        <w:rPr>
          <w:rFonts w:ascii="Helvetica" w:hAnsi="Helvetica" w:cs="Arial"/>
        </w:rPr>
        <w:t xml:space="preserve">. </w:t>
      </w:r>
      <w:r w:rsidR="005C41D8" w:rsidRPr="009B359C">
        <w:rPr>
          <w:rFonts w:ascii="Helvetica" w:hAnsi="Helvetica" w:cs="Lucida Grande"/>
        </w:rPr>
        <w:t>The</w:t>
      </w:r>
      <w:r w:rsidR="00954600" w:rsidRPr="009B359C">
        <w:rPr>
          <w:rFonts w:ascii="Helvetica" w:hAnsi="Helvetica" w:cs="Lucida Grande"/>
        </w:rPr>
        <w:t xml:space="preserve"> role of host </w:t>
      </w:r>
      <w:r w:rsidR="004D0CB2" w:rsidRPr="009B359C">
        <w:rPr>
          <w:rFonts w:ascii="Helvetica" w:hAnsi="Helvetica" w:cs="Lucida Grande"/>
        </w:rPr>
        <w:t>ion</w:t>
      </w:r>
      <w:r w:rsidR="005A1A83" w:rsidRPr="009B359C">
        <w:rPr>
          <w:rFonts w:ascii="Helvetica" w:hAnsi="Helvetica" w:cs="Lucida Grande"/>
        </w:rPr>
        <w:t xml:space="preserve"> transport</w:t>
      </w:r>
      <w:r w:rsidR="00954600" w:rsidRPr="009B359C">
        <w:rPr>
          <w:rFonts w:ascii="Helvetica" w:hAnsi="Helvetica" w:cs="Lucida Grande"/>
        </w:rPr>
        <w:t xml:space="preserve"> in </w:t>
      </w:r>
      <w:r w:rsidR="005A1A83" w:rsidRPr="009B359C">
        <w:rPr>
          <w:rFonts w:ascii="Helvetica" w:hAnsi="Helvetica" w:cs="Lucida Grande"/>
        </w:rPr>
        <w:t>the pathogenesis of</w:t>
      </w:r>
      <w:r w:rsidR="00954600" w:rsidRPr="009B359C">
        <w:rPr>
          <w:rFonts w:ascii="Helvetica" w:hAnsi="Helvetica" w:cs="Lucida Grande"/>
        </w:rPr>
        <w:t xml:space="preserve"> </w:t>
      </w:r>
      <w:r w:rsidR="00954600" w:rsidRPr="009B359C">
        <w:rPr>
          <w:rFonts w:ascii="Helvetica" w:hAnsi="Helvetica" w:cs="Lucida Grande"/>
          <w:i/>
        </w:rPr>
        <w:t xml:space="preserve">E. histolytica </w:t>
      </w:r>
      <w:r w:rsidR="00954600" w:rsidRPr="009B359C">
        <w:rPr>
          <w:rFonts w:ascii="Helvetica" w:hAnsi="Helvetica" w:cs="Lucida Grande"/>
        </w:rPr>
        <w:t xml:space="preserve">at the intestinal epithelium is </w:t>
      </w:r>
      <w:r w:rsidR="000A28B0" w:rsidRPr="009B359C">
        <w:rPr>
          <w:rFonts w:ascii="Helvetica" w:hAnsi="Helvetica" w:cs="Lucida Grande"/>
        </w:rPr>
        <w:t xml:space="preserve">relatively </w:t>
      </w:r>
      <w:r w:rsidR="004D0CB2" w:rsidRPr="009B359C">
        <w:rPr>
          <w:rFonts w:ascii="Helvetica" w:hAnsi="Helvetica" w:cs="Lucida Grande"/>
        </w:rPr>
        <w:t>unexplored</w:t>
      </w:r>
      <w:r w:rsidR="001336A6" w:rsidRPr="009B359C">
        <w:rPr>
          <w:rFonts w:ascii="Helvetica" w:hAnsi="Helvetica" w:cs="Lucida Grande"/>
        </w:rPr>
        <w:t>.</w:t>
      </w:r>
      <w:r w:rsidR="001D1CB2" w:rsidRPr="009B359C">
        <w:rPr>
          <w:rFonts w:ascii="Helvetica" w:hAnsi="Helvetica" w:cs="Lucida Grande"/>
        </w:rPr>
        <w:t xml:space="preserve"> </w:t>
      </w:r>
      <w:r w:rsidR="00F670C8" w:rsidRPr="009B359C">
        <w:rPr>
          <w:rFonts w:ascii="Helvetica" w:hAnsi="Helvetica" w:cs="Lucida Grande"/>
        </w:rPr>
        <w:t xml:space="preserve">Prior work described the effect of amebic lysates inhibiting </w:t>
      </w:r>
      <w:r w:rsidR="00F670C8" w:rsidRPr="009B359C">
        <w:rPr>
          <w:rFonts w:ascii="Helvetica" w:hAnsi="Helvetica" w:cs="Arial"/>
        </w:rPr>
        <w:t>colonic Na</w:t>
      </w:r>
      <w:r w:rsidR="00F670C8" w:rsidRPr="009B359C">
        <w:rPr>
          <w:rFonts w:ascii="Helvetica" w:hAnsi="Helvetica" w:cs="Arial"/>
          <w:vertAlign w:val="superscript"/>
        </w:rPr>
        <w:t>+</w:t>
      </w:r>
      <w:r w:rsidR="00F670C8" w:rsidRPr="009B359C">
        <w:rPr>
          <w:rFonts w:ascii="Helvetica" w:hAnsi="Helvetica" w:cs="Arial"/>
        </w:rPr>
        <w:t xml:space="preserve"> and </w:t>
      </w:r>
      <w:r w:rsidR="00F670C8" w:rsidRPr="009B359C">
        <w:rPr>
          <w:rFonts w:ascii="Helvetica" w:hAnsi="Helvetica" w:cs="Lucida Grande"/>
        </w:rPr>
        <w:t>Cl</w:t>
      </w:r>
      <w:r w:rsidR="00F670C8" w:rsidRPr="009B359C">
        <w:rPr>
          <w:rFonts w:ascii="Helvetica" w:hAnsi="Helvetica" w:cs="Lucida Grande"/>
          <w:vertAlign w:val="superscript"/>
        </w:rPr>
        <w:t>-</w:t>
      </w:r>
      <w:r w:rsidR="00F670C8" w:rsidRPr="009B359C">
        <w:rPr>
          <w:rFonts w:ascii="Helvetica" w:hAnsi="Helvetica" w:cs="Lucida Grande"/>
        </w:rPr>
        <w:t xml:space="preserve"> </w:t>
      </w:r>
      <w:r w:rsidR="00F670C8" w:rsidRPr="009B359C">
        <w:rPr>
          <w:rFonts w:ascii="Helvetica" w:hAnsi="Helvetica" w:cs="Arial"/>
        </w:rPr>
        <w:t>absorption</w:t>
      </w:r>
      <w:r w:rsidR="00F670C8" w:rsidRPr="009B359C">
        <w:rPr>
          <w:rFonts w:ascii="Helvetica" w:hAnsi="Helvetica" w:cs="Lucida Grande"/>
        </w:rPr>
        <w:t xml:space="preserve"> and stimulatating Cl</w:t>
      </w:r>
      <w:r w:rsidR="00F670C8" w:rsidRPr="009B359C">
        <w:rPr>
          <w:rFonts w:ascii="Helvetica" w:hAnsi="Helvetica" w:cs="Lucida Grande"/>
          <w:vertAlign w:val="superscript"/>
        </w:rPr>
        <w:t>-</w:t>
      </w:r>
      <w:r w:rsidR="00F670C8" w:rsidRPr="009B359C">
        <w:rPr>
          <w:rFonts w:ascii="Helvetica" w:hAnsi="Helvetica" w:cs="Lucida Grande"/>
        </w:rPr>
        <w:t xml:space="preserve"> secretion in rat colonic tissue</w:t>
      </w:r>
      <w:r w:rsidR="00F670C8" w:rsidRPr="009B359C">
        <w:rPr>
          <w:rFonts w:ascii="Helvetica" w:hAnsi="Helvetica" w:cs="Lucida Grande"/>
        </w:rPr>
        <w:fldChar w:fldCharType="begin"/>
      </w:r>
      <w:r w:rsidR="00F82D24" w:rsidRPr="009B359C">
        <w:rPr>
          <w:rFonts w:ascii="Helvetica" w:hAnsi="Helvetica" w:cs="Lucida Grande"/>
        </w:rPr>
        <w:instrText xml:space="preserve"> ADDIN ZOTERO_ITEM CSL_CITATION {"citationID":"26f0dr2nr1","properties":{"formattedCitation":"{\\rtf \\super 31,32\\nosupersub{}}","plainCitation":"31,32"},"citationItems":[{"id":503,"uris":["http://zotero.org/users/151745/items/24DFJDJD"],"uri":["http://zotero.org/users/151745/items/24DFJDJD"],"itemData":{"id":503,"type":"article-journal","title":"Role of prostaglandins and calcium in the effects of Entamoeba histolytica on colonic electrolyte transport","container-title":"Gastroenterology","page":"873-880","volume":"98","issue":"4","source":"NCBI PubMed","abstract":"We have previously shown that Entamoeba histolytica lysates contain the neurohormones serotonin, neurotensin, immunoreactive substance P, and probably acetylcholine, and that amebic lysates inhibit sodium and chloride absorption and stimulate chloride secretion in the rat descending colon as measured by the Ussing chamber-voltage clamp technique. We now demonstrate that these transport effects have both calcium-dependent and calcium-independent components. In addition, arachidonic acid metabolites of the cyclooxygenase pathway are probably involved in the Entamoeba histolytica-induced changes in colonic transport that are not dependent on Ca++ entry. Prostaglandin E2 (10(-5) M), indomethacin (10(-6) M), piroxicam (5 x 10(-5) M), and mepacrine (10(-4) M) partially inhibited the amebic lysate effect on active transport in the rat descending colon. In addition, verapamil (10(-4) M) partially inhibited the effect of amebic lysates. The effect of verapamil was additive with that of indomethacin, totally blocking the effect of amebic lysate on short-circuit current. However, amebic lysates do not contain prostaglandin E2 as measured by sensitive radioimmunoassay. Amebic lysates stimulated prostaglandin E2 release from rat colonic mucosal strips. Amebic lysate significantly increased colonic cyclic adenosine monophosphate content. Piroxicam inhibited the lysate-induced increase in colonic cyclic adenosine monophosphate content. These results indicate that although amebic lysate does not contain prostaglandin E2, it caused arachidonic acid metabolites to be produced by the cyclooxygenase pathway, and these are probably involved in the Entamoeba histolytica-induced changes in colonic transport. Neurohormones in Entamoeba histolytica may act directly on colonic tissue to stimulate intestinal secretion, probably via a Ca+(+)-dependent mechanism that is blockable by verapamil, or indirectly via stimulation of prostaglandin E2 generation and release from the rat colon via a cyclic adenosine monophosphate-dependent mechanism. These effects appear separate. The cyclic adenosine monophosphate-dependent secretion is the predominant mechanism in this model of colonic amebic diarrhea.","ISSN":"0016-5085","note":"PMID: 2155844","journalAbbreviation":"Gastroenterology","author":[{"family":"McGowan","given":"K"},{"family":"Piver","given":"G"},{"family":"Stoff","given":"J S"},{"family":"Donowitz","given":"M"}],"issued":{"date-parts":[["1990",4]]},"PMID":"2155844"}},{"id":556,"uris":["http://zotero.org/users/151745/items/5VVIK8QA"],"uri":["http://zotero.org/users/151745/items/5VVIK8QA"],"itemData":{"id":556,"type":"article-journal","title":"Entamoeba histolytica causes intestinal secretion: role of serotonin","container-title":"Science (New York, N.Y.)","page":"762-764","volume":"221","issue":"4612","source":"NCBI PubMed","abstract":"Lysates of the protozoan parasite Entamoeba histolytica altered active electrolyte transport when present on the serosal surface of rabbit ileum and rat colon. The lysate-induced effects on electrolyte transport were similar to those caused by serotonin, and were blocked by bufotenine, an analog known to inhibit the action of serotonin. The transport effects were partially inhibited by antibody to serotonin. The amebic lysates were shown to contain serotonin by radioimmunoassay, high-performance liquid chromatography, and thin-layer chromatography. These results suggest that the serotonin present in Entamoeba histolytica may be important in the diarrhea seen in amebiasis.","ISSN":"0036-8075","note":"PMID: 6308760","shortTitle":"Entamoeba histolytica causes intestinal secretion","journalAbbreviation":"Science","author":[{"family":"McGowan","given":"K"},{"family":"Kane","given":"A"},{"family":"Asarkof","given":"N"},{"family":"Wicks","given":"J"},{"family":"Guerina","given":"V"},{"family":"Kellum","given":"J"},{"family":"Baron","given":"S"},{"family":"Gintzler","given":"A R"},{"family":"Donowitz","given":"M"}],"issued":{"date-parts":[["1983",8,19]]},"PMID":"6308760"}}],"schema":"https://github.com/citation-style-language/schema/raw/master/csl-citation.json"} </w:instrText>
      </w:r>
      <w:r w:rsidR="00F670C8" w:rsidRPr="009B359C">
        <w:rPr>
          <w:rFonts w:ascii="Helvetica" w:hAnsi="Helvetica" w:cs="Lucida Grande"/>
        </w:rPr>
        <w:fldChar w:fldCharType="separate"/>
      </w:r>
      <w:r w:rsidR="00F82D24" w:rsidRPr="009B359C">
        <w:rPr>
          <w:rFonts w:ascii="Helvetica" w:hAnsi="Helvetica"/>
          <w:vertAlign w:val="superscript"/>
        </w:rPr>
        <w:t>31,32</w:t>
      </w:r>
      <w:r w:rsidR="00F670C8" w:rsidRPr="009B359C">
        <w:rPr>
          <w:rFonts w:ascii="Helvetica" w:hAnsi="Helvetica" w:cs="Lucida Grande"/>
        </w:rPr>
        <w:fldChar w:fldCharType="end"/>
      </w:r>
      <w:r w:rsidR="00F670C8" w:rsidRPr="009B359C">
        <w:rPr>
          <w:rFonts w:ascii="Helvetica" w:hAnsi="Helvetica" w:cs="Lucida Grande"/>
        </w:rPr>
        <w:t>. Cl</w:t>
      </w:r>
      <w:r w:rsidR="00F670C8" w:rsidRPr="009B359C">
        <w:rPr>
          <w:rFonts w:ascii="Helvetica" w:hAnsi="Helvetica" w:cs="Lucida Grande"/>
          <w:vertAlign w:val="superscript"/>
        </w:rPr>
        <w:t>-</w:t>
      </w:r>
      <w:r w:rsidR="00F670C8" w:rsidRPr="009B359C">
        <w:rPr>
          <w:rFonts w:ascii="Helvetica" w:hAnsi="Helvetica" w:cs="Lucida Grande"/>
        </w:rPr>
        <w:t xml:space="preserve"> secretion was mediated by a Ca</w:t>
      </w:r>
      <w:r w:rsidR="00F670C8" w:rsidRPr="009B359C">
        <w:rPr>
          <w:rFonts w:ascii="Helvetica" w:hAnsi="Helvetica" w:cs="Lucida Grande"/>
          <w:vertAlign w:val="superscript"/>
        </w:rPr>
        <w:t>2+</w:t>
      </w:r>
      <w:r w:rsidR="00F670C8" w:rsidRPr="009B359C">
        <w:rPr>
          <w:rFonts w:ascii="Helvetica" w:hAnsi="Helvetica" w:cs="Lucida Grande"/>
        </w:rPr>
        <w:t>-dependent response activated by amebic serotonin</w:t>
      </w:r>
      <w:r w:rsidR="00F670C8" w:rsidRPr="009B359C">
        <w:rPr>
          <w:rFonts w:ascii="Helvetica" w:hAnsi="Helvetica" w:cs="Lucida Grande"/>
        </w:rPr>
        <w:fldChar w:fldCharType="begin"/>
      </w:r>
      <w:r w:rsidR="00F82D24" w:rsidRPr="009B359C">
        <w:rPr>
          <w:rFonts w:ascii="Helvetica" w:hAnsi="Helvetica" w:cs="Lucida Grande"/>
        </w:rPr>
        <w:instrText xml:space="preserve"> ADDIN ZOTERO_ITEM CSL_CITATION {"citationID":"1ro08nfbj2","properties":{"formattedCitation":"{\\rtf \\super 32\\nosupersub{}}","plainCitation":"32"},"citationItems":[{"id":556,"uris":["http://zotero.org/users/151745/items/5VVIK8QA"],"uri":["http://zotero.org/users/151745/items/5VVIK8QA"],"itemData":{"id":556,"type":"article-journal","title":"Entamoeba histolytica causes intestinal secretion: role of serotonin","container-title":"Science (New York, N.Y.)","page":"762-764","volume":"221","issue":"4612","source":"NCBI PubMed","abstract":"Lysates of the protozoan parasite Entamoeba histolytica altered active electrolyte transport when present on the serosal surface of rabbit ileum and rat colon. The lysate-induced effects on electrolyte transport were similar to those caused by serotonin, and were blocked by bufotenine, an analog known to inhibit the action of serotonin. The transport effects were partially inhibited by antibody to serotonin. The amebic lysates were shown to contain serotonin by radioimmunoassay, high-performance liquid chromatography, and thin-layer chromatography. These results suggest that the serotonin present in Entamoeba histolytica may be important in the diarrhea seen in amebiasis.","ISSN":"0036-8075","note":"PMID: 6308760","shortTitle":"Entamoeba histolytica causes intestinal secretion","journalAbbreviation":"Science","author":[{"family":"McGowan","given":"K"},{"family":"Kane","given":"A"},{"family":"Asarkof","given":"N"},{"family":"Wicks","given":"J"},{"family":"Guerina","given":"V"},{"family":"Kellum","given":"J"},{"family":"Baron","given":"S"},{"family":"Gintzler","given":"A R"},{"family":"Donowitz","given":"M"}],"issued":{"date-parts":[["1983",8,19]]},"PMID":"6308760"}}],"schema":"https://github.com/citation-style-language/schema/raw/master/csl-citation.json"} </w:instrText>
      </w:r>
      <w:r w:rsidR="00F670C8" w:rsidRPr="009B359C">
        <w:rPr>
          <w:rFonts w:ascii="Helvetica" w:hAnsi="Helvetica" w:cs="Lucida Grande"/>
        </w:rPr>
        <w:fldChar w:fldCharType="separate"/>
      </w:r>
      <w:r w:rsidR="00F82D24" w:rsidRPr="009B359C">
        <w:rPr>
          <w:rFonts w:ascii="Helvetica" w:hAnsi="Helvetica"/>
          <w:vertAlign w:val="superscript"/>
        </w:rPr>
        <w:t>32</w:t>
      </w:r>
      <w:r w:rsidR="00F670C8" w:rsidRPr="009B359C">
        <w:rPr>
          <w:rFonts w:ascii="Helvetica" w:hAnsi="Helvetica" w:cs="Lucida Grande"/>
        </w:rPr>
        <w:fldChar w:fldCharType="end"/>
      </w:r>
      <w:r w:rsidR="00F670C8" w:rsidRPr="009B359C">
        <w:rPr>
          <w:rFonts w:ascii="Helvetica" w:hAnsi="Helvetica" w:cs="Lucida Grande"/>
        </w:rPr>
        <w:t xml:space="preserve"> and by Ca</w:t>
      </w:r>
      <w:r w:rsidR="00F670C8" w:rsidRPr="009B359C">
        <w:rPr>
          <w:rFonts w:ascii="Helvetica" w:hAnsi="Helvetica" w:cs="Lucida Grande"/>
          <w:vertAlign w:val="superscript"/>
        </w:rPr>
        <w:t>2+</w:t>
      </w:r>
      <w:r w:rsidR="00F670C8" w:rsidRPr="009B359C">
        <w:rPr>
          <w:rFonts w:ascii="Helvetica" w:hAnsi="Helvetica" w:cs="Lucida Grande"/>
        </w:rPr>
        <w:t>-independent activation of CFTR through elevation of intracellular cAMP</w:t>
      </w:r>
      <w:r w:rsidR="00F670C8" w:rsidRPr="009B359C">
        <w:rPr>
          <w:rFonts w:ascii="Helvetica" w:hAnsi="Helvetica" w:cs="Georgia"/>
        </w:rPr>
        <w:fldChar w:fldCharType="begin"/>
      </w:r>
      <w:r w:rsidR="00F82D24" w:rsidRPr="009B359C">
        <w:rPr>
          <w:rFonts w:ascii="Helvetica" w:hAnsi="Helvetica" w:cs="Georgia"/>
        </w:rPr>
        <w:instrText xml:space="preserve"> ADDIN ZOTERO_ITEM CSL_CITATION {"citationID":"186jcvupp4","properties":{"formattedCitation":"{\\rtf \\super 31\\nosupersub{}}","plainCitation":"31"},"citationItems":[{"id":503,"uris":["http://zotero.org/users/151745/items/24DFJDJD"],"uri":["http://zotero.org/users/151745/items/24DFJDJD"],"itemData":{"id":503,"type":"article-journal","title":"Role of prostaglandins and calcium in the effects of Entamoeba histolytica on colonic electrolyte transport","container-title":"Gastroenterology","page":"873-880","volume":"98","issue":"4","source":"NCBI PubMed","abstract":"We have previously shown that Entamoeba histolytica lysates contain the neurohormones serotonin, neurotensin, immunoreactive substance P, and probably acetylcholine, and that amebic lysates inhibit sodium and chloride absorption and stimulate chloride secretion in the rat descending colon as measured by the Ussing chamber-voltage clamp technique. We now demonstrate that these transport effects have both calcium-dependent and calcium-independent components. In addition, arachidonic acid metabolites of the cyclooxygenase pathway are probably involved in the Entamoeba histolytica-induced changes in colonic transport that are not dependent on Ca++ entry. Prostaglandin E2 (10(-5) M), indomethacin (10(-6) M), piroxicam (5 x 10(-5) M), and mepacrine (10(-4) M) partially inhibited the amebic lysate effect on active transport in the rat descending colon. In addition, verapamil (10(-4) M) partially inhibited the effect of amebic lysates. The effect of verapamil was additive with that of indomethacin, totally blocking the effect of amebic lysate on short-circuit current. However, amebic lysates do not contain prostaglandin E2 as measured by sensitive radioimmunoassay. Amebic lysates stimulated prostaglandin E2 release from rat colonic mucosal strips. Amebic lysate significantly increased colonic cyclic adenosine monophosphate content. Piroxicam inhibited the lysate-induced increase in colonic cyclic adenosine monophosphate content. These results indicate that although amebic lysate does not contain prostaglandin E2, it caused arachidonic acid metabolites to be produced by the cyclooxygenase pathway, and these are probably involved in the Entamoeba histolytica-induced changes in colonic transport. Neurohormones in Entamoeba histolytica may act directly on colonic tissue to stimulate intestinal secretion, probably via a Ca+(+)-dependent mechanism that is blockable by verapamil, or indirectly via stimulation of prostaglandin E2 generation and release from the rat colon via a cyclic adenosine monophosphate-dependent mechanism. These effects appear separate. The cyclic adenosine monophosphate-dependent secretion is the predominant mechanism in this model of colonic amebic diarrhea.","ISSN":"0016-5085","note":"PMID: 2155844","journalAbbreviation":"Gastroenterology","author":[{"family":"McGowan","given":"K"},{"family":"Piver","given":"G"},{"family":"Stoff","given":"J S"},{"family":"Donowitz","given":"M"}],"issued":{"date-parts":[["1990",4]]},"PMID":"2155844"}}],"schema":"https://github.com/citation-style-language/schema/raw/master/csl-citation.json"} </w:instrText>
      </w:r>
      <w:r w:rsidR="00F670C8" w:rsidRPr="009B359C">
        <w:rPr>
          <w:rFonts w:ascii="Helvetica" w:hAnsi="Helvetica" w:cs="Georgia"/>
        </w:rPr>
        <w:fldChar w:fldCharType="separate"/>
      </w:r>
      <w:r w:rsidR="00F82D24" w:rsidRPr="009B359C">
        <w:rPr>
          <w:rFonts w:ascii="Helvetica" w:hAnsi="Helvetica"/>
          <w:vertAlign w:val="superscript"/>
        </w:rPr>
        <w:t>31</w:t>
      </w:r>
      <w:r w:rsidR="00F670C8" w:rsidRPr="009B359C">
        <w:rPr>
          <w:rFonts w:ascii="Helvetica" w:hAnsi="Helvetica" w:cs="Georgia"/>
        </w:rPr>
        <w:fldChar w:fldCharType="end"/>
      </w:r>
      <w:r w:rsidR="00F670C8" w:rsidRPr="009B359C">
        <w:rPr>
          <w:rFonts w:ascii="Helvetica" w:hAnsi="Helvetica" w:cs="Georgia"/>
        </w:rPr>
        <w:t>.</w:t>
      </w:r>
      <w:r w:rsidR="00F670C8" w:rsidRPr="009B359C">
        <w:rPr>
          <w:rFonts w:ascii="Helvetica" w:hAnsi="Helvetica" w:cs="Arial"/>
        </w:rPr>
        <w:t xml:space="preserve"> </w:t>
      </w:r>
      <w:r w:rsidR="00FB0DB3" w:rsidRPr="009B359C">
        <w:rPr>
          <w:rFonts w:ascii="Helvetica" w:eastAsia="Times New Roman" w:hAnsi="Helvetica" w:cs="Arial"/>
          <w:i/>
        </w:rPr>
        <w:t>E. histolytica</w:t>
      </w:r>
      <w:r w:rsidR="00FB0DB3" w:rsidRPr="009B359C">
        <w:rPr>
          <w:rFonts w:ascii="Helvetica" w:eastAsia="Times New Roman" w:hAnsi="Helvetica" w:cs="Arial"/>
        </w:rPr>
        <w:t xml:space="preserve"> analogs of serotonin and prostaglandin E2 (EhPGE2) have been shown to induce increased intracellular cAMP and Ca</w:t>
      </w:r>
      <w:r w:rsidR="00FB0DB3" w:rsidRPr="009B359C">
        <w:rPr>
          <w:rFonts w:ascii="Helvetica" w:eastAsia="Times New Roman" w:hAnsi="Helvetica" w:cs="Arial"/>
          <w:vertAlign w:val="superscript"/>
        </w:rPr>
        <w:t xml:space="preserve">2+ </w:t>
      </w:r>
      <w:r w:rsidR="00FB0DB3" w:rsidRPr="009B359C">
        <w:rPr>
          <w:rFonts w:ascii="Helvetica" w:eastAsia="Times New Roman" w:hAnsi="Helvetica" w:cs="Arial"/>
        </w:rPr>
        <w:t>upstream of inflammatory and secretory responses</w:t>
      </w:r>
      <w:r w:rsidR="00FB0DB3" w:rsidRPr="009B359C">
        <w:rPr>
          <w:rFonts w:ascii="Helvetica" w:eastAsia="Times New Roman" w:hAnsi="Helvetica" w:cs="Arial"/>
        </w:rPr>
        <w:fldChar w:fldCharType="begin"/>
      </w:r>
      <w:r w:rsidR="00F82D24" w:rsidRPr="009B359C">
        <w:rPr>
          <w:rFonts w:ascii="Helvetica" w:eastAsia="Times New Roman" w:hAnsi="Helvetica" w:cs="Arial"/>
        </w:rPr>
        <w:instrText xml:space="preserve"> ADDIN ZOTERO_ITEM CSL_CITATION {"citationID":"ffs16qsv","properties":{"formattedCitation":"{\\rtf \\super 33,34\\nosupersub{}}","plainCitation":"33,34"},"citationItems":[{"id":419,"uris":["http://zotero.org/users/151745/items/6W8Z7GHG"],"uri":["http://zotero.org/users/151745/items/6W8Z7GHG"],"itemData":{"id":419,"type":"article-journal","title":"Prostaglandin E2 produced by Entamoeba histolytica binds to EP4 receptors and stimulates interleukin-8 production in human colonic cells","container-title":"Infection and Immunity","page":"5158-5163","volume":"76","issue":"11","source":"NCBI PubMed","abstract":"Entamoeba histolytica pathogenesis in the colon occurs in a stepwise fashion. It begins with colonization of the mucin layer, which is followed by stimulation of a proinflammatory response that causes nonspecific tissue damage that may facilitate parasite invasion of the underlying colonic mucosa. Unfortunately, the parasite and/or host factors that stimulate a proinflammatory response in the gut are poorly understood. In this study, we found that live E. histolytica or secretory or proteins (SP) and soluble ameba components (SAP) can markedly increase interleukin-8 (IL-8) mRNA expression and protein production in colonic epithelial cells. The IL-8-stimulating molecule produced by live amebae was identified as prostaglandin E(2) (PGE(2)) as trophozoites treated with cyclooxygenase inhibitors inhibited the biosynthesis of PGE(2) and eliminated IL-8 production induced by live parasites or ameba components. Moreover, using specific prostaglandin EP2 and EP4 receptor agonists and antagonists, we found that PGE(2) binds exclusively through EP4 receptors in colonic epithelial cells to stimulate IL-8 production. Silencing of EP4 receptors with EP4 small interfering RNA completely eliminated SP- and SAP-induced IL-8 production. These studies identified bioactive PGE(2) as a one of the major virulence factors produced by E. histolytica that can stimulate the potent neutrophil chemokine and activator IL-8, which can trigger an acute host inflammatory response. Thus, the induction of IL-8 production in response to E. histolytica-derived PGE(2) may be a mechanism that explains the initiation and amplification of acute inflammation associated with intestinal amebiasis.","DOI":"10.1128/IAI.00645-08","ISSN":"1098-5522","note":"PMID: 18710858 \nPMCID: PMC2573325","journalAbbreviation":"Infect. Immun.","language":"eng","author":[{"family":"Dey","given":"Indranil"},{"family":"Chadee","given":"Kris"}],"issued":{"date-parts":[["2008",11]]},"PMID":"18710858","PMCID":"PMC2573325"}},{"id":806,"uris":["http://zotero.org/users/151745/items/IZEXT3XT"],"uri":["http://zotero.org/users/151745/items/IZEXT3XT"],"itemData":{"id":806,"type":"article-journal","title":"Prostaglandin E2 Produced by Entamoeba histolytica Signals via EP4 Receptor and Alters Claudin-4 to Increase Ion Permeability of Tight Junctions","container-title":"The American Journal of Pathology","page":"807-818","volume":"179","issue":"2","source":"PubMed Central","abstract":"Entamoeba histolytica is a protozoan parasite that causes amebic dysentery characterized by severe watery diarrhea. Unfortunately, the parasitic factors involved in the pathogenesis of diarrhea are poorly defined. Prostaglandin E2 (PGE2) is a host lipid mediator associated with diarrheal diseases. Intriguingly, E. histolytica produces and secretes this inflammatory molecule. We investigated the mechanism whereby ameba-derived PGE2 induces the onset of diarrhea by altering ion permeability of paracellular tight junctions (TJs) in colonic epithelia. PGE2 decreased barrier integrity of TJs in a dose- and time-dependent manner, as measured by transepithelial resistance. PGE2 signals were selectively transduced via the EP4 receptor. Furthermore, PGE2 signaling decreased TJ integrity, as revealed by EP receptor-specific agonist and antagonist studies. Loss of mucosal barrier integrity corresponded with increased ion permeability across TJs. Subcellular fractionation and confocal microscopy studies highlighted a significant spatial alteration of an important TJ protein, claudin-4, that corresponded with increased sodium ion permeability through TJs toward the lumen. Moreover, PGE2-induced luminal chloride secretion was a prerequisite for alterations at TJs. Thus, the gradient of NaCl created across epithelia could serve as a trigger for osmotic water flow that leads to diarrhea. Our results highlight a pathological role for E. histolytica-derived PGE2 in the onset of diarrhea.","DOI":"10.1016/j.ajpath.2011.05.001","ISSN":"0002-9440","note":"PMID: 21683675\nPMCID: PMC3157226","journalAbbreviation":"Am J Pathol","author":[{"family":"Lejeune","given":"Manigandan"},{"family":"Moreau","given":"France"},{"family":"Chadee","given":"Kris"}],"issued":{"date-parts":[["2011",8]]},"accessed":{"date-parts":[["2013",1,31]],"season":"13:37:23"},"PMID":"21683675","PMCID":"PMC3157226"}}],"schema":"https://github.com/citation-style-language/schema/raw/master/csl-citation.json"} </w:instrText>
      </w:r>
      <w:r w:rsidR="00FB0DB3" w:rsidRPr="009B359C">
        <w:rPr>
          <w:rFonts w:ascii="Helvetica" w:eastAsia="Times New Roman" w:hAnsi="Helvetica" w:cs="Arial"/>
        </w:rPr>
        <w:fldChar w:fldCharType="separate"/>
      </w:r>
      <w:r w:rsidR="00F82D24" w:rsidRPr="009B359C">
        <w:rPr>
          <w:rFonts w:ascii="Helvetica" w:hAnsi="Helvetica"/>
          <w:vertAlign w:val="superscript"/>
        </w:rPr>
        <w:t>33,34</w:t>
      </w:r>
      <w:r w:rsidR="00FB0DB3" w:rsidRPr="009B359C">
        <w:rPr>
          <w:rFonts w:ascii="Helvetica" w:eastAsia="Times New Roman" w:hAnsi="Helvetica" w:cs="Arial"/>
        </w:rPr>
        <w:fldChar w:fldCharType="end"/>
      </w:r>
      <w:r w:rsidR="00FB0DB3" w:rsidRPr="009B359C">
        <w:rPr>
          <w:rFonts w:ascii="Helvetica" w:eastAsia="Times New Roman" w:hAnsi="Helvetica" w:cs="Arial"/>
        </w:rPr>
        <w:t xml:space="preserve">. </w:t>
      </w:r>
    </w:p>
    <w:p w14:paraId="0BA39329" w14:textId="77777777" w:rsidR="005D0D26" w:rsidRPr="009B359C" w:rsidRDefault="005D0D26" w:rsidP="009B359C">
      <w:pPr>
        <w:widowControl w:val="0"/>
        <w:autoSpaceDE w:val="0"/>
        <w:autoSpaceDN w:val="0"/>
        <w:adjustRightInd w:val="0"/>
        <w:spacing w:after="120" w:line="360" w:lineRule="auto"/>
        <w:rPr>
          <w:rFonts w:ascii="Helvetica" w:hAnsi="Helvetica" w:cs="Arial"/>
        </w:rPr>
      </w:pPr>
    </w:p>
    <w:p w14:paraId="0442DBB1" w14:textId="0A1DB48F" w:rsidR="00322836" w:rsidRPr="009B359C" w:rsidRDefault="00D25317"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Arial"/>
        </w:rPr>
        <w:t xml:space="preserve">Based on </w:t>
      </w:r>
      <w:r w:rsidR="008357D7" w:rsidRPr="009B359C">
        <w:rPr>
          <w:rFonts w:ascii="Helvetica" w:hAnsi="Helvetica" w:cs="Arial"/>
        </w:rPr>
        <w:t xml:space="preserve">novel </w:t>
      </w:r>
      <w:r w:rsidRPr="009B359C">
        <w:rPr>
          <w:rFonts w:ascii="Helvetica" w:hAnsi="Helvetica" w:cs="Arial"/>
        </w:rPr>
        <w:t xml:space="preserve">identification </w:t>
      </w:r>
      <w:r w:rsidR="000E2FA2" w:rsidRPr="009B359C">
        <w:rPr>
          <w:rFonts w:ascii="Helvetica" w:hAnsi="Helvetica" w:cs="Arial"/>
        </w:rPr>
        <w:t>in the RNAi screen, we further characterized the role of</w:t>
      </w:r>
      <w:r w:rsidR="00322836" w:rsidRPr="009B359C">
        <w:rPr>
          <w:rFonts w:ascii="Helvetica" w:hAnsi="Helvetica" w:cs="Arial"/>
        </w:rPr>
        <w:t xml:space="preserve"> K</w:t>
      </w:r>
      <w:r w:rsidR="00322836" w:rsidRPr="009B359C">
        <w:rPr>
          <w:rFonts w:ascii="Helvetica" w:hAnsi="Helvetica" w:cs="Arial"/>
          <w:vertAlign w:val="superscript"/>
        </w:rPr>
        <w:t xml:space="preserve">+ </w:t>
      </w:r>
      <w:r w:rsidR="008357D7" w:rsidRPr="009B359C">
        <w:rPr>
          <w:rFonts w:ascii="Helvetica" w:hAnsi="Helvetica" w:cs="Arial"/>
        </w:rPr>
        <w:t>channels</w:t>
      </w:r>
      <w:r w:rsidRPr="009B359C">
        <w:rPr>
          <w:rFonts w:ascii="Helvetica" w:hAnsi="Helvetica" w:cs="Arial"/>
        </w:rPr>
        <w:t xml:space="preserve"> </w:t>
      </w:r>
      <w:r w:rsidR="00322836" w:rsidRPr="009B359C">
        <w:rPr>
          <w:rFonts w:ascii="Helvetica" w:hAnsi="Helvetica" w:cs="Arial"/>
        </w:rPr>
        <w:t xml:space="preserve">in amebic cytotoxicity. </w:t>
      </w:r>
      <w:r w:rsidR="001D740B" w:rsidRPr="009B359C">
        <w:rPr>
          <w:rFonts w:ascii="Helvetica" w:hAnsi="Helvetica" w:cs="Arial"/>
        </w:rPr>
        <w:t xml:space="preserve">Inhibition of </w:t>
      </w:r>
      <w:r w:rsidR="00322836" w:rsidRPr="009B359C">
        <w:rPr>
          <w:rFonts w:ascii="Helvetica" w:hAnsi="Helvetica" w:cs="Arial"/>
        </w:rPr>
        <w:t>K</w:t>
      </w:r>
      <w:r w:rsidR="00322836" w:rsidRPr="009B359C">
        <w:rPr>
          <w:rFonts w:ascii="Helvetica" w:hAnsi="Helvetica" w:cs="Arial"/>
          <w:vertAlign w:val="superscript"/>
        </w:rPr>
        <w:t>+</w:t>
      </w:r>
      <w:r w:rsidR="00322836" w:rsidRPr="009B359C">
        <w:rPr>
          <w:rFonts w:ascii="Helvetica" w:hAnsi="Helvetica" w:cs="Arial"/>
        </w:rPr>
        <w:t xml:space="preserve"> efflux </w:t>
      </w:r>
      <w:r w:rsidR="000E2FA2" w:rsidRPr="009B359C">
        <w:rPr>
          <w:rFonts w:ascii="Helvetica" w:hAnsi="Helvetica" w:cs="Arial"/>
        </w:rPr>
        <w:t xml:space="preserve">during cell contact with </w:t>
      </w:r>
      <w:r w:rsidR="000E2FA2" w:rsidRPr="009B359C">
        <w:rPr>
          <w:rFonts w:ascii="Helvetica" w:hAnsi="Helvetica" w:cs="Arial"/>
          <w:i/>
        </w:rPr>
        <w:t xml:space="preserve">E. histolytica </w:t>
      </w:r>
      <w:r w:rsidR="001D740B" w:rsidRPr="009B359C">
        <w:rPr>
          <w:rFonts w:ascii="Helvetica" w:hAnsi="Helvetica" w:cs="Arial"/>
        </w:rPr>
        <w:t xml:space="preserve">blocked </w:t>
      </w:r>
      <w:r w:rsidR="000E2FA2" w:rsidRPr="009B359C">
        <w:rPr>
          <w:rFonts w:ascii="Helvetica" w:hAnsi="Helvetica" w:cs="Arial"/>
        </w:rPr>
        <w:t xml:space="preserve">amebic </w:t>
      </w:r>
      <w:r w:rsidR="001D740B" w:rsidRPr="009B359C">
        <w:rPr>
          <w:rFonts w:ascii="Helvetica" w:hAnsi="Helvetica" w:cs="Arial"/>
        </w:rPr>
        <w:t xml:space="preserve">killing in </w:t>
      </w:r>
      <w:r w:rsidR="000E2FA2" w:rsidRPr="009B359C">
        <w:rPr>
          <w:rFonts w:ascii="Helvetica" w:hAnsi="Helvetica" w:cs="Arial"/>
        </w:rPr>
        <w:t xml:space="preserve">multiple cell types including </w:t>
      </w:r>
      <w:r w:rsidR="001D740B" w:rsidRPr="009B359C">
        <w:rPr>
          <w:rFonts w:ascii="Helvetica" w:hAnsi="Helvetica" w:cs="Arial"/>
        </w:rPr>
        <w:t>intestinal epithelial cells and macrophages</w:t>
      </w:r>
      <w:r w:rsidR="000E2FA2" w:rsidRPr="009B359C">
        <w:rPr>
          <w:rFonts w:ascii="Helvetica" w:hAnsi="Helvetica" w:cs="Arial"/>
        </w:rPr>
        <w:t xml:space="preserve">. </w:t>
      </w:r>
      <w:r w:rsidR="000E2FA2" w:rsidRPr="009B359C">
        <w:rPr>
          <w:rFonts w:ascii="Helvetica" w:hAnsi="Helvetica" w:cs="Arial"/>
          <w:i/>
        </w:rPr>
        <w:t xml:space="preserve">E. histolytica </w:t>
      </w:r>
      <w:r w:rsidR="000E2FA2" w:rsidRPr="009B359C">
        <w:rPr>
          <w:rFonts w:ascii="Helvetica" w:hAnsi="Helvetica" w:cs="Arial"/>
        </w:rPr>
        <w:t>activated host K</w:t>
      </w:r>
      <w:r w:rsidR="000E2FA2" w:rsidRPr="009B359C">
        <w:rPr>
          <w:rFonts w:ascii="Helvetica" w:hAnsi="Helvetica" w:cs="Arial"/>
          <w:vertAlign w:val="superscript"/>
        </w:rPr>
        <w:t>+</w:t>
      </w:r>
      <w:r w:rsidR="000E2FA2" w:rsidRPr="009B359C">
        <w:rPr>
          <w:rFonts w:ascii="Helvetica" w:hAnsi="Helvetica" w:cs="Arial"/>
        </w:rPr>
        <w:t xml:space="preserve"> channels in human cells upon contact and inhibitor studies indicated a primary role for </w:t>
      </w:r>
      <w:r w:rsidR="000E2FA2" w:rsidRPr="009B359C">
        <w:rPr>
          <w:rFonts w:ascii="Helvetica" w:eastAsia="Times New Roman" w:hAnsi="Helvetica" w:cs="Arial"/>
        </w:rPr>
        <w:t>Ca</w:t>
      </w:r>
      <w:r w:rsidR="000E2FA2" w:rsidRPr="009B359C">
        <w:rPr>
          <w:rFonts w:ascii="Helvetica" w:eastAsia="Times New Roman" w:hAnsi="Helvetica" w:cs="Arial"/>
          <w:vertAlign w:val="superscript"/>
        </w:rPr>
        <w:t>2+</w:t>
      </w:r>
      <w:r w:rsidR="000E2FA2" w:rsidRPr="009B359C">
        <w:rPr>
          <w:rFonts w:ascii="Helvetica" w:eastAsia="Times New Roman" w:hAnsi="Helvetica" w:cs="Arial"/>
        </w:rPr>
        <w:t xml:space="preserve">-dependent </w:t>
      </w:r>
      <w:r w:rsidR="000E2FA2" w:rsidRPr="009B359C">
        <w:rPr>
          <w:rFonts w:ascii="Helvetica" w:hAnsi="Helvetica" w:cs="Arial"/>
        </w:rPr>
        <w:t>K</w:t>
      </w:r>
      <w:r w:rsidR="000E2FA2" w:rsidRPr="009B359C">
        <w:rPr>
          <w:rFonts w:ascii="Helvetica" w:hAnsi="Helvetica" w:cs="Arial"/>
          <w:vertAlign w:val="superscript"/>
        </w:rPr>
        <w:t xml:space="preserve">+  </w:t>
      </w:r>
      <w:r w:rsidR="000E2FA2" w:rsidRPr="009B359C">
        <w:rPr>
          <w:rFonts w:ascii="Helvetica" w:hAnsi="Helvetica" w:cs="Arial"/>
        </w:rPr>
        <w:t>channels</w:t>
      </w:r>
      <w:r w:rsidR="001D740B" w:rsidRPr="009B359C">
        <w:rPr>
          <w:rFonts w:ascii="Helvetica" w:hAnsi="Helvetica" w:cs="Arial"/>
        </w:rPr>
        <w:t xml:space="preserve">. </w:t>
      </w:r>
      <w:r w:rsidR="000E2FA2" w:rsidRPr="009B359C">
        <w:rPr>
          <w:rFonts w:ascii="Helvetica" w:hAnsi="Helvetica" w:cs="Arial"/>
        </w:rPr>
        <w:t xml:space="preserve"> </w:t>
      </w:r>
      <w:r w:rsidR="001D740B" w:rsidRPr="009B359C">
        <w:rPr>
          <w:rFonts w:ascii="Helvetica" w:hAnsi="Helvetica" w:cs="Arial"/>
        </w:rPr>
        <w:t>K</w:t>
      </w:r>
      <w:r w:rsidR="003F1FC9" w:rsidRPr="009B359C">
        <w:rPr>
          <w:rFonts w:ascii="Helvetica" w:hAnsi="Helvetica" w:cs="Arial"/>
          <w:vertAlign w:val="superscript"/>
        </w:rPr>
        <w:t xml:space="preserve">+ </w:t>
      </w:r>
      <w:r w:rsidR="003F1FC9" w:rsidRPr="009B359C">
        <w:rPr>
          <w:rFonts w:ascii="Helvetica" w:hAnsi="Helvetica" w:cs="Arial"/>
        </w:rPr>
        <w:t>efflux</w:t>
      </w:r>
      <w:r w:rsidR="001D740B" w:rsidRPr="009B359C">
        <w:rPr>
          <w:rFonts w:ascii="Helvetica" w:hAnsi="Helvetica" w:cs="Arial"/>
        </w:rPr>
        <w:t xml:space="preserve"> </w:t>
      </w:r>
      <w:r w:rsidR="00322836" w:rsidRPr="009B359C">
        <w:rPr>
          <w:rFonts w:ascii="Helvetica" w:hAnsi="Helvetica" w:cs="Arial"/>
        </w:rPr>
        <w:t xml:space="preserve">was </w:t>
      </w:r>
      <w:r w:rsidR="00473630" w:rsidRPr="009B359C">
        <w:rPr>
          <w:rFonts w:ascii="Helvetica" w:hAnsi="Helvetica" w:cs="Arial"/>
        </w:rPr>
        <w:t>necessary</w:t>
      </w:r>
      <w:r w:rsidR="00322836" w:rsidRPr="009B359C">
        <w:rPr>
          <w:rFonts w:ascii="Helvetica" w:hAnsi="Helvetica" w:cs="Arial"/>
        </w:rPr>
        <w:t xml:space="preserve"> for </w:t>
      </w:r>
      <w:r w:rsidR="00473630" w:rsidRPr="009B359C">
        <w:rPr>
          <w:rFonts w:ascii="Helvetica" w:hAnsi="Helvetica" w:cs="Arial"/>
          <w:i/>
        </w:rPr>
        <w:t>E. histolytica</w:t>
      </w:r>
      <w:r w:rsidR="00473630" w:rsidRPr="009B359C">
        <w:rPr>
          <w:rFonts w:ascii="Helvetica" w:hAnsi="Helvetica" w:cs="Arial"/>
        </w:rPr>
        <w:t xml:space="preserve"> </w:t>
      </w:r>
      <w:r w:rsidR="00322836" w:rsidRPr="009B359C">
        <w:rPr>
          <w:rFonts w:ascii="Helvetica" w:hAnsi="Helvetica" w:cs="Arial"/>
        </w:rPr>
        <w:t xml:space="preserve">activation </w:t>
      </w:r>
      <w:r w:rsidR="00473630" w:rsidRPr="009B359C">
        <w:rPr>
          <w:rFonts w:ascii="Helvetica" w:hAnsi="Helvetica" w:cs="Arial"/>
        </w:rPr>
        <w:t xml:space="preserve">of caspase-1 and inflammasome mediated secretion of </w:t>
      </w:r>
      <w:r w:rsidR="00473630" w:rsidRPr="009B359C">
        <w:rPr>
          <w:rFonts w:ascii="Helvetica" w:hAnsi="Helvetica" w:cs="Lucida Grande"/>
        </w:rPr>
        <w:t xml:space="preserve">IL-1β in </w:t>
      </w:r>
      <w:r w:rsidR="00322836" w:rsidRPr="009B359C">
        <w:rPr>
          <w:rFonts w:ascii="Helvetica" w:hAnsi="Helvetica" w:cs="Arial"/>
        </w:rPr>
        <w:t xml:space="preserve">human macrophages. These results </w:t>
      </w:r>
      <w:r w:rsidR="008357D7" w:rsidRPr="009B359C">
        <w:rPr>
          <w:rFonts w:ascii="Helvetica" w:hAnsi="Helvetica" w:cs="Arial"/>
        </w:rPr>
        <w:t xml:space="preserve">demonstrate that </w:t>
      </w:r>
      <w:r w:rsidR="00322836" w:rsidRPr="009B359C">
        <w:rPr>
          <w:rFonts w:ascii="Helvetica" w:hAnsi="Helvetica" w:cs="Arial"/>
          <w:i/>
        </w:rPr>
        <w:t>E. histolytica</w:t>
      </w:r>
      <w:r w:rsidR="00322836" w:rsidRPr="009B359C">
        <w:rPr>
          <w:rFonts w:ascii="Helvetica" w:hAnsi="Helvetica" w:cs="Arial"/>
        </w:rPr>
        <w:t xml:space="preserve"> parasites actively modify </w:t>
      </w:r>
      <w:r w:rsidR="008357D7" w:rsidRPr="009B359C">
        <w:rPr>
          <w:rFonts w:ascii="Helvetica" w:hAnsi="Helvetica" w:cs="Arial"/>
        </w:rPr>
        <w:t>cell</w:t>
      </w:r>
      <w:r w:rsidR="006F23C5" w:rsidRPr="009B359C">
        <w:rPr>
          <w:rFonts w:ascii="Helvetica" w:hAnsi="Helvetica" w:cs="Arial"/>
        </w:rPr>
        <w:t>ular</w:t>
      </w:r>
      <w:r w:rsidR="00322836" w:rsidRPr="009B359C">
        <w:rPr>
          <w:rFonts w:ascii="Helvetica" w:hAnsi="Helvetica" w:cs="Arial"/>
        </w:rPr>
        <w:t xml:space="preserve"> ion transport </w:t>
      </w:r>
      <w:r w:rsidR="006F23C5" w:rsidRPr="009B359C">
        <w:rPr>
          <w:rFonts w:ascii="Helvetica" w:hAnsi="Helvetica" w:cs="Arial"/>
        </w:rPr>
        <w:t xml:space="preserve">resulting in ionic secretion, </w:t>
      </w:r>
      <w:r w:rsidR="00322836" w:rsidRPr="009B359C">
        <w:rPr>
          <w:rFonts w:ascii="Helvetica" w:hAnsi="Helvetica" w:cs="Arial"/>
        </w:rPr>
        <w:t>activation of the host inflammatory cascade</w:t>
      </w:r>
      <w:r w:rsidR="00E7214D" w:rsidRPr="009B359C">
        <w:rPr>
          <w:rFonts w:ascii="Helvetica" w:hAnsi="Helvetica" w:cs="Arial"/>
        </w:rPr>
        <w:fldChar w:fldCharType="begin"/>
      </w:r>
      <w:r w:rsidR="00E16440" w:rsidRPr="009B359C">
        <w:rPr>
          <w:rFonts w:ascii="Helvetica" w:hAnsi="Helvetica" w:cs="Arial"/>
        </w:rPr>
        <w:instrText xml:space="preserve"> ADDIN ZOTERO_ITEM CSL_CITATION {"citationID":"256420bc47","properties":{"formattedCitation":"{\\rtf \\super 23\\nosupersub{}}","plainCitation":"23"},"citationItems":[{"id":616,"uris":["http://zotero.org/users/151745/items/93R8P8M9"],"uri":["http://zotero.org/users/151745/items/93R8P8M9"],"itemData":{"id":616,"type":"article-journal","title":"Entamoeba histolytica cysteine proteinase 5 binds integrin on colonic cells and stimulates NFkappaB-mediated pro-inflammatory responses","container-title":"The Journal of biological chemistry","page":"35497-35504","volume":"285","issue":"46","source":"NCBI PubMed","abstract":"Integrins are important mammalian receptors involved in normal cellular functions and the pathogenesis of inflammation and disease. Entamoeba histolytica is a protozoan parasite that colonizes the gut, and in 10% of infected individuals, causes amebic colitis and liver abscess resulting in 10(5) deaths/year. E. histolytica-induced host inflammatory responses are critical in the pathogenesis of the disease, yet the host and parasite factors involved in disease are poorly defined. Here we show that pro-mature cysteine proteinase 5 (PCP5), a major virulent factor that is abundantly secreted and/or present on the surface of ameba, binds via its RGD motif to α(V)β(3) integrin on Caco-2 colonic cells and stimulates NFκB-mediated pro-inflammatory responses. PCP5 RGD binding to α(V)β(3) integrin triggered integrin-linked kinase(ILK)-mediated phosphorylation of Akt-473 that bound and induced the ubiquitination of NF-κB essential modulator (NEMO). As NEMO is required for activation of the IKKα-IKKβ complex and NFκB signaling, these events markedly up-regulated pro-inflammatory mediator expressions in vitro in Caco-2 cells and in vivo in colonic loop studies in wild-type and Muc2(-/-) mice lacking an intact protective mucus barrier. These results have revealed that EhPCP5 RGD motif is a ligand for α(V)β(3) integrin-mediated adhesion on colonic cells and represents a novel mechanism that E. histolytica trophozoites use to trigger an inflammatory response in the pathogenesis of intestinal amebiasis.","DOI":"10.1074/jbc.M109.066035","ISSN":"1083-351X","note":"PMID: 20837477","journalAbbreviation":"J. Biol. Chem.","language":"eng","author":[{"family":"Hou","given":"Yongzhong"},{"family":"Mortimer","given":"Leanne"},{"family":"Chadee","given":"Kris"}],"issued":{"date-parts":[["2010",11,12]]},"PMID":"20837477"}}],"schema":"https://github.com/citation-style-language/schema/raw/master/csl-citation.json"} </w:instrText>
      </w:r>
      <w:r w:rsidR="00E7214D" w:rsidRPr="009B359C">
        <w:rPr>
          <w:rFonts w:ascii="Helvetica" w:hAnsi="Helvetica" w:cs="Arial"/>
        </w:rPr>
        <w:fldChar w:fldCharType="separate"/>
      </w:r>
      <w:r w:rsidR="00E16440" w:rsidRPr="009B359C">
        <w:rPr>
          <w:rFonts w:ascii="Helvetica" w:hAnsi="Helvetica"/>
          <w:vertAlign w:val="superscript"/>
        </w:rPr>
        <w:t>23</w:t>
      </w:r>
      <w:r w:rsidR="00E7214D" w:rsidRPr="009B359C">
        <w:rPr>
          <w:rFonts w:ascii="Helvetica" w:hAnsi="Helvetica" w:cs="Arial"/>
        </w:rPr>
        <w:fldChar w:fldCharType="end"/>
      </w:r>
      <w:r w:rsidR="003F1FC9" w:rsidRPr="009B359C">
        <w:rPr>
          <w:rFonts w:ascii="Helvetica" w:hAnsi="Helvetica" w:cs="Arial"/>
        </w:rPr>
        <w:t xml:space="preserve"> </w:t>
      </w:r>
      <w:r w:rsidR="000F7EFD" w:rsidRPr="009B359C">
        <w:rPr>
          <w:rFonts w:ascii="Helvetica" w:hAnsi="Helvetica" w:cs="Arial"/>
        </w:rPr>
        <w:t>in some cell types, and cell death</w:t>
      </w:r>
      <w:r w:rsidR="00322836" w:rsidRPr="009B359C">
        <w:rPr>
          <w:rFonts w:ascii="Helvetica" w:hAnsi="Helvetica" w:cs="Arial"/>
        </w:rPr>
        <w:t xml:space="preserve">. Here we report the methodology and results of the RNAi screen, </w:t>
      </w:r>
      <w:r w:rsidR="006F23C5" w:rsidRPr="009B359C">
        <w:rPr>
          <w:rFonts w:ascii="Helvetica" w:hAnsi="Helvetica" w:cs="Arial"/>
        </w:rPr>
        <w:t>analysis and validation of</w:t>
      </w:r>
      <w:r w:rsidR="00322836" w:rsidRPr="009B359C">
        <w:rPr>
          <w:rFonts w:ascii="Helvetica" w:hAnsi="Helvetica" w:cs="Arial"/>
        </w:rPr>
        <w:t xml:space="preserve"> RNAi </w:t>
      </w:r>
      <w:r w:rsidR="006F23C5" w:rsidRPr="009B359C">
        <w:rPr>
          <w:rFonts w:ascii="Helvetica" w:hAnsi="Helvetica" w:cs="Arial"/>
        </w:rPr>
        <w:t xml:space="preserve">candidate </w:t>
      </w:r>
      <w:r w:rsidR="006F23C5" w:rsidRPr="009B359C">
        <w:rPr>
          <w:rFonts w:ascii="Helvetica" w:hAnsi="Helvetica" w:cs="Arial"/>
        </w:rPr>
        <w:lastRenderedPageBreak/>
        <w:t>genes and characterization</w:t>
      </w:r>
      <w:r w:rsidR="00322836" w:rsidRPr="009B359C">
        <w:rPr>
          <w:rFonts w:ascii="Helvetica" w:hAnsi="Helvetica" w:cs="Arial"/>
        </w:rPr>
        <w:t xml:space="preserve"> of K</w:t>
      </w:r>
      <w:r w:rsidR="00322836" w:rsidRPr="009B359C">
        <w:rPr>
          <w:rFonts w:ascii="Helvetica" w:hAnsi="Helvetica" w:cs="Arial"/>
          <w:vertAlign w:val="superscript"/>
        </w:rPr>
        <w:t>+</w:t>
      </w:r>
      <w:r w:rsidR="00322836" w:rsidRPr="009B359C">
        <w:rPr>
          <w:rFonts w:ascii="Helvetica" w:hAnsi="Helvetica" w:cs="Arial"/>
        </w:rPr>
        <w:t xml:space="preserve"> transport as a critical mediator of amebic cytotoxicity.</w:t>
      </w:r>
    </w:p>
    <w:p w14:paraId="13F2C4F5" w14:textId="77777777" w:rsidR="00C5489B" w:rsidRPr="009B359C" w:rsidRDefault="00C5489B" w:rsidP="009B359C">
      <w:pPr>
        <w:widowControl w:val="0"/>
        <w:autoSpaceDE w:val="0"/>
        <w:autoSpaceDN w:val="0"/>
        <w:adjustRightInd w:val="0"/>
        <w:spacing w:after="120" w:line="360" w:lineRule="auto"/>
        <w:rPr>
          <w:rFonts w:ascii="Helvetica" w:hAnsi="Helvetica" w:cs="Lucida Grande"/>
        </w:rPr>
      </w:pPr>
    </w:p>
    <w:p w14:paraId="637AB28F" w14:textId="77777777" w:rsidR="00322836" w:rsidRPr="009B359C" w:rsidRDefault="00FE4389" w:rsidP="009B359C">
      <w:pPr>
        <w:widowControl w:val="0"/>
        <w:autoSpaceDE w:val="0"/>
        <w:autoSpaceDN w:val="0"/>
        <w:adjustRightInd w:val="0"/>
        <w:spacing w:after="120" w:line="360" w:lineRule="auto"/>
        <w:rPr>
          <w:rFonts w:ascii="Helvetica" w:eastAsiaTheme="minorHAnsi" w:hAnsi="Helvetica" w:cs="Lucida Grande"/>
          <w:b/>
        </w:rPr>
      </w:pPr>
      <w:r w:rsidRPr="009B359C">
        <w:rPr>
          <w:rFonts w:ascii="Helvetica" w:hAnsi="Helvetica" w:cs="Lucida Grande"/>
          <w:b/>
        </w:rPr>
        <w:t>METHODS</w:t>
      </w:r>
      <w:r w:rsidRPr="009B359C">
        <w:rPr>
          <w:rFonts w:ascii="Helvetica" w:eastAsiaTheme="minorHAnsi" w:hAnsi="Helvetica" w:cs="Lucida Grande"/>
          <w:b/>
        </w:rPr>
        <w:t xml:space="preserve"> </w:t>
      </w:r>
    </w:p>
    <w:p w14:paraId="0E97A526" w14:textId="0AC1219D" w:rsidR="008E31A6" w:rsidRPr="009B359C" w:rsidRDefault="009105E4"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rPr>
        <w:t xml:space="preserve">Cell </w:t>
      </w:r>
      <w:r w:rsidR="00322836" w:rsidRPr="009B359C">
        <w:rPr>
          <w:rFonts w:ascii="Helvetica" w:hAnsi="Helvetica" w:cs="Lucida Grande"/>
          <w:b/>
        </w:rPr>
        <w:t>culture</w:t>
      </w:r>
      <w:r w:rsidR="00322836" w:rsidRPr="009B359C">
        <w:rPr>
          <w:rFonts w:ascii="Helvetica" w:hAnsi="Helvetica" w:cs="Lucida Grande"/>
        </w:rPr>
        <w:t xml:space="preserve">. </w:t>
      </w:r>
      <w:r w:rsidRPr="009B359C">
        <w:rPr>
          <w:rFonts w:ascii="Helvetica" w:hAnsi="Helvetica" w:cs="Lucida Grande"/>
        </w:rPr>
        <w:t xml:space="preserve">UMUC3 human bladder epithelial cells </w:t>
      </w:r>
      <w:r w:rsidR="00FE4389" w:rsidRPr="009B359C">
        <w:rPr>
          <w:rFonts w:ascii="Helvetica" w:hAnsi="Helvetica" w:cs="Lucida Grande"/>
        </w:rPr>
        <w:t xml:space="preserve">were </w:t>
      </w:r>
      <w:r w:rsidR="004A2E7D" w:rsidRPr="009B359C">
        <w:rPr>
          <w:rFonts w:ascii="Helvetica" w:hAnsi="Helvetica" w:cs="Lucida Grande"/>
        </w:rPr>
        <w:t xml:space="preserve">maintained in Minimum Essential Medium (MEM) </w:t>
      </w:r>
      <w:r w:rsidR="00FE4389" w:rsidRPr="009B359C">
        <w:rPr>
          <w:rFonts w:ascii="Helvetica" w:hAnsi="Helvetica" w:cs="Lucida Grande"/>
        </w:rPr>
        <w:t>supplemen</w:t>
      </w:r>
      <w:r w:rsidR="004A2E7D" w:rsidRPr="009B359C">
        <w:rPr>
          <w:rFonts w:ascii="Helvetica" w:hAnsi="Helvetica" w:cs="Lucida Grande"/>
        </w:rPr>
        <w:t>ted with 2</w:t>
      </w:r>
      <w:r w:rsidR="00BF64DD" w:rsidRPr="009B359C">
        <w:rPr>
          <w:rFonts w:ascii="Helvetica" w:hAnsi="Helvetica" w:cs="Lucida Grande"/>
        </w:rPr>
        <w:t xml:space="preserve"> </w:t>
      </w:r>
      <w:r w:rsidR="004A2E7D" w:rsidRPr="009B359C">
        <w:rPr>
          <w:rFonts w:ascii="Helvetica" w:hAnsi="Helvetica" w:cs="Lucida Grande"/>
        </w:rPr>
        <w:t>mM L-glutamine</w:t>
      </w:r>
      <w:r w:rsidR="00FE4389" w:rsidRPr="009B359C">
        <w:rPr>
          <w:rFonts w:ascii="Helvetica" w:hAnsi="Helvetica" w:cs="Lucida Grande"/>
        </w:rPr>
        <w:t xml:space="preserve"> and 10% heat</w:t>
      </w:r>
      <w:r w:rsidR="00BF64DD" w:rsidRPr="009B359C">
        <w:rPr>
          <w:rFonts w:ascii="Helvetica" w:hAnsi="Helvetica" w:cs="Lucida Grande"/>
        </w:rPr>
        <w:t>-</w:t>
      </w:r>
      <w:r w:rsidR="00FE4389" w:rsidRPr="009B359C">
        <w:rPr>
          <w:rFonts w:ascii="Helvetica" w:hAnsi="Helvetica" w:cs="Lucida Grande"/>
        </w:rPr>
        <w:t xml:space="preserve">inactivated FBS. </w:t>
      </w:r>
      <w:r w:rsidR="00963917" w:rsidRPr="009B359C">
        <w:rPr>
          <w:rFonts w:ascii="Helvetica" w:hAnsi="Helvetica" w:cs="Lucida Grande"/>
        </w:rPr>
        <w:t>HT-29 cells were maintained in McCoy's 5a Medium (Life technologies) supplemented with 10% heat-inactivated FBS. Human cell lines were maintained in a humidified incubator at 37°C with 5% CO</w:t>
      </w:r>
      <w:r w:rsidR="00963917" w:rsidRPr="009B359C">
        <w:rPr>
          <w:rFonts w:ascii="Helvetica" w:hAnsi="Helvetica" w:cs="Lucida Grande"/>
          <w:vertAlign w:val="subscript"/>
        </w:rPr>
        <w:t>2</w:t>
      </w:r>
      <w:r w:rsidR="00963917" w:rsidRPr="009B359C">
        <w:rPr>
          <w:rFonts w:ascii="Helvetica" w:hAnsi="Helvetica" w:cs="Lucida Grande"/>
        </w:rPr>
        <w:t xml:space="preserve">. </w:t>
      </w:r>
      <w:r w:rsidR="00963917" w:rsidRPr="009B359C">
        <w:rPr>
          <w:rFonts w:ascii="Helvetica" w:hAnsi="Helvetica" w:cs="Lucida Grande"/>
          <w:i/>
          <w:iCs/>
        </w:rPr>
        <w:t>E. histolytica</w:t>
      </w:r>
      <w:r w:rsidR="00963917" w:rsidRPr="009B359C">
        <w:rPr>
          <w:rFonts w:ascii="Helvetica" w:hAnsi="Helvetica" w:cs="Lucida Grande"/>
        </w:rPr>
        <w:t xml:space="preserve"> strain HM1:IMSS trophozoites were grown at 37°C</w:t>
      </w:r>
      <w:r w:rsidR="00963917" w:rsidRPr="009B359C">
        <w:rPr>
          <w:rFonts w:ascii="Helvetica" w:hAnsi="Helvetica" w:cs="Lucida Grande"/>
          <w:vertAlign w:val="superscript"/>
        </w:rPr>
        <w:t xml:space="preserve"> </w:t>
      </w:r>
      <w:r w:rsidR="00963917" w:rsidRPr="009B359C">
        <w:rPr>
          <w:rFonts w:ascii="Helvetica" w:hAnsi="Helvetica" w:cs="Lucida Grande"/>
        </w:rPr>
        <w:t>in TYI-S-33 medium supplemented with penicillin (100 U/ml) and</w:t>
      </w:r>
      <w:r w:rsidR="00963917" w:rsidRPr="009B359C">
        <w:rPr>
          <w:rFonts w:ascii="Helvetica" w:hAnsi="Helvetica" w:cs="Lucida Grande"/>
          <w:vertAlign w:val="superscript"/>
        </w:rPr>
        <w:t xml:space="preserve"> </w:t>
      </w:r>
      <w:r w:rsidR="00963917" w:rsidRPr="009B359C">
        <w:rPr>
          <w:rFonts w:ascii="Helvetica" w:hAnsi="Helvetica" w:cs="Lucida Grande"/>
        </w:rPr>
        <w:t xml:space="preserve">streptomycin sulfate (100 µg/ml) (Gibco/BRL). All co-culture of human cells with </w:t>
      </w:r>
      <w:r w:rsidR="00963917" w:rsidRPr="009B359C">
        <w:rPr>
          <w:rFonts w:ascii="Helvetica" w:hAnsi="Helvetica" w:cs="Lucida Grande"/>
          <w:i/>
        </w:rPr>
        <w:t xml:space="preserve">E. histolytica </w:t>
      </w:r>
      <w:r w:rsidR="00963917" w:rsidRPr="009B359C">
        <w:rPr>
          <w:rFonts w:ascii="Helvetica" w:hAnsi="Helvetica" w:cs="Lucida Grande"/>
        </w:rPr>
        <w:t xml:space="preserve">trophozoites was done in M199 supplemented with 5.7 mM cysteine, 0.5% BSA, and 25 mM HEPES (pH 6.8) (M199S). The UMUC3 </w:t>
      </w:r>
      <w:r w:rsidRPr="009B359C">
        <w:rPr>
          <w:rFonts w:ascii="Helvetica" w:hAnsi="Helvetica" w:cs="Lucida Grande"/>
        </w:rPr>
        <w:t>cells were infected by lentiviral transduction with the RNAi Consortium (TRC)</w:t>
      </w:r>
      <w:r w:rsidR="00FE4389" w:rsidRPr="009B359C">
        <w:rPr>
          <w:rFonts w:ascii="Helvetica" w:hAnsi="Helvetica" w:cs="Lucida Grande"/>
        </w:rPr>
        <w:t xml:space="preserve"> 1.0 shRNA library </w:t>
      </w:r>
      <w:r w:rsidR="00963917" w:rsidRPr="009B359C">
        <w:rPr>
          <w:rFonts w:ascii="Helvetica" w:hAnsi="Helvetica" w:cs="Lucida Grande"/>
        </w:rPr>
        <w:t>or an</w:t>
      </w:r>
      <w:r w:rsidR="00FE4389" w:rsidRPr="009B359C">
        <w:rPr>
          <w:rFonts w:ascii="Helvetica" w:hAnsi="Helvetica" w:cs="Lucida Grande"/>
        </w:rPr>
        <w:t xml:space="preserve"> empty vector control </w:t>
      </w:r>
      <w:r w:rsidR="00963917" w:rsidRPr="009B359C">
        <w:rPr>
          <w:rFonts w:ascii="Helvetica" w:hAnsi="Helvetica" w:cs="Lucida Grande"/>
        </w:rPr>
        <w:t xml:space="preserve">as </w:t>
      </w:r>
      <w:r w:rsidR="00F82D24" w:rsidRPr="009B359C">
        <w:rPr>
          <w:rFonts w:ascii="Helvetica" w:hAnsi="Helvetica" w:cs="Lucida Grande"/>
        </w:rPr>
        <w:t>described by Guinn et al.</w:t>
      </w:r>
      <w:r w:rsidRPr="009B359C">
        <w:rPr>
          <w:rFonts w:ascii="Helvetica" w:hAnsi="Helvetica" w:cs="Lucida Grande"/>
        </w:rPr>
        <w:t>Transduced cells</w:t>
      </w:r>
      <w:r w:rsidR="00FE4389" w:rsidRPr="009B359C">
        <w:rPr>
          <w:rFonts w:ascii="Helvetica" w:hAnsi="Helvetica" w:cs="Lucida Grande"/>
        </w:rPr>
        <w:t xml:space="preserve"> were ma</w:t>
      </w:r>
      <w:r w:rsidR="004A2E7D" w:rsidRPr="009B359C">
        <w:rPr>
          <w:rFonts w:ascii="Helvetica" w:hAnsi="Helvetica" w:cs="Lucida Grande"/>
        </w:rPr>
        <w:t>intained under puromycin (Sigma-</w:t>
      </w:r>
      <w:r w:rsidR="00FE4389" w:rsidRPr="009B359C">
        <w:rPr>
          <w:rFonts w:ascii="Helvetica" w:hAnsi="Helvetica" w:cs="Lucida Grande"/>
        </w:rPr>
        <w:t xml:space="preserve">Aldrich) selection at 2 </w:t>
      </w:r>
      <w:r w:rsidR="00C52ED7" w:rsidRPr="009B359C">
        <w:rPr>
          <w:rFonts w:ascii="Helvetica" w:hAnsi="Helvetica" w:cs="Lucida Grande"/>
        </w:rPr>
        <w:t>µg</w:t>
      </w:r>
      <w:r w:rsidR="00C26563" w:rsidRPr="009B359C">
        <w:rPr>
          <w:rFonts w:ascii="Helvetica" w:hAnsi="Helvetica" w:cs="Lucida Grande"/>
        </w:rPr>
        <w:t>/</w:t>
      </w:r>
      <w:r w:rsidR="00322836" w:rsidRPr="009B359C">
        <w:rPr>
          <w:rFonts w:ascii="Helvetica" w:hAnsi="Helvetica" w:cs="Lucida Grande"/>
        </w:rPr>
        <w:t>ml</w:t>
      </w:r>
      <w:r w:rsidR="00C26563" w:rsidRPr="009B359C">
        <w:rPr>
          <w:rFonts w:ascii="Helvetica" w:hAnsi="Helvetica" w:cs="Lucida Grande"/>
        </w:rPr>
        <w:t xml:space="preserve">. </w:t>
      </w:r>
      <w:r w:rsidRPr="009B359C">
        <w:rPr>
          <w:rFonts w:ascii="Helvetica" w:hAnsi="Helvetica" w:cs="Lucida Grande"/>
        </w:rPr>
        <w:t xml:space="preserve">shRNAs </w:t>
      </w:r>
      <w:r w:rsidR="005C0231" w:rsidRPr="009B359C">
        <w:rPr>
          <w:rFonts w:ascii="Helvetica" w:hAnsi="Helvetica" w:cs="Lucida Grande"/>
        </w:rPr>
        <w:t>were</w:t>
      </w:r>
      <w:r w:rsidRPr="009B359C">
        <w:rPr>
          <w:rFonts w:ascii="Helvetica" w:hAnsi="Helvetica" w:cs="Lucida Grande"/>
        </w:rPr>
        <w:t xml:space="preserve"> identified by a clone number (TRCN) and comprised of</w:t>
      </w:r>
      <w:r w:rsidR="00963917" w:rsidRPr="009B359C">
        <w:rPr>
          <w:rFonts w:ascii="Helvetica" w:hAnsi="Helvetica" w:cs="Lucida Grande"/>
        </w:rPr>
        <w:t xml:space="preserve"> </w:t>
      </w:r>
      <w:r w:rsidRPr="009B359C">
        <w:rPr>
          <w:rFonts w:ascii="Helvetica" w:hAnsi="Helvetica" w:cs="Lucida Grande"/>
        </w:rPr>
        <w:t>hairpin sequence</w:t>
      </w:r>
      <w:r w:rsidR="00963917" w:rsidRPr="009B359C">
        <w:rPr>
          <w:rFonts w:ascii="Helvetica" w:hAnsi="Helvetica" w:cs="Lucida Grande"/>
        </w:rPr>
        <w:t>s</w:t>
      </w:r>
      <w:r w:rsidRPr="009B359C">
        <w:rPr>
          <w:rFonts w:ascii="Helvetica" w:hAnsi="Helvetica" w:cs="Lucida Grande"/>
        </w:rPr>
        <w:t xml:space="preserve"> containing a 21 base stem and a 6 base loop. A minimum of 3-5 different shRNA constructs targeted different regions of the mRNA transcript </w:t>
      </w:r>
      <w:r w:rsidR="005C0231" w:rsidRPr="009B359C">
        <w:rPr>
          <w:rFonts w:ascii="Helvetica" w:hAnsi="Helvetica" w:cs="Lucida Grande"/>
        </w:rPr>
        <w:t>for</w:t>
      </w:r>
      <w:r w:rsidRPr="009B359C">
        <w:rPr>
          <w:rFonts w:ascii="Helvetica" w:hAnsi="Helvetica" w:cs="Lucida Grande"/>
        </w:rPr>
        <w:t xml:space="preserve"> each gene. </w:t>
      </w:r>
    </w:p>
    <w:p w14:paraId="6AA7626B" w14:textId="77777777" w:rsidR="00FE4389" w:rsidRPr="009B359C" w:rsidRDefault="008075CB"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rPr>
        <w:t>Library Screening.</w:t>
      </w:r>
      <w:r w:rsidRPr="009B359C">
        <w:rPr>
          <w:rFonts w:ascii="Helvetica" w:hAnsi="Helvetica" w:cs="Lucida Grande"/>
        </w:rPr>
        <w:t xml:space="preserve"> </w:t>
      </w:r>
      <w:r w:rsidR="00FE4389" w:rsidRPr="009B359C">
        <w:rPr>
          <w:rFonts w:ascii="Helvetica" w:hAnsi="Helvetica" w:cs="Lucida Grande"/>
        </w:rPr>
        <w:t>The UMUC3 TRC 1.0 library was distributed into eight tissue culture treated T75 flasks (Corning) to a final concentration of 2.0 X 10</w:t>
      </w:r>
      <w:r w:rsidR="00FE4389" w:rsidRPr="009B359C">
        <w:rPr>
          <w:rFonts w:ascii="Helvetica" w:hAnsi="Helvetica" w:cs="Lucida Grande"/>
          <w:vertAlign w:val="superscript"/>
        </w:rPr>
        <w:t xml:space="preserve">5 </w:t>
      </w:r>
      <w:r w:rsidR="00FE4389" w:rsidRPr="009B359C">
        <w:rPr>
          <w:rFonts w:ascii="Helvetica" w:hAnsi="Helvetica" w:cs="Lucida Grande"/>
        </w:rPr>
        <w:t>cells/</w:t>
      </w:r>
      <w:r w:rsidR="00322836" w:rsidRPr="009B359C">
        <w:rPr>
          <w:rFonts w:ascii="Helvetica" w:hAnsi="Helvetica" w:cs="Lucida Grande"/>
        </w:rPr>
        <w:t>ml</w:t>
      </w:r>
      <w:r w:rsidR="000414B8" w:rsidRPr="009B359C">
        <w:rPr>
          <w:rFonts w:ascii="Helvetica" w:hAnsi="Helvetica" w:cs="Lucida Grande"/>
        </w:rPr>
        <w:t>.</w:t>
      </w:r>
      <w:r w:rsidR="004D0CB2" w:rsidRPr="009B359C">
        <w:rPr>
          <w:rFonts w:ascii="Helvetica" w:hAnsi="Helvetica" w:cs="Lucida Grande"/>
        </w:rPr>
        <w:t xml:space="preserve"> </w:t>
      </w:r>
      <w:r w:rsidR="00FE4389" w:rsidRPr="009B359C">
        <w:rPr>
          <w:rFonts w:ascii="Helvetica" w:hAnsi="Helvetica" w:cs="Lucida Grande"/>
        </w:rPr>
        <w:t xml:space="preserve">UMUC3 cells </w:t>
      </w:r>
      <w:r w:rsidR="00322836" w:rsidRPr="009B359C">
        <w:rPr>
          <w:rFonts w:ascii="Helvetica" w:hAnsi="Helvetica" w:cs="Lucida Grande"/>
        </w:rPr>
        <w:t>transduced with an</w:t>
      </w:r>
      <w:r w:rsidR="00FE4389" w:rsidRPr="009B359C">
        <w:rPr>
          <w:rFonts w:ascii="Helvetica" w:hAnsi="Helvetica" w:cs="Lucida Grande"/>
        </w:rPr>
        <w:t xml:space="preserve"> empty vector shRNA were </w:t>
      </w:r>
      <w:r w:rsidR="00E63755" w:rsidRPr="009B359C">
        <w:rPr>
          <w:rFonts w:ascii="Helvetica" w:hAnsi="Helvetica" w:cs="Lucida Grande"/>
        </w:rPr>
        <w:t>seeded</w:t>
      </w:r>
      <w:r w:rsidR="00FE4389" w:rsidRPr="009B359C">
        <w:rPr>
          <w:rFonts w:ascii="Helvetica" w:hAnsi="Helvetica" w:cs="Lucida Grande"/>
        </w:rPr>
        <w:t xml:space="preserve"> equivalently into two T75 flasks. Cells were allowed to adhere for three hours after which the med</w:t>
      </w:r>
      <w:r w:rsidR="00E63755" w:rsidRPr="009B359C">
        <w:rPr>
          <w:rFonts w:ascii="Helvetica" w:hAnsi="Helvetica" w:cs="Lucida Grande"/>
        </w:rPr>
        <w:t>ium</w:t>
      </w:r>
      <w:r w:rsidR="00FE4389" w:rsidRPr="009B359C">
        <w:rPr>
          <w:rFonts w:ascii="Helvetica" w:hAnsi="Helvetica" w:cs="Lucida Grande"/>
        </w:rPr>
        <w:t xml:space="preserve"> was removed and </w:t>
      </w:r>
      <w:r w:rsidR="00FE4389" w:rsidRPr="009B359C">
        <w:rPr>
          <w:rFonts w:ascii="Helvetica" w:hAnsi="Helvetica" w:cs="Lucida Grande"/>
          <w:i/>
        </w:rPr>
        <w:t xml:space="preserve">E. histolytica </w:t>
      </w:r>
      <w:r w:rsidR="00FE4389" w:rsidRPr="009B359C">
        <w:rPr>
          <w:rFonts w:ascii="Helvetica" w:hAnsi="Helvetica" w:cs="Lucida Grande"/>
        </w:rPr>
        <w:t>trophozoites were added at a concentration of 2.0 X 10</w:t>
      </w:r>
      <w:r w:rsidR="00FE4389" w:rsidRPr="009B359C">
        <w:rPr>
          <w:rFonts w:ascii="Helvetica" w:hAnsi="Helvetica" w:cs="Lucida Grande"/>
          <w:vertAlign w:val="superscript"/>
        </w:rPr>
        <w:t xml:space="preserve">4  </w:t>
      </w:r>
      <w:r w:rsidR="00FE4389" w:rsidRPr="009B359C">
        <w:rPr>
          <w:rFonts w:ascii="Helvetica" w:hAnsi="Helvetica" w:cs="Lucida Grande"/>
        </w:rPr>
        <w:t>trophozoites/</w:t>
      </w:r>
      <w:r w:rsidR="00322836" w:rsidRPr="009B359C">
        <w:rPr>
          <w:rFonts w:ascii="Helvetica" w:hAnsi="Helvetica" w:cs="Lucida Grande"/>
        </w:rPr>
        <w:t>ml</w:t>
      </w:r>
      <w:r w:rsidR="00FE4389" w:rsidRPr="009B359C">
        <w:rPr>
          <w:rFonts w:ascii="Helvetica" w:hAnsi="Helvetica" w:cs="Lucida Grande"/>
        </w:rPr>
        <w:t xml:space="preserve"> (a ratio of 1 parasite to 5 host cells) in </w:t>
      </w:r>
      <w:r w:rsidR="006D1A12" w:rsidRPr="009B359C">
        <w:rPr>
          <w:rFonts w:ascii="Helvetica" w:hAnsi="Helvetica" w:cs="Lucida Grande"/>
        </w:rPr>
        <w:t>M199S</w:t>
      </w:r>
      <w:r w:rsidR="00FE4389" w:rsidRPr="009B359C">
        <w:rPr>
          <w:rFonts w:ascii="Helvetica" w:hAnsi="Helvetica" w:cs="Lucida Grande"/>
        </w:rPr>
        <w:t xml:space="preserve">. Host cells were incubated with </w:t>
      </w:r>
      <w:r w:rsidR="00FE4389" w:rsidRPr="009B359C">
        <w:rPr>
          <w:rFonts w:ascii="Helvetica" w:hAnsi="Helvetica" w:cs="Lucida Grande"/>
          <w:i/>
        </w:rPr>
        <w:t>E. histolytica</w:t>
      </w:r>
      <w:r w:rsidR="00E63755" w:rsidRPr="009B359C">
        <w:rPr>
          <w:rFonts w:ascii="Helvetica" w:hAnsi="Helvetica" w:cs="Lucida Grande"/>
        </w:rPr>
        <w:t xml:space="preserve"> parasites</w:t>
      </w:r>
      <w:r w:rsidR="00FE4389" w:rsidRPr="009B359C">
        <w:rPr>
          <w:rFonts w:ascii="Helvetica" w:hAnsi="Helvetica" w:cs="Lucida Grande"/>
          <w:i/>
        </w:rPr>
        <w:t xml:space="preserve"> </w:t>
      </w:r>
      <w:r w:rsidR="00FE4389" w:rsidRPr="009B359C">
        <w:rPr>
          <w:rFonts w:ascii="Helvetica" w:hAnsi="Helvetica" w:cs="Lucida Grande"/>
        </w:rPr>
        <w:t>for three hours</w:t>
      </w:r>
      <w:r w:rsidR="00E63755" w:rsidRPr="009B359C">
        <w:rPr>
          <w:rFonts w:ascii="Helvetica" w:hAnsi="Helvetica" w:cs="Lucida Grande"/>
        </w:rPr>
        <w:t>. F</w:t>
      </w:r>
      <w:r w:rsidR="00322836" w:rsidRPr="009B359C">
        <w:rPr>
          <w:rFonts w:ascii="Helvetica" w:hAnsi="Helvetica" w:cs="Lucida Grande"/>
        </w:rPr>
        <w:t>lasks were mixed by gentle</w:t>
      </w:r>
      <w:r w:rsidR="00FE4389" w:rsidRPr="009B359C">
        <w:rPr>
          <w:rFonts w:ascii="Helvetica" w:hAnsi="Helvetica" w:cs="Lucida Grande"/>
        </w:rPr>
        <w:t xml:space="preserve"> rocking every 15 minutes. After selection</w:t>
      </w:r>
      <w:r w:rsidR="000414B8" w:rsidRPr="009B359C">
        <w:rPr>
          <w:rFonts w:ascii="Helvetica" w:hAnsi="Helvetica" w:cs="Lucida Grande"/>
        </w:rPr>
        <w:t>,</w:t>
      </w:r>
      <w:r w:rsidR="00FE4389" w:rsidRPr="009B359C">
        <w:rPr>
          <w:rFonts w:ascii="Helvetica" w:hAnsi="Helvetica" w:cs="Lucida Grande"/>
        </w:rPr>
        <w:t xml:space="preserve"> the host cell monolayers were washed one time with 5 </w:t>
      </w:r>
      <w:r w:rsidR="00322836" w:rsidRPr="009B359C">
        <w:rPr>
          <w:rFonts w:ascii="Helvetica" w:hAnsi="Helvetica" w:cs="Lucida Grande"/>
        </w:rPr>
        <w:t>ml</w:t>
      </w:r>
      <w:r w:rsidR="00FE4389" w:rsidRPr="009B359C">
        <w:rPr>
          <w:rFonts w:ascii="Helvetica" w:hAnsi="Helvetica" w:cs="Lucida Grande"/>
        </w:rPr>
        <w:t xml:space="preserve"> MEM. Th</w:t>
      </w:r>
      <w:r w:rsidR="000414B8" w:rsidRPr="009B359C">
        <w:rPr>
          <w:rFonts w:ascii="Helvetica" w:hAnsi="Helvetica" w:cs="Lucida Grande"/>
        </w:rPr>
        <w:t>e</w:t>
      </w:r>
      <w:r w:rsidR="00FE4389" w:rsidRPr="009B359C">
        <w:rPr>
          <w:rFonts w:ascii="Helvetica" w:hAnsi="Helvetica" w:cs="Lucida Grande"/>
        </w:rPr>
        <w:t xml:space="preserve"> wash was pooled with the M199</w:t>
      </w:r>
      <w:r w:rsidR="00E63755" w:rsidRPr="009B359C">
        <w:rPr>
          <w:rFonts w:ascii="Helvetica" w:hAnsi="Helvetica" w:cs="Lucida Grande"/>
        </w:rPr>
        <w:t>S</w:t>
      </w:r>
      <w:r w:rsidR="00FE4389" w:rsidRPr="009B359C">
        <w:rPr>
          <w:rFonts w:ascii="Helvetica" w:hAnsi="Helvetica" w:cs="Lucida Grande"/>
        </w:rPr>
        <w:t xml:space="preserve"> supernatants </w:t>
      </w:r>
      <w:r w:rsidR="00734D0E" w:rsidRPr="009B359C">
        <w:rPr>
          <w:rFonts w:ascii="Helvetica" w:hAnsi="Helvetica" w:cs="Lucida Grande"/>
        </w:rPr>
        <w:t>to recover</w:t>
      </w:r>
      <w:r w:rsidR="00FE4389" w:rsidRPr="009B359C">
        <w:rPr>
          <w:rFonts w:ascii="Helvetica" w:hAnsi="Helvetica" w:cs="Lucida Grande"/>
        </w:rPr>
        <w:t xml:space="preserve"> detached host cells and centrifuged at 1000</w:t>
      </w:r>
      <w:r w:rsidR="0093623A" w:rsidRPr="009B359C">
        <w:rPr>
          <w:rFonts w:ascii="Helvetica" w:hAnsi="Helvetica" w:cs="Lucida Grande"/>
        </w:rPr>
        <w:t xml:space="preserve"> </w:t>
      </w:r>
      <w:r w:rsidR="00322836" w:rsidRPr="009B359C">
        <w:rPr>
          <w:rFonts w:ascii="Helvetica" w:hAnsi="Helvetica" w:cs="Lucida Grande"/>
        </w:rPr>
        <w:t xml:space="preserve">X </w:t>
      </w:r>
      <w:r w:rsidR="0093623A" w:rsidRPr="009B359C">
        <w:rPr>
          <w:rFonts w:ascii="Helvetica" w:hAnsi="Helvetica" w:cs="Lucida Grande"/>
          <w:i/>
        </w:rPr>
        <w:t>g</w:t>
      </w:r>
      <w:r w:rsidR="00FE4389" w:rsidRPr="009B359C">
        <w:rPr>
          <w:rFonts w:ascii="Helvetica" w:hAnsi="Helvetica" w:cs="Lucida Grande"/>
        </w:rPr>
        <w:t xml:space="preserve"> for 5 minutes.</w:t>
      </w:r>
      <w:r w:rsidR="00E63755" w:rsidRPr="009B359C">
        <w:rPr>
          <w:rFonts w:ascii="Helvetica" w:hAnsi="Helvetica" w:cs="Lucida Grande"/>
        </w:rPr>
        <w:t xml:space="preserve"> </w:t>
      </w:r>
      <w:r w:rsidR="00FE4389" w:rsidRPr="009B359C">
        <w:rPr>
          <w:rFonts w:ascii="Helvetica" w:hAnsi="Helvetica" w:cs="Lucida Grande"/>
        </w:rPr>
        <w:t>The pellet was resuspended in complete MEM supplemented with puromycin an</w:t>
      </w:r>
      <w:r w:rsidR="00734D0E" w:rsidRPr="009B359C">
        <w:rPr>
          <w:rFonts w:ascii="Helvetica" w:hAnsi="Helvetica" w:cs="Lucida Grande"/>
        </w:rPr>
        <w:t>d transferred back to the surviving monolayers</w:t>
      </w:r>
      <w:r w:rsidR="000414B8" w:rsidRPr="009B359C">
        <w:rPr>
          <w:rFonts w:ascii="Helvetica" w:hAnsi="Helvetica" w:cs="Lucida Grande"/>
        </w:rPr>
        <w:t xml:space="preserve"> </w:t>
      </w:r>
      <w:r w:rsidR="00FE4389" w:rsidRPr="009B359C">
        <w:rPr>
          <w:rFonts w:ascii="Helvetica" w:hAnsi="Helvetica" w:cs="Lucida Grande"/>
        </w:rPr>
        <w:t xml:space="preserve">to allow cells that had detached but were not dead to recover. </w:t>
      </w:r>
      <w:r w:rsidR="00FE4389" w:rsidRPr="009B359C">
        <w:rPr>
          <w:rFonts w:ascii="Helvetica" w:hAnsi="Helvetica" w:cs="Lucida Grande"/>
        </w:rPr>
        <w:lastRenderedPageBreak/>
        <w:t>The following day</w:t>
      </w:r>
      <w:r w:rsidR="00DB3B96" w:rsidRPr="009B359C">
        <w:rPr>
          <w:rFonts w:ascii="Helvetica" w:hAnsi="Helvetica" w:cs="Lucida Grande"/>
        </w:rPr>
        <w:t>,</w:t>
      </w:r>
      <w:r w:rsidR="00FE4389" w:rsidRPr="009B359C">
        <w:rPr>
          <w:rFonts w:ascii="Helvetica" w:hAnsi="Helvetica" w:cs="Lucida Grande"/>
        </w:rPr>
        <w:t xml:space="preserve"> </w:t>
      </w:r>
      <w:r w:rsidR="00BF64DD" w:rsidRPr="009B359C">
        <w:rPr>
          <w:rFonts w:ascii="Helvetica" w:hAnsi="Helvetica" w:cs="Lucida Grande"/>
        </w:rPr>
        <w:t xml:space="preserve">surviving </w:t>
      </w:r>
      <w:r w:rsidR="00FE4389" w:rsidRPr="009B359C">
        <w:rPr>
          <w:rFonts w:ascii="Helvetica" w:hAnsi="Helvetica" w:cs="Lucida Grande"/>
        </w:rPr>
        <w:t>cells were added to the flask from which they were originally removed and cells were allowed to</w:t>
      </w:r>
      <w:r w:rsidR="00322836" w:rsidRPr="009B359C">
        <w:rPr>
          <w:rFonts w:ascii="Helvetica" w:hAnsi="Helvetica" w:cs="Lucida Grande"/>
        </w:rPr>
        <w:t xml:space="preserve"> recover until</w:t>
      </w:r>
      <w:r w:rsidR="00E63755" w:rsidRPr="009B359C">
        <w:rPr>
          <w:rFonts w:ascii="Helvetica" w:hAnsi="Helvetica" w:cs="Lucida Grande"/>
        </w:rPr>
        <w:t xml:space="preserve"> the</w:t>
      </w:r>
      <w:r w:rsidR="006565B3" w:rsidRPr="009B359C">
        <w:rPr>
          <w:rFonts w:ascii="Helvetica" w:hAnsi="Helvetica" w:cs="Lucida Grande"/>
        </w:rPr>
        <w:t>y</w:t>
      </w:r>
      <w:r w:rsidR="00E63755" w:rsidRPr="009B359C">
        <w:rPr>
          <w:rFonts w:ascii="Helvetica" w:hAnsi="Helvetica" w:cs="Lucida Grande"/>
        </w:rPr>
        <w:t xml:space="preserve"> were approximately </w:t>
      </w:r>
      <w:r w:rsidR="00322836" w:rsidRPr="009B359C">
        <w:rPr>
          <w:rFonts w:ascii="Helvetica" w:hAnsi="Helvetica" w:cs="Lucida Grande"/>
        </w:rPr>
        <w:t>90% confluent.</w:t>
      </w:r>
      <w:r w:rsidR="00D853A8" w:rsidRPr="009B359C">
        <w:rPr>
          <w:rFonts w:ascii="Helvetica" w:hAnsi="Helvetica" w:cs="Lucida Grande"/>
        </w:rPr>
        <w:t xml:space="preserve"> T</w:t>
      </w:r>
      <w:r w:rsidR="00322836" w:rsidRPr="009B359C">
        <w:rPr>
          <w:rFonts w:ascii="Helvetica" w:hAnsi="Helvetica" w:cs="Lucida Grande"/>
        </w:rPr>
        <w:t>rophozoites did not survive cultur</w:t>
      </w:r>
      <w:r w:rsidR="00D853A8" w:rsidRPr="009B359C">
        <w:rPr>
          <w:rFonts w:ascii="Helvetica" w:hAnsi="Helvetica" w:cs="Lucida Grande"/>
        </w:rPr>
        <w:t>ing</w:t>
      </w:r>
      <w:r w:rsidR="006565B3" w:rsidRPr="009B359C">
        <w:rPr>
          <w:rFonts w:ascii="Helvetica" w:hAnsi="Helvetica" w:cs="Lucida Grande"/>
        </w:rPr>
        <w:t xml:space="preserve"> in MEM with puromycin.</w:t>
      </w:r>
      <w:r w:rsidR="00322836" w:rsidRPr="009B359C">
        <w:rPr>
          <w:rFonts w:ascii="Helvetica" w:hAnsi="Helvetica" w:cs="Lucida Grande"/>
        </w:rPr>
        <w:t xml:space="preserve"> </w:t>
      </w:r>
      <w:r w:rsidR="00FE4389" w:rsidRPr="009B359C">
        <w:rPr>
          <w:rFonts w:ascii="Helvetica" w:hAnsi="Helvetica" w:cs="Lucida Grande"/>
        </w:rPr>
        <w:t>For re-screening</w:t>
      </w:r>
      <w:r w:rsidR="000414B8" w:rsidRPr="009B359C">
        <w:rPr>
          <w:rFonts w:ascii="Helvetica" w:hAnsi="Helvetica" w:cs="Lucida Grande"/>
        </w:rPr>
        <w:t>,</w:t>
      </w:r>
      <w:r w:rsidR="00FE4389" w:rsidRPr="009B359C">
        <w:rPr>
          <w:rFonts w:ascii="Helvetica" w:hAnsi="Helvetica" w:cs="Lucida Grande"/>
        </w:rPr>
        <w:t xml:space="preserve"> monolayers were trypsinized and plated at a density 2.0 X 10</w:t>
      </w:r>
      <w:r w:rsidR="00FE4389" w:rsidRPr="009B359C">
        <w:rPr>
          <w:rFonts w:ascii="Helvetica" w:hAnsi="Helvetica" w:cs="Lucida Grande"/>
          <w:vertAlign w:val="superscript"/>
        </w:rPr>
        <w:t xml:space="preserve">5 </w:t>
      </w:r>
      <w:r w:rsidR="00FE4389" w:rsidRPr="009B359C">
        <w:rPr>
          <w:rFonts w:ascii="Helvetica" w:hAnsi="Helvetica" w:cs="Lucida Grande"/>
        </w:rPr>
        <w:t>cells/</w:t>
      </w:r>
      <w:r w:rsidR="00322836" w:rsidRPr="009B359C">
        <w:rPr>
          <w:rFonts w:ascii="Helvetica" w:hAnsi="Helvetica" w:cs="Lucida Grande"/>
        </w:rPr>
        <w:t>ml</w:t>
      </w:r>
      <w:r w:rsidR="000414B8" w:rsidRPr="009B359C">
        <w:rPr>
          <w:rFonts w:ascii="Helvetica" w:hAnsi="Helvetica" w:cs="Lucida Grande"/>
        </w:rPr>
        <w:t>.</w:t>
      </w:r>
      <w:r w:rsidR="00FE4389" w:rsidRPr="009B359C">
        <w:rPr>
          <w:rFonts w:ascii="Helvetica" w:hAnsi="Helvetica" w:cs="Lucida Grande"/>
        </w:rPr>
        <w:t xml:space="preserve"> </w:t>
      </w:r>
      <w:r w:rsidR="006565B3" w:rsidRPr="009B359C">
        <w:rPr>
          <w:rFonts w:ascii="Helvetica" w:hAnsi="Helvetica" w:cs="Lucida Grande"/>
        </w:rPr>
        <w:t>The remainder of the cells were</w:t>
      </w:r>
      <w:r w:rsidR="00FE4389" w:rsidRPr="009B359C">
        <w:rPr>
          <w:rFonts w:ascii="Helvetica" w:hAnsi="Helvetica" w:cs="Lucida Grande"/>
        </w:rPr>
        <w:t xml:space="preserve"> frozen and reserved for later analysis. Cells were allowed to adhere for 3 hours prior to replacement of MEM with M199</w:t>
      </w:r>
      <w:r w:rsidR="00DB3B96" w:rsidRPr="009B359C">
        <w:rPr>
          <w:rFonts w:ascii="Helvetica" w:hAnsi="Helvetica" w:cs="Lucida Grande"/>
        </w:rPr>
        <w:t>S</w:t>
      </w:r>
      <w:r w:rsidR="00FE4389" w:rsidRPr="009B359C">
        <w:rPr>
          <w:rFonts w:ascii="Helvetica" w:hAnsi="Helvetica" w:cs="Lucida Grande"/>
        </w:rPr>
        <w:t xml:space="preserve"> media containing parasites for re-selection.</w:t>
      </w:r>
    </w:p>
    <w:p w14:paraId="2E3175B2" w14:textId="77777777" w:rsidR="00FE4389" w:rsidRPr="009B359C" w:rsidRDefault="00522E9D"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rPr>
        <w:t>Next generation s</w:t>
      </w:r>
      <w:r w:rsidR="00FE4389" w:rsidRPr="009B359C">
        <w:rPr>
          <w:rFonts w:ascii="Helvetica" w:hAnsi="Helvetica" w:cs="Lucida Grande"/>
          <w:b/>
        </w:rPr>
        <w:t xml:space="preserve">equencing to identify </w:t>
      </w:r>
      <w:r w:rsidR="001071CE" w:rsidRPr="009B359C">
        <w:rPr>
          <w:rFonts w:ascii="Helvetica" w:hAnsi="Helvetica" w:cs="Lucida Grande"/>
          <w:b/>
        </w:rPr>
        <w:t>candidate susceptibility gen</w:t>
      </w:r>
      <w:r w:rsidR="00FE4389" w:rsidRPr="009B359C">
        <w:rPr>
          <w:rFonts w:ascii="Helvetica" w:hAnsi="Helvetica" w:cs="Lucida Grande"/>
          <w:b/>
        </w:rPr>
        <w:t>es</w:t>
      </w:r>
      <w:r w:rsidR="00322836" w:rsidRPr="009B359C">
        <w:rPr>
          <w:rFonts w:ascii="Helvetica" w:hAnsi="Helvetica" w:cs="Lucida Grande"/>
          <w:b/>
        </w:rPr>
        <w:t>.</w:t>
      </w:r>
      <w:r w:rsidR="00322836" w:rsidRPr="009B359C">
        <w:rPr>
          <w:rFonts w:ascii="Helvetica" w:hAnsi="Helvetica" w:cs="Lucida Grande"/>
        </w:rPr>
        <w:t xml:space="preserve"> </w:t>
      </w:r>
      <w:r w:rsidR="00FE4389" w:rsidRPr="009B359C">
        <w:rPr>
          <w:rFonts w:ascii="Helvetica" w:hAnsi="Helvetica" w:cs="Lucida Grande"/>
        </w:rPr>
        <w:t>Genomic DNA was isolated from the pools of</w:t>
      </w:r>
      <w:r w:rsidR="00677B3B" w:rsidRPr="009B359C">
        <w:rPr>
          <w:rFonts w:ascii="Helvetica" w:hAnsi="Helvetica" w:cs="Lucida Grande"/>
        </w:rPr>
        <w:t xml:space="preserve"> selected </w:t>
      </w:r>
      <w:r w:rsidR="00FE4389" w:rsidRPr="009B359C">
        <w:rPr>
          <w:rFonts w:ascii="Helvetica" w:hAnsi="Helvetica" w:cs="Lucida Grande"/>
        </w:rPr>
        <w:t xml:space="preserve">cells using </w:t>
      </w:r>
      <w:r w:rsidR="00BF64DD" w:rsidRPr="009B359C">
        <w:rPr>
          <w:rFonts w:ascii="Helvetica" w:hAnsi="Helvetica" w:cs="Lucida Grande"/>
        </w:rPr>
        <w:t xml:space="preserve">the </w:t>
      </w:r>
      <w:r w:rsidR="00FE4389" w:rsidRPr="009B359C">
        <w:rPr>
          <w:rFonts w:ascii="Helvetica" w:hAnsi="Helvetica" w:cs="Lucida Grande"/>
        </w:rPr>
        <w:t>GenElute mammalian DNA kit (Sigma Aldrich)</w:t>
      </w:r>
      <w:r w:rsidR="00D60CC8" w:rsidRPr="009B359C">
        <w:rPr>
          <w:rFonts w:ascii="Helvetica" w:hAnsi="Helvetica" w:cs="Lucida Grande"/>
        </w:rPr>
        <w:t xml:space="preserve">. </w:t>
      </w:r>
      <w:r w:rsidR="00FE4389" w:rsidRPr="009B359C">
        <w:rPr>
          <w:rFonts w:ascii="Helvetica" w:hAnsi="Helvetica" w:cs="Lucida Grande"/>
        </w:rPr>
        <w:t>Sequencing libraries were created from genomic DNA using primers</w:t>
      </w:r>
      <w:r w:rsidR="00322836" w:rsidRPr="009B359C">
        <w:rPr>
          <w:rFonts w:ascii="Helvetica" w:hAnsi="Helvetica" w:cs="Lucida Grande"/>
        </w:rPr>
        <w:t xml:space="preserve"> designed</w:t>
      </w:r>
      <w:r w:rsidR="00FE4389" w:rsidRPr="009B359C">
        <w:rPr>
          <w:rFonts w:ascii="Helvetica" w:hAnsi="Helvetica" w:cs="Lucida Grande"/>
        </w:rPr>
        <w:t xml:space="preserve"> to specifically amplify shRNA inserts. The flow cell was built on an Illumina cBot cluster generation station using GA Compatible (cBOT) clust</w:t>
      </w:r>
      <w:r w:rsidR="008D7D83" w:rsidRPr="009B359C">
        <w:rPr>
          <w:rFonts w:ascii="Helvetica" w:hAnsi="Helvetica" w:cs="Lucida Grande"/>
        </w:rPr>
        <w:t xml:space="preserve">er generation kits (Illumina). </w:t>
      </w:r>
      <w:r w:rsidR="00D60CC8" w:rsidRPr="009B359C">
        <w:rPr>
          <w:rFonts w:ascii="Helvetica" w:hAnsi="Helvetica" w:cs="Lucida Grande"/>
        </w:rPr>
        <w:t>S</w:t>
      </w:r>
      <w:r w:rsidR="00FE4389" w:rsidRPr="009B359C">
        <w:rPr>
          <w:rFonts w:ascii="Helvetica" w:hAnsi="Helvetica" w:cs="Lucida Grande"/>
        </w:rPr>
        <w:t>equencing was carried out on an Illu</w:t>
      </w:r>
      <w:r w:rsidR="008D7D83" w:rsidRPr="009B359C">
        <w:rPr>
          <w:rFonts w:ascii="Helvetica" w:hAnsi="Helvetica" w:cs="Lucida Grande"/>
        </w:rPr>
        <w:t>mina GaIIx sequencer using a 36-</w:t>
      </w:r>
      <w:r w:rsidR="00FE4389" w:rsidRPr="009B359C">
        <w:rPr>
          <w:rFonts w:ascii="Helvetica" w:hAnsi="Helvetica" w:cs="Lucida Grande"/>
        </w:rPr>
        <w:t>cy</w:t>
      </w:r>
      <w:r w:rsidR="008D7D83" w:rsidRPr="009B359C">
        <w:rPr>
          <w:rFonts w:ascii="Helvetica" w:hAnsi="Helvetica" w:cs="Lucida Grande"/>
        </w:rPr>
        <w:t>cle single-</w:t>
      </w:r>
      <w:r w:rsidR="00FE4389" w:rsidRPr="009B359C">
        <w:rPr>
          <w:rFonts w:ascii="Helvetica" w:hAnsi="Helvetica" w:cs="Lucida Grande"/>
        </w:rPr>
        <w:t xml:space="preserve">end run </w:t>
      </w:r>
      <w:r w:rsidR="00D60CC8" w:rsidRPr="009B359C">
        <w:rPr>
          <w:rFonts w:ascii="Helvetica" w:hAnsi="Helvetica" w:cs="Lucida Grande"/>
        </w:rPr>
        <w:t>with</w:t>
      </w:r>
      <w:r w:rsidR="00FE4389" w:rsidRPr="009B359C">
        <w:rPr>
          <w:rFonts w:ascii="Helvetica" w:hAnsi="Helvetica" w:cs="Lucida Grande"/>
        </w:rPr>
        <w:t xml:space="preserve"> a 36-Cycle Sequencing Kit v4 (Illumina). Raw sequencing reads were aligned to the expected computational target sequences from the TRCN clones. Reads containing a </w:t>
      </w:r>
      <w:r w:rsidR="001336A6" w:rsidRPr="009B359C">
        <w:rPr>
          <w:rFonts w:ascii="Helvetica" w:hAnsi="Helvetica" w:cs="Lucida Grande"/>
        </w:rPr>
        <w:t>full-length</w:t>
      </w:r>
      <w:r w:rsidR="00FE4389" w:rsidRPr="009B359C">
        <w:rPr>
          <w:rFonts w:ascii="Helvetica" w:hAnsi="Helvetica" w:cs="Lucida Grande"/>
        </w:rPr>
        <w:t xml:space="preserve"> perfect match alignment to a clone target sequence were flagged as hits. Hits w</w:t>
      </w:r>
      <w:r w:rsidR="00C26563" w:rsidRPr="009B359C">
        <w:rPr>
          <w:rFonts w:ascii="Helvetica" w:hAnsi="Helvetica" w:cs="Lucida Grande"/>
        </w:rPr>
        <w:t>ith fewer t</w:t>
      </w:r>
      <w:r w:rsidR="00FE4389" w:rsidRPr="009B359C">
        <w:rPr>
          <w:rFonts w:ascii="Helvetica" w:hAnsi="Helvetica" w:cs="Lucida Grande"/>
        </w:rPr>
        <w:t xml:space="preserve">han ten sequence reads were omitted from the analysis. </w:t>
      </w:r>
    </w:p>
    <w:p w14:paraId="3B4A0C81" w14:textId="57444A78" w:rsidR="008E31A6" w:rsidRPr="009B359C" w:rsidRDefault="00322836"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rPr>
        <w:t>Secondary validation.</w:t>
      </w:r>
      <w:r w:rsidRPr="009B359C">
        <w:rPr>
          <w:rFonts w:ascii="Helvetica" w:hAnsi="Helvetica" w:cs="Lucida Grande"/>
        </w:rPr>
        <w:t xml:space="preserve"> </w:t>
      </w:r>
      <w:r w:rsidR="007E153F" w:rsidRPr="009B359C">
        <w:rPr>
          <w:rFonts w:ascii="Helvetica" w:hAnsi="Helvetica" w:cs="Lucida Grande"/>
        </w:rPr>
        <w:t>5</w:t>
      </w:r>
      <w:r w:rsidR="001071CE" w:rsidRPr="009B359C">
        <w:rPr>
          <w:rFonts w:ascii="Helvetica" w:hAnsi="Helvetica" w:cs="Lucida Grande"/>
        </w:rPr>
        <w:t xml:space="preserve">4 </w:t>
      </w:r>
      <w:r w:rsidR="00FE4389" w:rsidRPr="009B359C">
        <w:rPr>
          <w:rFonts w:ascii="Helvetica" w:hAnsi="Helvetica" w:cs="Lucida Grande"/>
        </w:rPr>
        <w:t>genes identified in the original screen were selected for secondary screening using endoribonuclease-prepared siRNAs (esiRNA) (Sigma-Aldri</w:t>
      </w:r>
      <w:r w:rsidR="008D7D83" w:rsidRPr="009B359C">
        <w:rPr>
          <w:rFonts w:ascii="Helvetica" w:hAnsi="Helvetica" w:cs="Lucida Grande"/>
        </w:rPr>
        <w:t xml:space="preserve">ch). </w:t>
      </w:r>
      <w:r w:rsidR="00FE4389" w:rsidRPr="009B359C">
        <w:rPr>
          <w:rFonts w:ascii="Helvetica" w:hAnsi="Helvetica" w:cs="Lucida Grande"/>
        </w:rPr>
        <w:t>esiRNA transfection conditions were optimized with an esiRNA targeted to firefly luciferase</w:t>
      </w:r>
      <w:r w:rsidR="001071CE" w:rsidRPr="009B359C">
        <w:rPr>
          <w:rFonts w:ascii="Helvetica" w:hAnsi="Helvetica" w:cs="Lucida Grande"/>
        </w:rPr>
        <w:t xml:space="preserve"> (FLUC)</w:t>
      </w:r>
      <w:r w:rsidR="00FE4389" w:rsidRPr="009B359C">
        <w:rPr>
          <w:rFonts w:ascii="Helvetica" w:hAnsi="Helvetica" w:cs="Lucida Grande"/>
        </w:rPr>
        <w:t xml:space="preserve"> in UMUC3 cells stably </w:t>
      </w:r>
      <w:r w:rsidR="007E153F" w:rsidRPr="009B359C">
        <w:rPr>
          <w:rFonts w:ascii="Helvetica" w:hAnsi="Helvetica" w:cs="Lucida Grande"/>
        </w:rPr>
        <w:t xml:space="preserve">expressing </w:t>
      </w:r>
      <w:r w:rsidR="001071CE" w:rsidRPr="009B359C">
        <w:rPr>
          <w:rFonts w:ascii="Helvetica" w:hAnsi="Helvetica" w:cs="Lucida Grande"/>
        </w:rPr>
        <w:t>FLUC</w:t>
      </w:r>
      <w:r w:rsidR="007E153F" w:rsidRPr="009B359C">
        <w:rPr>
          <w:rFonts w:ascii="Helvetica" w:hAnsi="Helvetica" w:cs="Lucida Grande"/>
        </w:rPr>
        <w:t xml:space="preserve">. </w:t>
      </w:r>
      <w:r w:rsidR="00BD04E8" w:rsidRPr="009B359C">
        <w:rPr>
          <w:rFonts w:ascii="Helvetica" w:hAnsi="Helvetica" w:cs="Lucida Grande"/>
        </w:rPr>
        <w:t xml:space="preserve">Knockdown efficiency was also confirmed by qRT-PCR for 5 knockdowns. esiRNA knockdown yielded &gt;75% knockdown of the target relative to </w:t>
      </w:r>
      <w:r w:rsidR="001071CE" w:rsidRPr="009B359C">
        <w:rPr>
          <w:rFonts w:ascii="Helvetica" w:hAnsi="Helvetica" w:cs="Lucida Grande"/>
        </w:rPr>
        <w:t xml:space="preserve">FLUC </w:t>
      </w:r>
      <w:r w:rsidR="00FE4389" w:rsidRPr="009B359C">
        <w:rPr>
          <w:rFonts w:ascii="Helvetica" w:hAnsi="Helvetica" w:cs="Lucida Grande"/>
        </w:rPr>
        <w:t>esiRN</w:t>
      </w:r>
      <w:r w:rsidR="000414B8" w:rsidRPr="009B359C">
        <w:rPr>
          <w:rFonts w:ascii="Helvetica" w:hAnsi="Helvetica" w:cs="Lucida Grande"/>
        </w:rPr>
        <w:t>A</w:t>
      </w:r>
      <w:r w:rsidR="00BD04E8" w:rsidRPr="009B359C">
        <w:rPr>
          <w:rFonts w:ascii="Helvetica" w:hAnsi="Helvetica" w:cs="Lucida Grande"/>
        </w:rPr>
        <w:t xml:space="preserve"> control transfected cells. T</w:t>
      </w:r>
      <w:r w:rsidR="00FE4389" w:rsidRPr="009B359C">
        <w:rPr>
          <w:rFonts w:ascii="Helvetica" w:hAnsi="Helvetica" w:cs="Lucida Grande"/>
        </w:rPr>
        <w:t>ransfection was carried out in triplicate in UMUC3 cell</w:t>
      </w:r>
      <w:r w:rsidR="008D7D83" w:rsidRPr="009B359C">
        <w:rPr>
          <w:rFonts w:ascii="Helvetica" w:hAnsi="Helvetica" w:cs="Lucida Grande"/>
        </w:rPr>
        <w:t>s as follows</w:t>
      </w:r>
      <w:r w:rsidR="000414B8" w:rsidRPr="009B359C">
        <w:rPr>
          <w:rFonts w:ascii="Helvetica" w:hAnsi="Helvetica" w:cs="Lucida Grande"/>
        </w:rPr>
        <w:t>:</w:t>
      </w:r>
      <w:r w:rsidR="008D7D83" w:rsidRPr="009B359C">
        <w:rPr>
          <w:rFonts w:ascii="Helvetica" w:hAnsi="Helvetica" w:cs="Lucida Grande"/>
        </w:rPr>
        <w:t xml:space="preserve"> </w:t>
      </w:r>
      <w:r w:rsidR="007E153F" w:rsidRPr="009B359C">
        <w:rPr>
          <w:rFonts w:ascii="Helvetica" w:hAnsi="Helvetica" w:cs="Lucida Grande"/>
        </w:rPr>
        <w:t xml:space="preserve">500 cells in </w:t>
      </w:r>
      <w:r w:rsidR="00E54AC9" w:rsidRPr="009B359C">
        <w:rPr>
          <w:rFonts w:ascii="Helvetica" w:hAnsi="Helvetica" w:cs="Lucida Grande"/>
        </w:rPr>
        <w:t>100</w:t>
      </w:r>
      <w:r w:rsidR="004D0CB2" w:rsidRPr="009B359C">
        <w:rPr>
          <w:rFonts w:ascii="Helvetica" w:hAnsi="Helvetica" w:cs="Lucida Grande"/>
        </w:rPr>
        <w:t xml:space="preserve"> </w:t>
      </w:r>
      <w:r w:rsidR="00E54AC9" w:rsidRPr="009B359C">
        <w:rPr>
          <w:rFonts w:ascii="Helvetica" w:hAnsi="Helvetica" w:cs="Lucida Grande"/>
        </w:rPr>
        <w:t>μ</w:t>
      </w:r>
      <w:r w:rsidR="003246BE" w:rsidRPr="009B359C">
        <w:rPr>
          <w:rFonts w:ascii="Helvetica" w:hAnsi="Helvetica" w:cs="Lucida Grande"/>
        </w:rPr>
        <w:t>l</w:t>
      </w:r>
      <w:r w:rsidR="00E54AC9" w:rsidRPr="009B359C">
        <w:rPr>
          <w:rFonts w:ascii="Helvetica" w:hAnsi="Helvetica" w:cs="Lucida Grande"/>
        </w:rPr>
        <w:t xml:space="preserve"> of</w:t>
      </w:r>
      <w:r w:rsidR="00FE4389" w:rsidRPr="009B359C">
        <w:rPr>
          <w:rFonts w:ascii="Helvetica" w:hAnsi="Helvetica" w:cs="Lucida Grande"/>
        </w:rPr>
        <w:t xml:space="preserve"> media were distributed into each well of a microtiter plate</w:t>
      </w:r>
      <w:r w:rsidR="007D2E4C" w:rsidRPr="009B359C">
        <w:rPr>
          <w:rFonts w:ascii="Helvetica" w:hAnsi="Helvetica" w:cs="Lucida Grande"/>
        </w:rPr>
        <w:t>.</w:t>
      </w:r>
      <w:r w:rsidR="00FE4389" w:rsidRPr="009B359C">
        <w:rPr>
          <w:rFonts w:ascii="Helvetica" w:hAnsi="Helvetica" w:cs="Lucida Grande"/>
        </w:rPr>
        <w:t xml:space="preserve"> </w:t>
      </w:r>
      <w:r w:rsidR="00616ABE" w:rsidRPr="009B359C">
        <w:rPr>
          <w:rFonts w:ascii="Helvetica" w:hAnsi="Helvetica" w:cs="Lucida Grande"/>
        </w:rPr>
        <w:t>e</w:t>
      </w:r>
      <w:r w:rsidR="00FE4389" w:rsidRPr="009B359C">
        <w:rPr>
          <w:rFonts w:ascii="Helvetica" w:hAnsi="Helvetica" w:cs="Lucida Grande"/>
        </w:rPr>
        <w:t>siRNA (24</w:t>
      </w:r>
      <w:r w:rsidR="004D0CB2" w:rsidRPr="009B359C">
        <w:rPr>
          <w:rFonts w:ascii="Helvetica" w:hAnsi="Helvetica" w:cs="Lucida Grande"/>
        </w:rPr>
        <w:t xml:space="preserve"> </w:t>
      </w:r>
      <w:r w:rsidR="00FE4389" w:rsidRPr="009B359C">
        <w:rPr>
          <w:rFonts w:ascii="Helvetica" w:hAnsi="Helvetica" w:cs="Lucida Grande"/>
        </w:rPr>
        <w:t>ng/well)</w:t>
      </w:r>
      <w:r w:rsidR="007D2E4C" w:rsidRPr="009B359C">
        <w:rPr>
          <w:rFonts w:ascii="Helvetica" w:hAnsi="Helvetica" w:cs="Lucida Grande"/>
        </w:rPr>
        <w:t xml:space="preserve"> and</w:t>
      </w:r>
      <w:r w:rsidR="00FE4389" w:rsidRPr="009B359C">
        <w:rPr>
          <w:rFonts w:ascii="Helvetica" w:hAnsi="Helvetica" w:cs="Lucida Grande"/>
        </w:rPr>
        <w:t xml:space="preserve"> oligofectamine RNAi max (0.2</w:t>
      </w:r>
      <w:r w:rsidR="004D0CB2" w:rsidRPr="009B359C">
        <w:rPr>
          <w:rFonts w:ascii="Helvetica" w:hAnsi="Helvetica" w:cs="Lucida Grande"/>
        </w:rPr>
        <w:t xml:space="preserve"> </w:t>
      </w:r>
      <w:r w:rsidR="007E153F" w:rsidRPr="009B359C">
        <w:rPr>
          <w:rFonts w:ascii="Helvetica" w:hAnsi="Helvetica" w:cs="Lucida Grande"/>
        </w:rPr>
        <w:t>μ</w:t>
      </w:r>
      <w:r w:rsidRPr="009B359C">
        <w:rPr>
          <w:rFonts w:ascii="Helvetica" w:hAnsi="Helvetica" w:cs="Lucida Grande"/>
        </w:rPr>
        <w:t>l</w:t>
      </w:r>
      <w:r w:rsidR="00FE4389" w:rsidRPr="009B359C">
        <w:rPr>
          <w:rFonts w:ascii="Helvetica" w:hAnsi="Helvetica" w:cs="Lucida Grande"/>
        </w:rPr>
        <w:t>/well) (</w:t>
      </w:r>
      <w:r w:rsidR="001071CE" w:rsidRPr="009B359C">
        <w:rPr>
          <w:rFonts w:ascii="Helvetica" w:hAnsi="Helvetica" w:cs="Lucida Grande"/>
        </w:rPr>
        <w:t>Life T</w:t>
      </w:r>
      <w:r w:rsidR="00C26563" w:rsidRPr="009B359C">
        <w:rPr>
          <w:rFonts w:ascii="Helvetica" w:hAnsi="Helvetica" w:cs="Lucida Grande"/>
        </w:rPr>
        <w:t>echnologies</w:t>
      </w:r>
      <w:r w:rsidR="00FE4389" w:rsidRPr="009B359C">
        <w:rPr>
          <w:rFonts w:ascii="Helvetica" w:hAnsi="Helvetica" w:cs="Lucida Grande"/>
        </w:rPr>
        <w:t>) were mixed with Op</w:t>
      </w:r>
      <w:r w:rsidR="00143062" w:rsidRPr="009B359C">
        <w:rPr>
          <w:rFonts w:ascii="Helvetica" w:hAnsi="Helvetica" w:cs="Lucida Grande"/>
        </w:rPr>
        <w:t xml:space="preserve">timem </w:t>
      </w:r>
      <w:r w:rsidR="00C26563" w:rsidRPr="009B359C">
        <w:rPr>
          <w:rFonts w:ascii="Helvetica" w:hAnsi="Helvetica" w:cs="Lucida Grande"/>
        </w:rPr>
        <w:t xml:space="preserve">media (Life technologies) </w:t>
      </w:r>
      <w:r w:rsidR="00143062" w:rsidRPr="009B359C">
        <w:rPr>
          <w:rFonts w:ascii="Helvetica" w:hAnsi="Helvetica" w:cs="Lucida Grande"/>
        </w:rPr>
        <w:t xml:space="preserve">and added to each well. </w:t>
      </w:r>
      <w:r w:rsidRPr="009B359C">
        <w:rPr>
          <w:rFonts w:ascii="Helvetica" w:hAnsi="Helvetica" w:cs="Lucida Grande"/>
        </w:rPr>
        <w:t>The medium was</w:t>
      </w:r>
      <w:r w:rsidR="00FE4389" w:rsidRPr="009B359C">
        <w:rPr>
          <w:rFonts w:ascii="Helvetica" w:hAnsi="Helvetica" w:cs="Lucida Grande"/>
        </w:rPr>
        <w:t xml:space="preserve"> changed after 24 hours and cytotoxicity assays were perform</w:t>
      </w:r>
      <w:r w:rsidR="00143062" w:rsidRPr="009B359C">
        <w:rPr>
          <w:rFonts w:ascii="Helvetica" w:hAnsi="Helvetica" w:cs="Lucida Grande"/>
        </w:rPr>
        <w:t xml:space="preserve">ed 48 hours post-transfection. </w:t>
      </w:r>
      <w:r w:rsidR="00FE4389" w:rsidRPr="009B359C">
        <w:rPr>
          <w:rFonts w:ascii="Helvetica" w:hAnsi="Helvetica" w:cs="Lucida Grande"/>
        </w:rPr>
        <w:t>Cytotoxicity assays were</w:t>
      </w:r>
      <w:r w:rsidR="008D7D83" w:rsidRPr="009B359C">
        <w:rPr>
          <w:rFonts w:ascii="Helvetica" w:hAnsi="Helvetica" w:cs="Lucida Grande"/>
        </w:rPr>
        <w:t xml:space="preserve"> performed as described below. </w:t>
      </w:r>
      <w:r w:rsidR="00FE4389" w:rsidRPr="009B359C">
        <w:rPr>
          <w:rFonts w:ascii="Helvetica" w:hAnsi="Helvetica" w:cs="Lucida Grande"/>
        </w:rPr>
        <w:t xml:space="preserve">Cytotoxicity </w:t>
      </w:r>
      <w:r w:rsidR="000414B8" w:rsidRPr="009B359C">
        <w:rPr>
          <w:rFonts w:ascii="Helvetica" w:hAnsi="Helvetica" w:cs="Lucida Grande"/>
        </w:rPr>
        <w:t>wa</w:t>
      </w:r>
      <w:r w:rsidR="007E153F" w:rsidRPr="009B359C">
        <w:rPr>
          <w:rFonts w:ascii="Helvetica" w:hAnsi="Helvetica" w:cs="Lucida Grande"/>
        </w:rPr>
        <w:t>s expressed as a percentage of</w:t>
      </w:r>
      <w:r w:rsidR="000414B8" w:rsidRPr="009B359C">
        <w:rPr>
          <w:rFonts w:ascii="Helvetica" w:hAnsi="Helvetica" w:cs="Lucida Grande"/>
        </w:rPr>
        <w:t xml:space="preserve"> the control</w:t>
      </w:r>
      <w:r w:rsidR="00FE4389" w:rsidRPr="009B359C">
        <w:rPr>
          <w:rFonts w:ascii="Helvetica" w:hAnsi="Helvetica" w:cs="Lucida Grande"/>
        </w:rPr>
        <w:t xml:space="preserve"> </w:t>
      </w:r>
      <w:r w:rsidRPr="009B359C">
        <w:rPr>
          <w:rFonts w:ascii="Helvetica" w:hAnsi="Helvetica" w:cs="Lucida Grande"/>
        </w:rPr>
        <w:t xml:space="preserve">FLUC </w:t>
      </w:r>
      <w:r w:rsidR="00FE4389" w:rsidRPr="009B359C">
        <w:rPr>
          <w:rFonts w:ascii="Helvetica" w:hAnsi="Helvetica" w:cs="Lucida Grande"/>
        </w:rPr>
        <w:t xml:space="preserve">transfected controls. </w:t>
      </w:r>
    </w:p>
    <w:p w14:paraId="6935E6DA" w14:textId="76EFCE98" w:rsidR="00CE5DD8" w:rsidRPr="009B359C" w:rsidRDefault="006E1676"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rPr>
        <w:lastRenderedPageBreak/>
        <w:t>Amebic c</w:t>
      </w:r>
      <w:r w:rsidR="00FE4389" w:rsidRPr="009B359C">
        <w:rPr>
          <w:rFonts w:ascii="Helvetica" w:hAnsi="Helvetica" w:cs="Lucida Grande"/>
          <w:b/>
        </w:rPr>
        <w:t>ytotoxicity assays</w:t>
      </w:r>
      <w:r w:rsidR="00322836" w:rsidRPr="009B359C">
        <w:rPr>
          <w:rFonts w:ascii="Helvetica" w:hAnsi="Helvetica" w:cs="Lucida Grande"/>
          <w:b/>
        </w:rPr>
        <w:t>.</w:t>
      </w:r>
      <w:r w:rsidR="00322836" w:rsidRPr="009B359C">
        <w:rPr>
          <w:rFonts w:ascii="Helvetica" w:hAnsi="Helvetica" w:cs="Lucida Grande"/>
        </w:rPr>
        <w:t xml:space="preserve"> </w:t>
      </w:r>
      <w:r w:rsidR="00FE4389" w:rsidRPr="009B359C">
        <w:rPr>
          <w:rFonts w:ascii="Helvetica" w:hAnsi="Helvetica" w:cs="Lucida Grande"/>
        </w:rPr>
        <w:t xml:space="preserve">A representative well from each plate was used to determine the average </w:t>
      </w:r>
      <w:r w:rsidR="00143062" w:rsidRPr="009B359C">
        <w:rPr>
          <w:rFonts w:ascii="Helvetica" w:hAnsi="Helvetica" w:cs="Lucida Grande"/>
        </w:rPr>
        <w:t>cell count. Cell culture medi</w:t>
      </w:r>
      <w:r w:rsidR="005853EE" w:rsidRPr="009B359C">
        <w:rPr>
          <w:rFonts w:ascii="Helvetica" w:hAnsi="Helvetica" w:cs="Lucida Grande"/>
        </w:rPr>
        <w:t>um</w:t>
      </w:r>
      <w:r w:rsidR="00143062" w:rsidRPr="009B359C">
        <w:rPr>
          <w:rFonts w:ascii="Helvetica" w:hAnsi="Helvetica" w:cs="Lucida Grande"/>
        </w:rPr>
        <w:t xml:space="preserve"> was removed and</w:t>
      </w:r>
      <w:r w:rsidR="00FE4389" w:rsidRPr="009B359C">
        <w:rPr>
          <w:rFonts w:ascii="Helvetica" w:hAnsi="Helvetica" w:cs="Lucida Grande"/>
        </w:rPr>
        <w:t xml:space="preserve"> </w:t>
      </w:r>
      <w:r w:rsidR="00FE4389" w:rsidRPr="009B359C">
        <w:rPr>
          <w:rFonts w:ascii="Helvetica" w:hAnsi="Helvetica" w:cs="Lucida Grande"/>
          <w:i/>
        </w:rPr>
        <w:t xml:space="preserve">E. histolytica </w:t>
      </w:r>
      <w:r w:rsidR="00FE4389" w:rsidRPr="009B359C">
        <w:rPr>
          <w:rFonts w:ascii="Helvetica" w:hAnsi="Helvetica" w:cs="Lucida Grande"/>
        </w:rPr>
        <w:t>trophozoites</w:t>
      </w:r>
      <w:r w:rsidR="00FE4389" w:rsidRPr="009B359C">
        <w:rPr>
          <w:rFonts w:ascii="Helvetica" w:hAnsi="Helvetica" w:cs="Lucida Grande"/>
          <w:i/>
        </w:rPr>
        <w:t xml:space="preserve"> </w:t>
      </w:r>
      <w:r w:rsidR="00FE4389" w:rsidRPr="009B359C">
        <w:rPr>
          <w:rFonts w:ascii="Helvetica" w:hAnsi="Helvetica" w:cs="Lucida Grande"/>
        </w:rPr>
        <w:t>at indicated concentrations were resuspended in</w:t>
      </w:r>
      <w:r w:rsidR="00143062" w:rsidRPr="009B359C">
        <w:rPr>
          <w:rFonts w:ascii="Helvetica" w:hAnsi="Helvetica" w:cs="Lucida Grande"/>
        </w:rPr>
        <w:t xml:space="preserve"> M199</w:t>
      </w:r>
      <w:r w:rsidR="0093623A" w:rsidRPr="009B359C">
        <w:rPr>
          <w:rFonts w:ascii="Helvetica" w:hAnsi="Helvetica" w:cs="Lucida Grande"/>
        </w:rPr>
        <w:t>S</w:t>
      </w:r>
      <w:r w:rsidR="00143062" w:rsidRPr="009B359C">
        <w:rPr>
          <w:rFonts w:ascii="Helvetica" w:hAnsi="Helvetica" w:cs="Lucida Grande"/>
        </w:rPr>
        <w:t xml:space="preserve"> and added to each well. </w:t>
      </w:r>
      <w:r w:rsidR="00FE4389" w:rsidRPr="009B359C">
        <w:rPr>
          <w:rFonts w:ascii="Helvetica" w:hAnsi="Helvetica" w:cs="Lucida Grande"/>
        </w:rPr>
        <w:t>Plates were incubated for the indicated time at 37°</w:t>
      </w:r>
      <w:r w:rsidR="005853EE" w:rsidRPr="009B359C">
        <w:rPr>
          <w:rFonts w:ascii="Helvetica" w:hAnsi="Helvetica" w:cs="Lucida Grande"/>
        </w:rPr>
        <w:t xml:space="preserve"> </w:t>
      </w:r>
      <w:r w:rsidR="00FE4389" w:rsidRPr="009B359C">
        <w:rPr>
          <w:rFonts w:ascii="Helvetica" w:hAnsi="Helvetica" w:cs="Lucida Grande"/>
        </w:rPr>
        <w:t>C with 5% CO</w:t>
      </w:r>
      <w:r w:rsidR="00FE4389" w:rsidRPr="009B359C">
        <w:rPr>
          <w:rFonts w:ascii="Helvetica" w:hAnsi="Helvetica" w:cs="Lucida Grande"/>
          <w:vertAlign w:val="subscript"/>
        </w:rPr>
        <w:t>2</w:t>
      </w:r>
      <w:r w:rsidR="00143062" w:rsidRPr="009B359C">
        <w:rPr>
          <w:rFonts w:ascii="Helvetica" w:hAnsi="Helvetica" w:cs="Lucida Grande"/>
        </w:rPr>
        <w:t xml:space="preserve">.  </w:t>
      </w:r>
      <w:r w:rsidR="00FE4389" w:rsidRPr="009B359C">
        <w:rPr>
          <w:rFonts w:ascii="Helvetica" w:hAnsi="Helvetica" w:cs="Lucida Grande"/>
        </w:rPr>
        <w:t>At the end of the incubation period</w:t>
      </w:r>
      <w:r w:rsidR="0093623A" w:rsidRPr="009B359C">
        <w:rPr>
          <w:rFonts w:ascii="Helvetica" w:hAnsi="Helvetica" w:cs="Lucida Grande"/>
        </w:rPr>
        <w:t>,</w:t>
      </w:r>
      <w:r w:rsidR="00FE4389" w:rsidRPr="009B359C">
        <w:rPr>
          <w:rFonts w:ascii="Helvetica" w:hAnsi="Helvetica" w:cs="Lucida Grande"/>
        </w:rPr>
        <w:t xml:space="preserve"> plates were centrifuge</w:t>
      </w:r>
      <w:r w:rsidR="007E153F" w:rsidRPr="009B359C">
        <w:rPr>
          <w:rFonts w:ascii="Helvetica" w:hAnsi="Helvetica" w:cs="Lucida Grande"/>
        </w:rPr>
        <w:t>d at 500</w:t>
      </w:r>
      <w:r w:rsidR="002A59F9" w:rsidRPr="009B359C">
        <w:rPr>
          <w:rFonts w:ascii="Helvetica" w:hAnsi="Helvetica" w:cs="Lucida Grande"/>
        </w:rPr>
        <w:t xml:space="preserve"> X</w:t>
      </w:r>
      <w:r w:rsidR="0093623A" w:rsidRPr="009B359C">
        <w:rPr>
          <w:rFonts w:ascii="Helvetica" w:hAnsi="Helvetica" w:cs="Lucida Grande"/>
        </w:rPr>
        <w:t xml:space="preserve"> </w:t>
      </w:r>
      <w:r w:rsidR="007E153F" w:rsidRPr="009B359C">
        <w:rPr>
          <w:rFonts w:ascii="Helvetica" w:hAnsi="Helvetica" w:cs="Lucida Grande"/>
          <w:i/>
        </w:rPr>
        <w:t>g</w:t>
      </w:r>
      <w:r w:rsidR="007E153F" w:rsidRPr="009B359C">
        <w:rPr>
          <w:rFonts w:ascii="Helvetica" w:hAnsi="Helvetica" w:cs="Lucida Grande"/>
        </w:rPr>
        <w:t xml:space="preserve"> for 5 minutes and 50</w:t>
      </w:r>
      <w:r w:rsidR="004A28AC" w:rsidRPr="009B359C">
        <w:rPr>
          <w:rFonts w:ascii="Helvetica" w:hAnsi="Helvetica" w:cs="Lucida Grande"/>
        </w:rPr>
        <w:t xml:space="preserve"> </w:t>
      </w:r>
      <w:r w:rsidR="00FE4389" w:rsidRPr="009B359C">
        <w:rPr>
          <w:rFonts w:ascii="Helvetica" w:hAnsi="Helvetica" w:cs="Lucida Grande"/>
        </w:rPr>
        <w:t>μ</w:t>
      </w:r>
      <w:r w:rsidR="005853EE" w:rsidRPr="009B359C">
        <w:rPr>
          <w:rFonts w:ascii="Helvetica" w:hAnsi="Helvetica" w:cs="Lucida Grande"/>
        </w:rPr>
        <w:t>l</w:t>
      </w:r>
      <w:r w:rsidR="00FE4389" w:rsidRPr="009B359C">
        <w:rPr>
          <w:rFonts w:ascii="Helvetica" w:hAnsi="Helvetica" w:cs="Lucida Grande"/>
        </w:rPr>
        <w:t xml:space="preserve"> of supernatant from each well was transferre</w:t>
      </w:r>
      <w:r w:rsidR="00143062" w:rsidRPr="009B359C">
        <w:rPr>
          <w:rFonts w:ascii="Helvetica" w:hAnsi="Helvetica" w:cs="Lucida Grande"/>
        </w:rPr>
        <w:t>d to a black microtiter plate.</w:t>
      </w:r>
      <w:r w:rsidR="00B54B1C" w:rsidRPr="009B359C">
        <w:rPr>
          <w:rFonts w:ascii="Helvetica" w:hAnsi="Helvetica" w:cs="Lucida Grande"/>
        </w:rPr>
        <w:t xml:space="preserve"> Lactate dehydrogenase (</w:t>
      </w:r>
      <w:r w:rsidR="00FE4389" w:rsidRPr="009B359C">
        <w:rPr>
          <w:rFonts w:ascii="Helvetica" w:hAnsi="Helvetica" w:cs="Lucida Grande"/>
        </w:rPr>
        <w:t>LDH</w:t>
      </w:r>
      <w:r w:rsidR="00B54B1C" w:rsidRPr="009B359C">
        <w:rPr>
          <w:rFonts w:ascii="Helvetica" w:hAnsi="Helvetica" w:cs="Lucida Grande"/>
        </w:rPr>
        <w:t>)</w:t>
      </w:r>
      <w:r w:rsidR="00FE4389" w:rsidRPr="009B359C">
        <w:rPr>
          <w:rFonts w:ascii="Helvetica" w:hAnsi="Helvetica" w:cs="Lucida Grande"/>
        </w:rPr>
        <w:t xml:space="preserve"> levels in the supernatant were measured using the CytoTox-ONE Homogeneous Membrane Integrity assay (Promega, Madison,</w:t>
      </w:r>
      <w:r w:rsidR="008D7D83" w:rsidRPr="009B359C">
        <w:rPr>
          <w:rFonts w:ascii="Helvetica" w:hAnsi="Helvetica" w:cs="Lucida Grande"/>
        </w:rPr>
        <w:t xml:space="preserve"> WI) as directed. </w:t>
      </w:r>
      <w:r w:rsidR="00E54AC9" w:rsidRPr="009B359C">
        <w:rPr>
          <w:rFonts w:ascii="Helvetica" w:hAnsi="Helvetica" w:cs="Lucida Grande"/>
        </w:rPr>
        <w:t>Briefly, 50</w:t>
      </w:r>
      <w:r w:rsidR="004A28AC" w:rsidRPr="009B359C">
        <w:rPr>
          <w:rFonts w:ascii="Helvetica" w:hAnsi="Helvetica" w:cs="Lucida Grande"/>
        </w:rPr>
        <w:t xml:space="preserve"> </w:t>
      </w:r>
      <w:r w:rsidR="00FE4389" w:rsidRPr="009B359C">
        <w:rPr>
          <w:rFonts w:ascii="Helvetica" w:hAnsi="Helvetica" w:cs="Lucida Grande"/>
        </w:rPr>
        <w:t>μ</w:t>
      </w:r>
      <w:r w:rsidR="00B54B1C" w:rsidRPr="009B359C">
        <w:rPr>
          <w:rFonts w:ascii="Helvetica" w:hAnsi="Helvetica" w:cs="Lucida Grande"/>
        </w:rPr>
        <w:t>l</w:t>
      </w:r>
      <w:r w:rsidR="004D0CB2" w:rsidRPr="009B359C">
        <w:rPr>
          <w:rFonts w:ascii="Helvetica" w:hAnsi="Helvetica" w:cs="Lucida Grande"/>
        </w:rPr>
        <w:t xml:space="preserve"> reconstituted C</w:t>
      </w:r>
      <w:r w:rsidR="00FE4389" w:rsidRPr="009B359C">
        <w:rPr>
          <w:rFonts w:ascii="Helvetica" w:hAnsi="Helvetica" w:cs="Lucida Grande"/>
        </w:rPr>
        <w:t>y</w:t>
      </w:r>
      <w:r w:rsidR="0093623A" w:rsidRPr="009B359C">
        <w:rPr>
          <w:rFonts w:ascii="Helvetica" w:hAnsi="Helvetica" w:cs="Lucida Grande"/>
        </w:rPr>
        <w:t>T</w:t>
      </w:r>
      <w:r w:rsidR="00FE4389" w:rsidRPr="009B359C">
        <w:rPr>
          <w:rFonts w:ascii="Helvetica" w:hAnsi="Helvetica" w:cs="Lucida Grande"/>
        </w:rPr>
        <w:t>ox-</w:t>
      </w:r>
      <w:r w:rsidR="0093623A" w:rsidRPr="009B359C">
        <w:rPr>
          <w:rFonts w:ascii="Helvetica" w:hAnsi="Helvetica" w:cs="Lucida Grande"/>
        </w:rPr>
        <w:t>ONE</w:t>
      </w:r>
      <w:r w:rsidR="00FE4389" w:rsidRPr="009B359C">
        <w:rPr>
          <w:rFonts w:ascii="Helvetica" w:hAnsi="Helvetica" w:cs="Lucida Grande"/>
        </w:rPr>
        <w:t xml:space="preserve"> reagent was added to each well. Plates were incubated for 10 minutes at 22°</w:t>
      </w:r>
      <w:r w:rsidR="0093623A" w:rsidRPr="009B359C">
        <w:rPr>
          <w:rFonts w:ascii="Helvetica" w:hAnsi="Helvetica" w:cs="Lucida Grande"/>
        </w:rPr>
        <w:t xml:space="preserve"> </w:t>
      </w:r>
      <w:r w:rsidR="00FE4389" w:rsidRPr="009B359C">
        <w:rPr>
          <w:rFonts w:ascii="Helvetica" w:hAnsi="Helvetica" w:cs="Lucida Grande"/>
        </w:rPr>
        <w:t>C and 50 μ</w:t>
      </w:r>
      <w:r w:rsidR="00B54B1C" w:rsidRPr="009B359C">
        <w:rPr>
          <w:rFonts w:ascii="Helvetica" w:hAnsi="Helvetica" w:cs="Lucida Grande"/>
        </w:rPr>
        <w:t>l</w:t>
      </w:r>
      <w:r w:rsidR="00FE4389" w:rsidRPr="009B359C">
        <w:rPr>
          <w:rFonts w:ascii="Helvetica" w:hAnsi="Helvetica" w:cs="Lucida Grande"/>
        </w:rPr>
        <w:t xml:space="preserve"> stop solution was added to each well. Fluorescence was quantified at 560</w:t>
      </w:r>
      <w:r w:rsidR="004A28AC" w:rsidRPr="009B359C">
        <w:rPr>
          <w:rFonts w:ascii="Helvetica" w:hAnsi="Helvetica" w:cs="Lucida Grande"/>
        </w:rPr>
        <w:t xml:space="preserve"> nm </w:t>
      </w:r>
      <w:r w:rsidR="00FE4389" w:rsidRPr="009B359C">
        <w:rPr>
          <w:rFonts w:ascii="Helvetica" w:hAnsi="Helvetica" w:cs="Lucida Grande"/>
        </w:rPr>
        <w:t>ex</w:t>
      </w:r>
      <w:r w:rsidR="004A28AC" w:rsidRPr="009B359C">
        <w:rPr>
          <w:rFonts w:ascii="Helvetica" w:hAnsi="Helvetica" w:cs="Lucida Grande"/>
        </w:rPr>
        <w:t>citation</w:t>
      </w:r>
      <w:r w:rsidR="00FE4389" w:rsidRPr="009B359C">
        <w:rPr>
          <w:rFonts w:ascii="Helvetica" w:hAnsi="Helvetica" w:cs="Lucida Grande"/>
        </w:rPr>
        <w:t>/590</w:t>
      </w:r>
      <w:r w:rsidR="004A28AC" w:rsidRPr="009B359C">
        <w:rPr>
          <w:rFonts w:ascii="Helvetica" w:hAnsi="Helvetica" w:cs="Lucida Grande"/>
        </w:rPr>
        <w:t xml:space="preserve"> nm </w:t>
      </w:r>
      <w:r w:rsidR="00FE4389" w:rsidRPr="009B359C">
        <w:rPr>
          <w:rFonts w:ascii="Helvetica" w:hAnsi="Helvetica" w:cs="Lucida Grande"/>
        </w:rPr>
        <w:t>em</w:t>
      </w:r>
      <w:r w:rsidR="004A28AC" w:rsidRPr="009B359C">
        <w:rPr>
          <w:rFonts w:ascii="Helvetica" w:hAnsi="Helvetica" w:cs="Lucida Grande"/>
        </w:rPr>
        <w:t>ission (560ex/590em)</w:t>
      </w:r>
      <w:r w:rsidR="00FE4389" w:rsidRPr="009B359C">
        <w:rPr>
          <w:rFonts w:ascii="Helvetica" w:hAnsi="Helvetica" w:cs="Lucida Grande"/>
        </w:rPr>
        <w:t xml:space="preserve"> using a Spectramax M2 plate reader (Molec</w:t>
      </w:r>
      <w:r w:rsidR="00851180" w:rsidRPr="009B359C">
        <w:rPr>
          <w:rFonts w:ascii="Helvetica" w:hAnsi="Helvetica" w:cs="Lucida Grande"/>
        </w:rPr>
        <w:t xml:space="preserve">ular Devices, Sunnyvale, CA). </w:t>
      </w:r>
      <w:r w:rsidR="008D7D83" w:rsidRPr="009B359C">
        <w:rPr>
          <w:rFonts w:ascii="Helvetica" w:hAnsi="Helvetica" w:cs="Lucida Grande"/>
        </w:rPr>
        <w:t>Percent c</w:t>
      </w:r>
      <w:r w:rsidR="00FE4389" w:rsidRPr="009B359C">
        <w:rPr>
          <w:rFonts w:ascii="Helvetica" w:hAnsi="Helvetica" w:cs="Lucida Grande"/>
        </w:rPr>
        <w:t xml:space="preserve">ytotoxicity was calculated using the following equation: </w:t>
      </w:r>
      <w:r w:rsidR="00CB0BB0" w:rsidRPr="009B359C">
        <w:rPr>
          <w:rFonts w:ascii="Helvetica" w:hAnsi="Helvetica" w:cs="Lucida Grande"/>
          <w:i/>
        </w:rPr>
        <w:t>[LDH</w:t>
      </w:r>
      <w:r w:rsidR="00FE4389" w:rsidRPr="009B359C">
        <w:rPr>
          <w:rFonts w:ascii="Helvetica" w:hAnsi="Helvetica" w:cs="Lucida Grande"/>
          <w:i/>
        </w:rPr>
        <w:t xml:space="preserve"> release</w:t>
      </w:r>
      <w:r w:rsidR="0093623A" w:rsidRPr="009B359C">
        <w:rPr>
          <w:rFonts w:ascii="Helvetica" w:hAnsi="Helvetica" w:cs="Lucida Grande"/>
          <w:i/>
        </w:rPr>
        <w:t xml:space="preserve"> in</w:t>
      </w:r>
      <w:r w:rsidR="00FE4389" w:rsidRPr="009B359C">
        <w:rPr>
          <w:rFonts w:ascii="Helvetica" w:hAnsi="Helvetica" w:cs="Lucida Grande"/>
          <w:i/>
        </w:rPr>
        <w:t xml:space="preserve"> presence of E. histolytica</w:t>
      </w:r>
      <w:r w:rsidR="0093623A" w:rsidRPr="009B359C">
        <w:rPr>
          <w:rFonts w:ascii="Helvetica" w:hAnsi="Helvetica" w:cs="Lucida Grande"/>
          <w:i/>
        </w:rPr>
        <w:t xml:space="preserve"> </w:t>
      </w:r>
      <w:r w:rsidR="00FE4389" w:rsidRPr="009B359C">
        <w:rPr>
          <w:rFonts w:ascii="Helvetica" w:hAnsi="Helvetica" w:cs="Lucida Grande"/>
          <w:i/>
        </w:rPr>
        <w:t>- LDH release</w:t>
      </w:r>
      <w:r w:rsidR="0093623A" w:rsidRPr="009B359C">
        <w:rPr>
          <w:rFonts w:ascii="Helvetica" w:hAnsi="Helvetica" w:cs="Lucida Grande"/>
          <w:i/>
        </w:rPr>
        <w:t xml:space="preserve"> in</w:t>
      </w:r>
      <w:r w:rsidR="00FE4389" w:rsidRPr="009B359C">
        <w:rPr>
          <w:rFonts w:ascii="Helvetica" w:hAnsi="Helvetica" w:cs="Lucida Grande"/>
          <w:i/>
        </w:rPr>
        <w:t xml:space="preserve"> absence of E. histolytica] / </w:t>
      </w:r>
      <w:r w:rsidR="008D7D83" w:rsidRPr="009B359C">
        <w:rPr>
          <w:rFonts w:ascii="Helvetica" w:hAnsi="Helvetica" w:cs="Lucida Grande"/>
          <w:i/>
        </w:rPr>
        <w:t>[</w:t>
      </w:r>
      <w:r w:rsidR="00FE4389" w:rsidRPr="009B359C">
        <w:rPr>
          <w:rFonts w:ascii="Helvetica" w:hAnsi="Helvetica" w:cs="Lucida Grande"/>
          <w:i/>
        </w:rPr>
        <w:t>maximum LDH release</w:t>
      </w:r>
      <w:r w:rsidR="008D7D83" w:rsidRPr="009B359C">
        <w:rPr>
          <w:rFonts w:ascii="Helvetica" w:hAnsi="Helvetica" w:cs="Lucida Grande"/>
          <w:i/>
        </w:rPr>
        <w:t>]</w:t>
      </w:r>
      <w:r w:rsidR="00FE4389" w:rsidRPr="009B359C">
        <w:rPr>
          <w:rFonts w:ascii="Helvetica" w:hAnsi="Helvetica" w:cs="Lucida Grande"/>
          <w:i/>
        </w:rPr>
        <w:t xml:space="preserve">. </w:t>
      </w:r>
      <w:r w:rsidR="00FE4389" w:rsidRPr="009B359C">
        <w:rPr>
          <w:rFonts w:ascii="Helvetica" w:hAnsi="Helvetica" w:cs="Lucida Grande"/>
        </w:rPr>
        <w:t>Maximum LDH release was determined by th</w:t>
      </w:r>
      <w:r w:rsidR="008D7D83" w:rsidRPr="009B359C">
        <w:rPr>
          <w:rFonts w:ascii="Helvetica" w:hAnsi="Helvetica" w:cs="Lucida Grande"/>
        </w:rPr>
        <w:t xml:space="preserve">e addition of 0.2% </w:t>
      </w:r>
      <w:r w:rsidR="00AE1DCE" w:rsidRPr="009B359C">
        <w:rPr>
          <w:rFonts w:ascii="Helvetica" w:hAnsi="Helvetica" w:cs="Lucida Grande"/>
        </w:rPr>
        <w:t>T</w:t>
      </w:r>
      <w:r w:rsidR="008D7D83" w:rsidRPr="009B359C">
        <w:rPr>
          <w:rFonts w:ascii="Helvetica" w:hAnsi="Helvetica" w:cs="Lucida Grande"/>
        </w:rPr>
        <w:t>riton-</w:t>
      </w:r>
      <w:r w:rsidR="00AE1DCE" w:rsidRPr="009B359C">
        <w:rPr>
          <w:rFonts w:ascii="Helvetica" w:hAnsi="Helvetica" w:cs="Lucida Grande"/>
        </w:rPr>
        <w:t>X</w:t>
      </w:r>
      <w:r w:rsidR="008D7D83" w:rsidRPr="009B359C">
        <w:rPr>
          <w:rFonts w:ascii="Helvetica" w:hAnsi="Helvetica" w:cs="Lucida Grande"/>
        </w:rPr>
        <w:t xml:space="preserve"> to</w:t>
      </w:r>
      <w:r w:rsidR="00FE4389" w:rsidRPr="009B359C">
        <w:rPr>
          <w:rFonts w:ascii="Helvetica" w:hAnsi="Helvetica" w:cs="Lucida Grande"/>
        </w:rPr>
        <w:t xml:space="preserve"> cells</w:t>
      </w:r>
      <w:r w:rsidR="008D7D83" w:rsidRPr="009B359C">
        <w:rPr>
          <w:rFonts w:ascii="Helvetica" w:hAnsi="Helvetica" w:cs="Lucida Grande"/>
        </w:rPr>
        <w:t xml:space="preserve"> alone</w:t>
      </w:r>
      <w:r w:rsidR="00C26563" w:rsidRPr="009B359C">
        <w:rPr>
          <w:rFonts w:ascii="Helvetica" w:hAnsi="Helvetica" w:cs="Lucida Grande"/>
        </w:rPr>
        <w:t xml:space="preserve">. </w:t>
      </w:r>
      <w:r w:rsidR="00FE4389" w:rsidRPr="009B359C">
        <w:rPr>
          <w:rFonts w:ascii="Helvetica" w:hAnsi="Helvetica" w:cs="Lucida Grande"/>
        </w:rPr>
        <w:t xml:space="preserve">Each experiment was repeated at least 3 times and representative experiments </w:t>
      </w:r>
      <w:r w:rsidR="00C26563" w:rsidRPr="009B359C">
        <w:rPr>
          <w:rFonts w:ascii="Helvetica" w:hAnsi="Helvetica" w:cs="Lucida Grande"/>
        </w:rPr>
        <w:t>are</w:t>
      </w:r>
      <w:r w:rsidR="00FE4389" w:rsidRPr="009B359C">
        <w:rPr>
          <w:rFonts w:ascii="Helvetica" w:hAnsi="Helvetica" w:cs="Lucida Grande"/>
        </w:rPr>
        <w:t xml:space="preserve"> shown.    </w:t>
      </w:r>
    </w:p>
    <w:p w14:paraId="53E632F4" w14:textId="6BF03233" w:rsidR="00330E45" w:rsidRPr="009B359C" w:rsidRDefault="00677B3B" w:rsidP="009B359C">
      <w:pPr>
        <w:widowControl w:val="0"/>
        <w:autoSpaceDE w:val="0"/>
        <w:autoSpaceDN w:val="0"/>
        <w:adjustRightInd w:val="0"/>
        <w:spacing w:after="120" w:line="360" w:lineRule="auto"/>
        <w:rPr>
          <w:rFonts w:ascii="Helvetica" w:hAnsi="Helvetica" w:cs="Verdana"/>
        </w:rPr>
      </w:pPr>
      <w:r w:rsidRPr="009B359C">
        <w:rPr>
          <w:rFonts w:ascii="Helvetica" w:hAnsi="Helvetica" w:cs="Lucida Grande"/>
          <w:b/>
        </w:rPr>
        <w:t>Bioinformatics</w:t>
      </w:r>
      <w:r w:rsidR="003175EB" w:rsidRPr="009B359C">
        <w:rPr>
          <w:rFonts w:ascii="Helvetica" w:hAnsi="Helvetica" w:cs="Lucida Grande"/>
          <w:b/>
        </w:rPr>
        <w:t>.</w:t>
      </w:r>
      <w:r w:rsidRPr="009B359C">
        <w:rPr>
          <w:rFonts w:ascii="Helvetica" w:hAnsi="Helvetica" w:cs="Lucida Grande"/>
        </w:rPr>
        <w:t xml:space="preserve"> The</w:t>
      </w:r>
      <w:r w:rsidR="003175EB" w:rsidRPr="009B359C">
        <w:rPr>
          <w:rFonts w:ascii="Helvetica" w:hAnsi="Helvetica" w:cs="Lucida Grande"/>
        </w:rPr>
        <w:t xml:space="preserve"> </w:t>
      </w:r>
      <w:r w:rsidR="001336A6" w:rsidRPr="009B359C">
        <w:rPr>
          <w:rFonts w:ascii="Helvetica" w:hAnsi="Helvetica" w:cs="Lucida Grande"/>
        </w:rPr>
        <w:t>DAVID Bioinformatics resource 6.7 w</w:t>
      </w:r>
      <w:r w:rsidR="00873CB2" w:rsidRPr="009B359C">
        <w:rPr>
          <w:rFonts w:ascii="Helvetica" w:hAnsi="Helvetica" w:cs="Lucida Grande"/>
        </w:rPr>
        <w:t>as</w:t>
      </w:r>
      <w:r w:rsidR="00FE4389" w:rsidRPr="009B359C">
        <w:rPr>
          <w:rFonts w:ascii="Helvetica" w:hAnsi="Helvetica" w:cs="Lucida Grande"/>
        </w:rPr>
        <w:t xml:space="preserve"> used to generate functional annotat</w:t>
      </w:r>
      <w:r w:rsidR="00BD005E" w:rsidRPr="009B359C">
        <w:rPr>
          <w:rFonts w:ascii="Helvetica" w:hAnsi="Helvetica" w:cs="Lucida Grande"/>
        </w:rPr>
        <w:t>ion</w:t>
      </w:r>
      <w:r w:rsidR="00D7569B" w:rsidRPr="009B359C">
        <w:rPr>
          <w:rFonts w:ascii="Helvetica" w:hAnsi="Helvetica" w:cs="Lucida Grande"/>
        </w:rPr>
        <w:t xml:space="preserve"> gene lists</w:t>
      </w:r>
      <w:r w:rsidR="00D71703" w:rsidRPr="009B359C">
        <w:rPr>
          <w:rFonts w:ascii="Helvetica" w:hAnsi="Helvetica" w:cs="Lucida Grande"/>
        </w:rPr>
        <w:t xml:space="preserve"> for the selected pool</w:t>
      </w:r>
      <w:r w:rsidR="00D7569B" w:rsidRPr="009B359C">
        <w:rPr>
          <w:rFonts w:ascii="Helvetica" w:hAnsi="Helvetica" w:cs="Lucida Grande"/>
        </w:rPr>
        <w:t xml:space="preserve"> </w:t>
      </w:r>
      <w:r w:rsidR="00FD3CD0" w:rsidRPr="009B359C">
        <w:rPr>
          <w:rFonts w:ascii="Helvetica" w:hAnsi="Helvetica" w:cs="Lucida Grande"/>
        </w:rPr>
        <w:fldChar w:fldCharType="begin"/>
      </w:r>
      <w:r w:rsidR="00F82D24" w:rsidRPr="009B359C">
        <w:rPr>
          <w:rFonts w:ascii="Helvetica" w:hAnsi="Helvetica" w:cs="Lucida Grande"/>
        </w:rPr>
        <w:instrText xml:space="preserve"> ADDIN ZOTERO_ITEM CSL_CITATION {"citationID":"2bb3kti24c","properties":{"formattedCitation":"{\\rtf \\super 35\\uc0\\u8211{}38\\nosupersub{}}","plainCitation":"35–38"},"citationItems":[{"id":1042,"uris":["http://zotero.org/users/151745/items/X9Z2TUEZ"],"uri":["http://zotero.org/users/151745/items/X9Z2TUEZ"],"itemData":{"id":1042,"type":"article-journal","title":"The STRING database in 2011: functional interaction networks of proteins, globally integrated and scored","container-title":"Nucleic acids research","page":"D561-568","volume":"39","issue":"Database issue","source":"NCBI PubMed","abstract":"An essential prerequisite for any systems-level understanding of cellular functions is to correctly uncover and annotate all functional interactions among proteins in the cell. Toward this goal, remarkable progress has been made in recent years, both in terms of experimental measurements and computational prediction techniques. However, public efforts to collect and present protein interaction information have struggled to keep up with the pace of interaction discovery, partly because protein-protein interaction information can be error-prone and require considerable effort to annotate. Here, we present an update on the online database resource Search Tool for the Retrieval of Interacting Genes (STRING); it provides uniquely comprehensive coverage and ease of access to both experimental as well as predicted interaction information. Interactions in STRING are provided with a confidence score, and accessory information such as protein domains and 3D structures is made available, all within a stable and consistent identifier space. New features in STRING include an interactive network viewer that can cluster networks on demand, updated on-screen previews of structural information including homology models, extensive data updates and strongly improved connectivity and integration with third-party resources. Version 9.0 of STRING covers more than 1100 completely sequenced organisms; the resource can be reached at http://string-db.org.","DOI":"10.1093/nar/gkq973","ISSN":"1362-4962","note":"PMID: 21045058","shortTitle":"The STRING database in 2011","journalAbbreviation":"Nucleic Acids Res.","author":[{"family":"Szklarczyk","given":"Damian"},{"family":"Franceschini","given":"Andrea"},{"family":"Kuhn","given":"Michael"},{"family":"Simonovic","given":"Milan"},{"family":"Roth","given":"Alexander"},{"family":"Minguez","given":"Pablo"},{"family":"Doerks","given":"Tobias"},{"family":"Stark","given":"Manuel"},{"family":"Muller","given":"Jean"},{"family":"Bork","given":"Peer"},{"family":"Jensen","given":"Lars J"},{"family":"von Mering","given":"Christian"}],"issued":{"date-parts":[["2011",1]]},"PMID":"21045058"}},{"id":682,"uris":["http://zotero.org/users/151745/items/CM77PP6G"],"uri":["http://zotero.org/users/151745/items/CM77PP6G"],"itemData":{"id":682,"type":"article-journal","title":"Systematic and integrative analysis of large gene lists using DAVID bioinformatics resources","container-title":"Nature protocols","page":"44-57","volume":"4","issue":"1","source":"NCBI PubMed","abstract":"DAVID bioinformatics resources consists of an integrated biological knowledgebase and analytic tools aimed at systematically extracting biological meaning from large gene/protein lists. This protocol explains how to use DAVID, a high-throughput and integrated data-mining environment, to analyze gene lists derived from high-throughput genomic experiments. The procedure first requires uploading a gene list containing any number of common gene identifiers followed by analysis using one or more text and pathway-mining tools such as gene functional classification, functional annotation chart or clustering and functional annotation table. By following this protocol, investigators are able to gain an in-depth understanding of the biological themes in lists of genes that are enriched in genome-scale studies.","DOI":"10.1038/nprot.2008.211","ISSN":"1750-2799","note":"PMID: 19131956","journalAbbreviation":"Nat Protoc","author":[{"family":"Huang","given":"Da Wei"},{"family":"Sherman","given":"Brad T"},{"family":"Lempicki","given":"Richard A"}],"issued":{"date-parts":[["2009"]]},"PMID":"19131956"}},{"id":855,"uris":["http://zotero.org/users/151745/items/N2PFS8KK"],"uri":["http://zotero.org/users/151745/items/N2PFS8KK"],"itemData":{"id":855,"type":"article-journal","title":"Bioinformatics enrichment tools: paths toward the comprehensive functional analysis of large gene lists","container-title":"Nucleic acids research","page":"1-13","volume":"37","issue":"1","source":"NCBI PubMed","abstract":"Functional analysis of large gene lists, derived in most cases from emerging high-throughput genomic, proteomic and bioinformatics scanning approaches, is still a challenging and daunting task. The gene-annotation enrichment analysis is a promising high-throughput strategy that increases the likelihood for investigators to identify biological processes most pertinent to their study. Approximately 68 bioinformatics enrichment tools that are currently available in the community are collected in this survey. Tools are uniquely categorized into three major classes, according to their underlying enrichment algorithms. The comprehensive collections, unique tool classifications and associated questions/issues will provide a more comprehensive and up-to-date view regarding the advantages, pitfalls and recent trends in a simpler tool-class level rather than by a tool-by-tool approach. Thus, the survey will help tool designers/developers and experienced end users understand the underlying algorithms and pertinent details of particular tool categories/tools, enabling them to make the best choices for their particular research interests.","DOI":"10.1093/nar/gkn923","ISSN":"1362-4962","note":"PMID: 19033363","shortTitle":"Bioinformatics enrichment tools","journalAbbreviation":"Nucleic Acids Res.","author":[{"family":"Huang","given":"Da Wei"},{"family":"Sherman","given":"Brad T"},{"family":"Lempicki","given":"Richard A"}],"issued":{"date-parts":[["2009",1]]},"PMID":"19033363"}},{"id":935,"uris":["http://zotero.org/users/151745/items/RNI8TBPC"],"uri":["http://zotero.org/users/151745/items/RNI8TBPC"],"itemData":{"id":935,"type":"article-journal","title":"GOrilla: a tool for discovery and visualization of enriched GO terms in ranked gene lists","container-title":"BMC Bioinformatics","page":"48","volume":"10","issue":"1","source":"www.biomedcentral.com","abstract":"Since the inception of the GO annotation project, a variety of tools have been developed that support exploring and searching the GO database. In particular, a variety of tools that perform GO enrichment analysis are currently available. Most of these tools require as input a target set of genes and a background set and seek enrichment in the target set compared to the background set. A few tools also exist that support analyzing ranked lists. The latter typically rely on simulations or on union-bound correction for assigning statistical significance to the results.","DOI":"10.1186/1471-2105-10-48","ISSN":"1471-2105","shortTitle":"GOrilla","language":"en","author":[{"family":"Eden","given":"Eran"},{"family":"Navon","given":"Roy"},{"family":"Steinfeld","given":"Israel"},{"family":"Lipson","given":"Doron"},{"family":"Yakhini","given":"Zohar"}],"issued":{"date-parts":[["2009",2,3]]},"accessed":{"date-parts":[["2012",11,28]]}}}],"schema":"https://github.com/citation-style-language/schema/raw/master/csl-citation.json"} </w:instrText>
      </w:r>
      <w:r w:rsidR="00FD3CD0" w:rsidRPr="009B359C">
        <w:rPr>
          <w:rFonts w:ascii="Helvetica" w:hAnsi="Helvetica" w:cs="Lucida Grande"/>
        </w:rPr>
        <w:fldChar w:fldCharType="separate"/>
      </w:r>
      <w:r w:rsidR="00F82D24" w:rsidRPr="009B359C">
        <w:rPr>
          <w:rFonts w:ascii="Helvetica" w:hAnsi="Helvetica"/>
          <w:vertAlign w:val="superscript"/>
        </w:rPr>
        <w:t>35–38</w:t>
      </w:r>
      <w:r w:rsidR="00FD3CD0" w:rsidRPr="009B359C">
        <w:rPr>
          <w:rFonts w:ascii="Helvetica" w:hAnsi="Helvetica" w:cs="Lucida Grande"/>
        </w:rPr>
        <w:fldChar w:fldCharType="end"/>
      </w:r>
      <w:r w:rsidR="00FE4389" w:rsidRPr="009B359C">
        <w:rPr>
          <w:rFonts w:ascii="Helvetica" w:hAnsi="Helvetica" w:cs="Lucida Grande"/>
        </w:rPr>
        <w:t xml:space="preserve">. </w:t>
      </w:r>
      <w:r w:rsidR="007E153F" w:rsidRPr="009B359C">
        <w:rPr>
          <w:rFonts w:ascii="Helvetica" w:hAnsi="Helvetica" w:cs="Lucida Grande"/>
        </w:rPr>
        <w:t>The</w:t>
      </w:r>
      <w:r w:rsidR="00FE4389" w:rsidRPr="009B359C">
        <w:rPr>
          <w:rFonts w:ascii="Helvetica" w:hAnsi="Helvetica" w:cs="Lucida Grande"/>
        </w:rPr>
        <w:t xml:space="preserve"> starting lentiplex </w:t>
      </w:r>
      <w:r w:rsidRPr="009B359C">
        <w:rPr>
          <w:rFonts w:ascii="Helvetica" w:hAnsi="Helvetica" w:cs="Lucida Grande"/>
        </w:rPr>
        <w:t>shRNA input library of 16,058 gene knockdowns</w:t>
      </w:r>
      <w:r w:rsidR="00FE4389" w:rsidRPr="009B359C">
        <w:rPr>
          <w:rFonts w:ascii="Helvetica" w:hAnsi="Helvetica" w:cs="Lucida Grande"/>
        </w:rPr>
        <w:t xml:space="preserve"> </w:t>
      </w:r>
      <w:r w:rsidR="007E153F" w:rsidRPr="009B359C">
        <w:rPr>
          <w:rFonts w:ascii="Helvetica" w:hAnsi="Helvetica" w:cs="Lucida Grande"/>
        </w:rPr>
        <w:t>w</w:t>
      </w:r>
      <w:r w:rsidR="00FE4389" w:rsidRPr="009B359C">
        <w:rPr>
          <w:rFonts w:ascii="Helvetica" w:hAnsi="Helvetica" w:cs="Lucida Grande"/>
        </w:rPr>
        <w:t xml:space="preserve">as </w:t>
      </w:r>
      <w:r w:rsidR="00DE2FFB" w:rsidRPr="009B359C">
        <w:rPr>
          <w:rFonts w:ascii="Helvetica" w:hAnsi="Helvetica" w:cs="Lucida Grande"/>
        </w:rPr>
        <w:t>used as</w:t>
      </w:r>
      <w:r w:rsidR="007E153F" w:rsidRPr="009B359C">
        <w:rPr>
          <w:rFonts w:ascii="Helvetica" w:hAnsi="Helvetica" w:cs="Lucida Grande"/>
        </w:rPr>
        <w:t xml:space="preserve"> </w:t>
      </w:r>
      <w:r w:rsidR="001071CE" w:rsidRPr="009B359C">
        <w:rPr>
          <w:rFonts w:ascii="Helvetica" w:hAnsi="Helvetica" w:cs="Lucida Grande"/>
        </w:rPr>
        <w:t xml:space="preserve">the </w:t>
      </w:r>
      <w:r w:rsidR="008D7D83" w:rsidRPr="009B359C">
        <w:rPr>
          <w:rFonts w:ascii="Helvetica" w:hAnsi="Helvetica" w:cs="Lucida Grande"/>
        </w:rPr>
        <w:t>background</w:t>
      </w:r>
      <w:r w:rsidRPr="009B359C">
        <w:rPr>
          <w:rFonts w:ascii="Helvetica" w:hAnsi="Helvetica" w:cs="Lucida Grande"/>
        </w:rPr>
        <w:t xml:space="preserve"> list</w:t>
      </w:r>
      <w:r w:rsidR="008D7D83" w:rsidRPr="009B359C">
        <w:rPr>
          <w:rFonts w:ascii="Helvetica" w:hAnsi="Helvetica" w:cs="Lucida Grande"/>
        </w:rPr>
        <w:t xml:space="preserve">. </w:t>
      </w:r>
      <w:r w:rsidR="001071CE" w:rsidRPr="009B359C">
        <w:rPr>
          <w:rFonts w:ascii="Helvetica" w:hAnsi="Helvetica" w:cs="Lucida Grande"/>
        </w:rPr>
        <w:t xml:space="preserve">278 of the 281 candidate susceptibility genes mapped to a DAVID ID. </w:t>
      </w:r>
      <w:r w:rsidR="00FE4389" w:rsidRPr="009B359C">
        <w:rPr>
          <w:rFonts w:ascii="Helvetica" w:hAnsi="Helvetica" w:cs="Lucida Grande"/>
        </w:rPr>
        <w:t>Tissue expression was determined using Unigene EST quartile in DAVID</w:t>
      </w:r>
      <w:r w:rsidR="007E153F" w:rsidRPr="009B359C">
        <w:rPr>
          <w:rFonts w:ascii="Helvetica" w:hAnsi="Helvetica" w:cs="Lucida Grande"/>
        </w:rPr>
        <w:t xml:space="preserve"> 6.7</w:t>
      </w:r>
      <w:r w:rsidR="00FE4389" w:rsidRPr="009B359C">
        <w:rPr>
          <w:rFonts w:ascii="Helvetica" w:hAnsi="Helvetica" w:cs="Lucida Grande"/>
        </w:rPr>
        <w:t xml:space="preserve">. </w:t>
      </w:r>
      <w:r w:rsidR="00D66EA7" w:rsidRPr="009B359C">
        <w:rPr>
          <w:rFonts w:ascii="Helvetica" w:hAnsi="Helvetica" w:cs="Lucida Grande"/>
        </w:rPr>
        <w:t xml:space="preserve">Functional annotation clustering was performed by gene ontology (GO) analysis </w:t>
      </w:r>
      <w:r w:rsidR="00DE554A" w:rsidRPr="009B359C">
        <w:rPr>
          <w:rFonts w:ascii="Helvetica" w:hAnsi="Helvetica" w:cs="Lucida Grande"/>
        </w:rPr>
        <w:t>of</w:t>
      </w:r>
      <w:r w:rsidR="00D66EA7" w:rsidRPr="009B359C">
        <w:rPr>
          <w:rFonts w:ascii="Helvetica" w:hAnsi="Helvetica" w:cs="Helvetica"/>
        </w:rPr>
        <w:t xml:space="preserve"> </w:t>
      </w:r>
      <w:r w:rsidR="00473630" w:rsidRPr="009B359C">
        <w:rPr>
          <w:rFonts w:ascii="Helvetica" w:hAnsi="Helvetica" w:cs="Helvetica"/>
        </w:rPr>
        <w:t>biological process</w:t>
      </w:r>
      <w:r w:rsidR="00D66EA7" w:rsidRPr="009B359C">
        <w:rPr>
          <w:rFonts w:ascii="Helvetica" w:hAnsi="Helvetica" w:cs="Helvetica"/>
        </w:rPr>
        <w:t xml:space="preserve">(BP), </w:t>
      </w:r>
      <w:r w:rsidR="00473630" w:rsidRPr="009B359C">
        <w:rPr>
          <w:rFonts w:ascii="Helvetica" w:hAnsi="Helvetica" w:cs="Helvetica"/>
        </w:rPr>
        <w:t xml:space="preserve">molecular function </w:t>
      </w:r>
      <w:r w:rsidR="00D66EA7" w:rsidRPr="009B359C">
        <w:rPr>
          <w:rFonts w:ascii="Helvetica" w:hAnsi="Helvetica" w:cs="Helvetica"/>
        </w:rPr>
        <w:t xml:space="preserve">(MF) and </w:t>
      </w:r>
      <w:r w:rsidR="00473630" w:rsidRPr="009B359C">
        <w:rPr>
          <w:rFonts w:ascii="Helvetica" w:hAnsi="Helvetica" w:cs="Helvetica"/>
        </w:rPr>
        <w:t>cellular component</w:t>
      </w:r>
      <w:r w:rsidR="00293BE7" w:rsidRPr="009B359C">
        <w:rPr>
          <w:rFonts w:ascii="Helvetica" w:hAnsi="Helvetica" w:cs="Helvetica"/>
        </w:rPr>
        <w:t xml:space="preserve"> </w:t>
      </w:r>
      <w:r w:rsidR="00D66EA7" w:rsidRPr="009B359C">
        <w:rPr>
          <w:rFonts w:ascii="Helvetica" w:hAnsi="Helvetica" w:cs="Helvetica"/>
        </w:rPr>
        <w:t>(CC). BP represents a recognized series of events or a collection of molecular events with a defined beginning and end. MF describes</w:t>
      </w:r>
      <w:r w:rsidR="00D71703" w:rsidRPr="009B359C">
        <w:rPr>
          <w:rFonts w:ascii="Helvetica" w:hAnsi="Helvetica" w:cs="Helvetica"/>
        </w:rPr>
        <w:t xml:space="preserve"> the</w:t>
      </w:r>
      <w:r w:rsidR="00D66EA7" w:rsidRPr="009B359C">
        <w:rPr>
          <w:rFonts w:ascii="Helvetica" w:hAnsi="Helvetica" w:cs="Helvetica"/>
        </w:rPr>
        <w:t xml:space="preserve"> cellular functions</w:t>
      </w:r>
      <w:r w:rsidR="00D71703" w:rsidRPr="009B359C">
        <w:rPr>
          <w:rFonts w:ascii="Helvetica" w:hAnsi="Helvetica" w:cs="Helvetica"/>
        </w:rPr>
        <w:t xml:space="preserve"> of a gene product</w:t>
      </w:r>
      <w:r w:rsidR="00D66EA7" w:rsidRPr="009B359C">
        <w:rPr>
          <w:rFonts w:ascii="Helvetica" w:hAnsi="Helvetica" w:cs="Helvetica"/>
        </w:rPr>
        <w:t>. CC describes the locations of proteins, at the levels of subcellular structures and macromolecular complexes.</w:t>
      </w:r>
      <w:r w:rsidRPr="009B359C">
        <w:rPr>
          <w:rFonts w:ascii="Helvetica" w:hAnsi="Helvetica" w:cs="Helvetica"/>
        </w:rPr>
        <w:t xml:space="preserve"> </w:t>
      </w:r>
      <w:r w:rsidR="00DE554A" w:rsidRPr="009B359C">
        <w:rPr>
          <w:rFonts w:ascii="Helvetica" w:hAnsi="Helvetica" w:cs="Helvetica"/>
        </w:rPr>
        <w:t xml:space="preserve">Statistical significance was determined by the </w:t>
      </w:r>
      <w:r w:rsidR="00DE554A" w:rsidRPr="009B359C">
        <w:rPr>
          <w:rFonts w:ascii="Helvetica" w:hAnsi="Helvetica" w:cs="Verdana"/>
        </w:rPr>
        <w:t xml:space="preserve">EASE Score, a modified Fisher Exact </w:t>
      </w:r>
      <w:r w:rsidR="00D71703" w:rsidRPr="009B359C">
        <w:rPr>
          <w:rFonts w:ascii="Helvetica" w:hAnsi="Helvetica" w:cs="Verdana"/>
          <w:i/>
        </w:rPr>
        <w:t>P</w:t>
      </w:r>
      <w:r w:rsidR="00DE554A" w:rsidRPr="009B359C">
        <w:rPr>
          <w:rFonts w:ascii="Helvetica" w:hAnsi="Helvetica" w:cs="Verdana"/>
        </w:rPr>
        <w:t>-</w:t>
      </w:r>
      <w:r w:rsidR="00D71703" w:rsidRPr="009B359C">
        <w:rPr>
          <w:rFonts w:ascii="Helvetica" w:hAnsi="Helvetica" w:cs="Verdana"/>
        </w:rPr>
        <w:t>v</w:t>
      </w:r>
      <w:r w:rsidR="00DE554A" w:rsidRPr="009B359C">
        <w:rPr>
          <w:rFonts w:ascii="Helvetica" w:hAnsi="Helvetica" w:cs="Verdana"/>
        </w:rPr>
        <w:t>alue, for gene-enrichment analysis. We used an EASE score cutoff of 0.05, which is generally considered strongly enriched in the annotation categories. T</w:t>
      </w:r>
      <w:r w:rsidR="00DE554A" w:rsidRPr="009B359C">
        <w:rPr>
          <w:rFonts w:ascii="Helvetica" w:hAnsi="Helvetica" w:cs="Times New Roman"/>
        </w:rPr>
        <w:t xml:space="preserve">he </w:t>
      </w:r>
      <w:r w:rsidR="00562AD0" w:rsidRPr="009B359C">
        <w:rPr>
          <w:rFonts w:ascii="Helvetica" w:hAnsi="Helvetica" w:cs="Times New Roman"/>
        </w:rPr>
        <w:t>significantly enriched terms in the</w:t>
      </w:r>
      <w:r w:rsidR="00DE554A" w:rsidRPr="009B359C">
        <w:rPr>
          <w:rFonts w:ascii="Helvetica" w:hAnsi="Helvetica" w:cs="Times New Roman"/>
        </w:rPr>
        <w:t xml:space="preserve"> BP</w:t>
      </w:r>
      <w:r w:rsidR="00562AD0" w:rsidRPr="009B359C">
        <w:rPr>
          <w:rFonts w:ascii="Helvetica" w:hAnsi="Helvetica" w:cs="Times New Roman"/>
        </w:rPr>
        <w:t xml:space="preserve"> GO graph</w:t>
      </w:r>
      <w:r w:rsidR="00DE554A" w:rsidRPr="009B359C">
        <w:rPr>
          <w:rFonts w:ascii="Helvetica" w:hAnsi="Helvetica" w:cs="Times New Roman"/>
        </w:rPr>
        <w:t xml:space="preserve"> (Fig. </w:t>
      </w:r>
      <w:r w:rsidR="002116BF" w:rsidRPr="009B359C">
        <w:rPr>
          <w:rFonts w:ascii="Helvetica" w:hAnsi="Helvetica" w:cs="Times New Roman"/>
        </w:rPr>
        <w:t>1D</w:t>
      </w:r>
      <w:r w:rsidR="00DE554A" w:rsidRPr="009B359C">
        <w:rPr>
          <w:rFonts w:ascii="Helvetica" w:hAnsi="Helvetica" w:cs="Times New Roman"/>
        </w:rPr>
        <w:t xml:space="preserve">) were manually curated to remove </w:t>
      </w:r>
      <w:r w:rsidR="005C7159" w:rsidRPr="009B359C">
        <w:rPr>
          <w:rFonts w:ascii="Helvetica" w:hAnsi="Helvetica" w:cs="Times New Roman"/>
        </w:rPr>
        <w:t>parental and/</w:t>
      </w:r>
      <w:r w:rsidR="00DE554A" w:rsidRPr="009B359C">
        <w:rPr>
          <w:rFonts w:ascii="Helvetica" w:hAnsi="Helvetica" w:cs="Times New Roman"/>
        </w:rPr>
        <w:t>or redundant</w:t>
      </w:r>
      <w:r w:rsidR="00562AD0" w:rsidRPr="009B359C">
        <w:rPr>
          <w:rFonts w:ascii="Helvetica" w:hAnsi="Helvetica" w:cs="Times New Roman"/>
        </w:rPr>
        <w:t xml:space="preserve"> terms </w:t>
      </w:r>
      <w:r w:rsidR="00DE554A" w:rsidRPr="009B359C">
        <w:rPr>
          <w:rFonts w:ascii="Helvetica" w:hAnsi="Helvetica" w:cs="Times New Roman"/>
        </w:rPr>
        <w:t xml:space="preserve">when appropriate. The complete analysis is provided in Table </w:t>
      </w:r>
      <w:r w:rsidR="00DE554A" w:rsidRPr="009B359C">
        <w:rPr>
          <w:rFonts w:ascii="Helvetica" w:hAnsi="Helvetica" w:cs="Times New Roman"/>
        </w:rPr>
        <w:lastRenderedPageBreak/>
        <w:t>S3. Additional fu</w:t>
      </w:r>
      <w:r w:rsidRPr="009B359C">
        <w:rPr>
          <w:rFonts w:ascii="Helvetica" w:hAnsi="Helvetica" w:cs="Helvetica"/>
        </w:rPr>
        <w:t>nctional annotation for enriched keywords was performed using</w:t>
      </w:r>
      <w:r w:rsidR="00D66EA7" w:rsidRPr="009B359C">
        <w:rPr>
          <w:rFonts w:ascii="Helvetica" w:hAnsi="Helvetica" w:cs="Helvetica"/>
        </w:rPr>
        <w:t xml:space="preserve"> </w:t>
      </w:r>
      <w:r w:rsidRPr="009B359C">
        <w:rPr>
          <w:rFonts w:ascii="Helvetica" w:hAnsi="Helvetica" w:cs="Lucida Grande"/>
        </w:rPr>
        <w:t>the UniProt Knowledgebase (UniProtKB</w:t>
      </w:r>
      <w:r w:rsidR="00C352FF" w:rsidRPr="009B359C">
        <w:rPr>
          <w:rFonts w:ascii="Helvetica" w:hAnsi="Helvetica" w:cs="Lucida Grande"/>
        </w:rPr>
        <w:t>), which</w:t>
      </w:r>
      <w:r w:rsidRPr="009B359C">
        <w:rPr>
          <w:rFonts w:ascii="Helvetica" w:hAnsi="Helvetica" w:cs="Lucida Grande"/>
        </w:rPr>
        <w:t xml:space="preserve"> provides a</w:t>
      </w:r>
      <w:r w:rsidR="00DE554A" w:rsidRPr="009B359C">
        <w:rPr>
          <w:rFonts w:ascii="Helvetica" w:hAnsi="Helvetica" w:cs="Lucida Grande"/>
        </w:rPr>
        <w:t xml:space="preserve"> </w:t>
      </w:r>
      <w:r w:rsidRPr="009B359C">
        <w:rPr>
          <w:rFonts w:ascii="Helvetica" w:hAnsi="Helvetica" w:cs="Lucida Grande"/>
        </w:rPr>
        <w:t>comprehensive database of functional protein information</w:t>
      </w:r>
      <w:r w:rsidR="00C352FF" w:rsidRPr="009B359C">
        <w:rPr>
          <w:rFonts w:ascii="Helvetica" w:hAnsi="Helvetica" w:cs="Lucida Grande"/>
        </w:rPr>
        <w:t>.</w:t>
      </w:r>
      <w:r w:rsidRPr="009B359C">
        <w:rPr>
          <w:rFonts w:ascii="Helvetica" w:hAnsi="Helvetica" w:cs="Lucida Grande"/>
        </w:rPr>
        <w:t xml:space="preserve"> </w:t>
      </w:r>
      <w:r w:rsidRPr="009B359C">
        <w:rPr>
          <w:rFonts w:ascii="Helvetica" w:eastAsia="Times New Roman" w:hAnsi="Helvetica" w:cs="Times New Roman"/>
        </w:rPr>
        <w:t xml:space="preserve"> </w:t>
      </w:r>
    </w:p>
    <w:p w14:paraId="413D9AD9" w14:textId="52D22505" w:rsidR="008E31A6" w:rsidRPr="009B359C" w:rsidRDefault="009B359C" w:rsidP="009B359C">
      <w:pPr>
        <w:widowControl w:val="0"/>
        <w:autoSpaceDE w:val="0"/>
        <w:autoSpaceDN w:val="0"/>
        <w:adjustRightInd w:val="0"/>
        <w:spacing w:after="120" w:line="360" w:lineRule="auto"/>
        <w:contextualSpacing/>
        <w:rPr>
          <w:rFonts w:ascii="Helvetica" w:hAnsi="Helvetica" w:cs="Arial"/>
        </w:rPr>
      </w:pPr>
      <w:r w:rsidRPr="009B359C">
        <w:rPr>
          <w:rFonts w:ascii="Helvetica" w:hAnsi="Helvetica" w:cs="Arial"/>
          <w:b/>
        </w:rPr>
        <w:t>Gene expression analysis.</w:t>
      </w:r>
      <w:r w:rsidRPr="009B359C">
        <w:rPr>
          <w:rFonts w:ascii="Helvetica" w:hAnsi="Helvetica" w:cs="Arial"/>
        </w:rPr>
        <w:t xml:space="preserve"> The methods are described in the original report of this analysis </w:t>
      </w:r>
      <w:r w:rsidRPr="009B359C">
        <w:rPr>
          <w:rFonts w:ascii="Helvetica" w:eastAsia="Times New Roman" w:hAnsi="Helvetica" w:cs="Arial"/>
        </w:rPr>
        <w:fldChar w:fldCharType="begin"/>
      </w:r>
      <w:r w:rsidRPr="009B359C">
        <w:rPr>
          <w:rFonts w:ascii="Helvetica" w:eastAsia="Times New Roman" w:hAnsi="Helvetica" w:cs="Arial"/>
        </w:rPr>
        <w:instrText xml:space="preserve"> ADDIN ZOTERO_ITEM CSL_CITATION {"citationID":"8mamjui2s","properties":{"formattedCitation":"{\\rtf \\super 40\\nosupersub{}}","plainCitation":"40"},"citationItems":[{"id":719,"uris":["http://zotero.org/users/151745/items/EMI2SQHC"],"uri":["http://zotero.org/users/151745/items/EMI2SQHC"],"itemData":{"id":719,"type":"article-journal","title":"The expression of REG 1A and REG 1B is increased during acute amebic colitis","container-title":"Parasitology international","page":"296-300","volume":"60","issue":"3","source":"NCBI PubMed","abstract":"Entamoeba histolytica, a protozoan parasite, is an important cause of diarrhea and colitis in the developing world. Amebic colitis is characterized by ulceration of the intestinal mucosa. We performed microarray analysis of intestinal biopsies during acute and convalescent amebiasis in order to identify genes potentially involved in tissue injury or repair. Colonic biopsy samples were obtained from 8 patients during acute E. histolytica colitis and again 60 days after recovery. Gene expression in the biopsies was evaluated using microarray, and confirmed by reverse transcriptase quantitative polymerase chain reaction (RT-qPCR). REG 1A and REG 1B were the most up-regulated of all genes in the human intestine in acute versus convalescent E. histolytica disease: as determined by microarray, the levels of induction were 7.4-fold and 10.7 fold for REG 1A and B; p=0.003 and p=0.006 respectively. Increased expression of REG 1A and REG 1B protein in the colonic crypt epithelial cells during acute amebiasis was similarly observed by immunohistochemistry. Because REG 1 protein is anti-apoptotic and pro-proliferative, and since E. histolytica induces apoptosis of the intestinal epithelium as part of its disease process, we next tested if REG 1 might be protective during amebiasis by preventing parasite-induced apoptosis. Intestinal epithelial cells from REG 1-/- mice were found to be more susceptible to spontaneous, and parasite-induced, apoptosis in vitro (p=0.03). We concluded that REG 1A and REG 1B were upregulated during amebiasis and may function to protect the intestinal epithelium from parasite-induced apoptosis.","DOI":"10.1016/j.parint.2011.04.005","ISSN":"1873-0329","note":"PMID: 21586335","journalAbbreviation":"Parasitol. Int.","author":[{"family":"Peterson","given":"Kristine M"},{"family":"Guo","given":"Xiaoti"},{"family":"Elkahloun","given":"Abdel G"},{"family":"Mondal","given":"Dinesh"},{"family":"Bardhan","given":"Pradip K"},{"family":"Sugawara","given":"Akira"},{"family":"Duggal","given":"Priya"},{"family":"Haque","given":"Rashidul"},{"family":"Petri","given":"William A, Jr"}],"issued":{"date-parts":[["2011",9]]},"PMID":"21586335"}}],"schema":"https://github.com/citation-style-language/schema/raw/master/csl-citation.json"} </w:instrText>
      </w:r>
      <w:r w:rsidRPr="009B359C">
        <w:rPr>
          <w:rFonts w:ascii="Helvetica" w:eastAsia="Times New Roman" w:hAnsi="Helvetica" w:cs="Arial"/>
        </w:rPr>
        <w:fldChar w:fldCharType="separate"/>
      </w:r>
      <w:r w:rsidRPr="009B359C">
        <w:rPr>
          <w:rFonts w:ascii="Helvetica" w:hAnsi="Helvetica"/>
          <w:vertAlign w:val="superscript"/>
        </w:rPr>
        <w:t>40</w:t>
      </w:r>
      <w:r w:rsidRPr="009B359C">
        <w:rPr>
          <w:rFonts w:ascii="Helvetica" w:eastAsia="Times New Roman" w:hAnsi="Helvetica" w:cs="Arial"/>
        </w:rPr>
        <w:fldChar w:fldCharType="end"/>
      </w:r>
      <w:r w:rsidRPr="009B359C">
        <w:rPr>
          <w:rFonts w:ascii="Helvetica" w:eastAsia="Times New Roman" w:hAnsi="Helvetica" w:cs="Arial"/>
        </w:rPr>
        <w:t xml:space="preserve">. </w:t>
      </w:r>
      <w:r w:rsidRPr="009B359C">
        <w:rPr>
          <w:rFonts w:ascii="Helvetica" w:hAnsi="Helvetica" w:cs="Arial"/>
        </w:rPr>
        <w:t xml:space="preserve">Colonic biopsy samples were obtained from 8 subjects with acute </w:t>
      </w:r>
      <w:r w:rsidRPr="009B359C">
        <w:rPr>
          <w:rFonts w:ascii="Helvetica" w:hAnsi="Helvetica" w:cs="Arial"/>
          <w:i/>
        </w:rPr>
        <w:t>E.</w:t>
      </w:r>
      <w:r w:rsidRPr="009B359C">
        <w:rPr>
          <w:rFonts w:ascii="Helvetica" w:hAnsi="Helvetica" w:cs="Arial"/>
        </w:rPr>
        <w:t xml:space="preserve"> </w:t>
      </w:r>
      <w:r w:rsidRPr="009B359C">
        <w:rPr>
          <w:rFonts w:ascii="Helvetica" w:eastAsia="Times New Roman" w:hAnsi="Helvetica" w:cs="Arial"/>
          <w:i/>
        </w:rPr>
        <w:t>histolytica</w:t>
      </w:r>
      <w:r w:rsidRPr="009B359C">
        <w:rPr>
          <w:rFonts w:ascii="Helvetica" w:eastAsia="Times New Roman" w:hAnsi="Helvetica" w:cs="Arial"/>
        </w:rPr>
        <w:t xml:space="preserve"> colitis, and again 60 days later during convalescence. Gene expression in the human colon during acute and convalescent </w:t>
      </w:r>
      <w:r w:rsidRPr="009B359C">
        <w:rPr>
          <w:rFonts w:ascii="Helvetica" w:eastAsia="Times New Roman" w:hAnsi="Helvetica" w:cs="Arial"/>
          <w:i/>
        </w:rPr>
        <w:t>E. histolytica</w:t>
      </w:r>
      <w:r w:rsidRPr="009B359C">
        <w:rPr>
          <w:rFonts w:ascii="Helvetica" w:eastAsia="Times New Roman" w:hAnsi="Helvetica" w:cs="Arial"/>
        </w:rPr>
        <w:t xml:space="preserve"> disease was evaluated by microarray (GEO accession GSE23750)</w:t>
      </w:r>
      <w:r w:rsidRPr="009B359C">
        <w:rPr>
          <w:rFonts w:ascii="Helvetica" w:eastAsia="Times New Roman" w:hAnsi="Helvetica" w:cs="Arial"/>
        </w:rPr>
        <w:fldChar w:fldCharType="begin"/>
      </w:r>
      <w:r w:rsidRPr="009B359C">
        <w:rPr>
          <w:rFonts w:ascii="Helvetica" w:eastAsia="Times New Roman" w:hAnsi="Helvetica" w:cs="Arial"/>
        </w:rPr>
        <w:instrText xml:space="preserve"> ADDIN ZOTERO_ITEM CSL_CITATION {"citationID":"yRz9Itp2","properties":{"formattedCitation":"{\\rtf \\super 40\\nosupersub{}}","plainCitation":"40"},"citationItems":[{"id":719,"uris":["http://zotero.org/users/151745/items/EMI2SQHC"],"uri":["http://zotero.org/users/151745/items/EMI2SQHC"],"itemData":{"id":719,"type":"article-journal","title":"The expression of REG 1A and REG 1B is increased during acute amebic colitis","container-title":"Parasitology international","page":"296-300","volume":"60","issue":"3","source":"NCBI PubMed","abstract":"Entamoeba histolytica, a protozoan parasite, is an important cause of diarrhea and colitis in the developing world. Amebic colitis is characterized by ulceration of the intestinal mucosa. We performed microarray analysis of intestinal biopsies during acute and convalescent amebiasis in order to identify genes potentially involved in tissue injury or repair. Colonic biopsy samples were obtained from 8 patients during acute E. histolytica colitis and again 60 days after recovery. Gene expression in the biopsies was evaluated using microarray, and confirmed by reverse transcriptase quantitative polymerase chain reaction (RT-qPCR). REG 1A and REG 1B were the most up-regulated of all genes in the human intestine in acute versus convalescent E. histolytica disease: as determined by microarray, the levels of induction were 7.4-fold and 10.7 fold for REG 1A and B; p=0.003 and p=0.006 respectively. Increased expression of REG 1A and REG 1B protein in the colonic crypt epithelial cells during acute amebiasis was similarly observed by immunohistochemistry. Because REG 1 protein is anti-apoptotic and pro-proliferative, and since E. histolytica induces apoptosis of the intestinal epithelium as part of its disease process, we next tested if REG 1 might be protective during amebiasis by preventing parasite-induced apoptosis. Intestinal epithelial cells from REG 1-/- mice were found to be more susceptible to spontaneous, and parasite-induced, apoptosis in vitro (p=0.03). We concluded that REG 1A and REG 1B were upregulated during amebiasis and may function to protect the intestinal epithelium from parasite-induced apoptosis.","DOI":"10.1016/j.parint.2011.04.005","ISSN":"1873-0329","note":"PMID: 21586335","journalAbbreviation":"Parasitol. Int.","author":[{"family":"Peterson","given":"Kristine M"},{"family":"Guo","given":"Xiaoti"},{"family":"Elkahloun","given":"Abdel G"},{"family":"Mondal","given":"Dinesh"},{"family":"Bardhan","given":"Pradip K"},{"family":"Sugawara","given":"Akira"},{"family":"Duggal","given":"Priya"},{"family":"Haque","given":"Rashidul"},{"family":"Petri","given":"William A, Jr"}],"issued":{"date-parts":[["2011",9]]},"PMID":"21586335"}}],"schema":"https://github.com/citation-style-language/schema/raw/master/csl-citation.json"} </w:instrText>
      </w:r>
      <w:r w:rsidRPr="009B359C">
        <w:rPr>
          <w:rFonts w:ascii="Helvetica" w:eastAsia="Times New Roman" w:hAnsi="Helvetica" w:cs="Arial"/>
        </w:rPr>
        <w:fldChar w:fldCharType="separate"/>
      </w:r>
      <w:r w:rsidRPr="009B359C">
        <w:rPr>
          <w:rFonts w:ascii="Helvetica" w:hAnsi="Helvetica"/>
          <w:vertAlign w:val="superscript"/>
        </w:rPr>
        <w:t>40</w:t>
      </w:r>
      <w:r w:rsidRPr="009B359C">
        <w:rPr>
          <w:rFonts w:ascii="Helvetica" w:eastAsia="Times New Roman" w:hAnsi="Helvetica" w:cs="Arial"/>
        </w:rPr>
        <w:fldChar w:fldCharType="end"/>
      </w:r>
      <w:r w:rsidRPr="009B359C">
        <w:rPr>
          <w:rFonts w:ascii="Helvetica" w:eastAsia="Times New Roman" w:hAnsi="Helvetica" w:cs="Arial"/>
        </w:rPr>
        <w:t xml:space="preserve">. </w:t>
      </w:r>
    </w:p>
    <w:p w14:paraId="08854980" w14:textId="03D6576B" w:rsidR="00D83FE8" w:rsidRPr="009B359C" w:rsidRDefault="00FE4389" w:rsidP="009B359C">
      <w:pPr>
        <w:widowControl w:val="0"/>
        <w:autoSpaceDE w:val="0"/>
        <w:autoSpaceDN w:val="0"/>
        <w:adjustRightInd w:val="0"/>
        <w:spacing w:after="120" w:line="360" w:lineRule="auto"/>
        <w:rPr>
          <w:rFonts w:ascii="Helvetica" w:hAnsi="Helvetica" w:cs="Lucida Grande"/>
          <w:bCs/>
        </w:rPr>
      </w:pPr>
      <w:r w:rsidRPr="009B359C">
        <w:rPr>
          <w:rFonts w:ascii="Helvetica" w:hAnsi="Helvetica" w:cs="Lucida Grande"/>
          <w:b/>
          <w:bCs/>
        </w:rPr>
        <w:t>Inhibition of ion channels</w:t>
      </w:r>
      <w:r w:rsidR="003175EB" w:rsidRPr="009B359C">
        <w:rPr>
          <w:rFonts w:ascii="Helvetica" w:hAnsi="Helvetica" w:cs="Lucida Grande"/>
          <w:b/>
          <w:bCs/>
        </w:rPr>
        <w:t>.</w:t>
      </w:r>
      <w:r w:rsidR="003175EB" w:rsidRPr="009B359C">
        <w:rPr>
          <w:rFonts w:ascii="Helvetica" w:hAnsi="Helvetica" w:cs="Lucida Grande"/>
          <w:bCs/>
        </w:rPr>
        <w:t xml:space="preserve"> </w:t>
      </w:r>
      <w:r w:rsidR="003175EB" w:rsidRPr="009B359C">
        <w:rPr>
          <w:rFonts w:ascii="Helvetica" w:hAnsi="Helvetica" w:cs="Lucida Grande"/>
          <w:bCs/>
          <w:i/>
        </w:rPr>
        <w:t>I</w:t>
      </w:r>
      <w:r w:rsidR="007E153F" w:rsidRPr="009B359C">
        <w:rPr>
          <w:rFonts w:ascii="Helvetica" w:hAnsi="Helvetica" w:cs="Lucida Grande"/>
          <w:bCs/>
          <w:i/>
        </w:rPr>
        <w:t>n vitro</w:t>
      </w:r>
      <w:r w:rsidR="00995C80" w:rsidRPr="009B359C">
        <w:rPr>
          <w:rFonts w:ascii="Helvetica" w:hAnsi="Helvetica" w:cs="Lucida Grande"/>
          <w:bCs/>
        </w:rPr>
        <w:t xml:space="preserve">: </w:t>
      </w:r>
      <w:r w:rsidRPr="009B359C">
        <w:rPr>
          <w:rFonts w:ascii="Helvetica" w:hAnsi="Helvetica" w:cs="Lucida Grande"/>
          <w:bCs/>
        </w:rPr>
        <w:t>5 x 10</w:t>
      </w:r>
      <w:r w:rsidRPr="009B359C">
        <w:rPr>
          <w:rFonts w:ascii="Helvetica" w:hAnsi="Helvetica" w:cs="Lucida Grande"/>
          <w:bCs/>
          <w:vertAlign w:val="superscript"/>
        </w:rPr>
        <w:t>4</w:t>
      </w:r>
      <w:r w:rsidRPr="009B359C">
        <w:rPr>
          <w:rFonts w:ascii="Helvetica" w:hAnsi="Helvetica" w:cs="Lucida Grande"/>
          <w:bCs/>
        </w:rPr>
        <w:t xml:space="preserve"> cells</w:t>
      </w:r>
      <w:r w:rsidR="004D0CB2" w:rsidRPr="009B359C">
        <w:rPr>
          <w:rFonts w:ascii="Helvetica" w:hAnsi="Helvetica" w:cs="Lucida Grande"/>
          <w:bCs/>
        </w:rPr>
        <w:t>/</w:t>
      </w:r>
      <w:r w:rsidRPr="009B359C">
        <w:rPr>
          <w:rFonts w:ascii="Helvetica" w:hAnsi="Helvetica" w:cs="Lucida Grande"/>
          <w:bCs/>
        </w:rPr>
        <w:t xml:space="preserve">well were distributed into 96 well </w:t>
      </w:r>
      <w:r w:rsidR="00995C80" w:rsidRPr="009B359C">
        <w:rPr>
          <w:rFonts w:ascii="Helvetica" w:hAnsi="Helvetica" w:cs="Lucida Grande"/>
          <w:bCs/>
        </w:rPr>
        <w:t xml:space="preserve">microtiter </w:t>
      </w:r>
      <w:r w:rsidRPr="009B359C">
        <w:rPr>
          <w:rFonts w:ascii="Helvetica" w:hAnsi="Helvetica" w:cs="Lucida Grande"/>
          <w:bCs/>
        </w:rPr>
        <w:t>plates</w:t>
      </w:r>
      <w:r w:rsidR="00D83FE8" w:rsidRPr="009B359C">
        <w:rPr>
          <w:rFonts w:ascii="Helvetica" w:hAnsi="Helvetica" w:cs="Lucida Grande"/>
          <w:bCs/>
        </w:rPr>
        <w:t xml:space="preserve"> and incubated overnight</w:t>
      </w:r>
      <w:r w:rsidRPr="009B359C">
        <w:rPr>
          <w:rFonts w:ascii="Helvetica" w:hAnsi="Helvetica" w:cs="Lucida Grande"/>
          <w:bCs/>
        </w:rPr>
        <w:t>.</w:t>
      </w:r>
      <w:r w:rsidR="00D83FE8" w:rsidRPr="009B359C">
        <w:rPr>
          <w:rFonts w:ascii="Helvetica" w:hAnsi="Helvetica" w:cs="Lucida Grande"/>
          <w:bCs/>
        </w:rPr>
        <w:t xml:space="preserve"> THP1 cells were treated with 1 ng/mL PMA to induce differentiation. The day of the </w:t>
      </w:r>
      <w:r w:rsidR="00473630" w:rsidRPr="009B359C">
        <w:rPr>
          <w:rFonts w:ascii="Helvetica" w:hAnsi="Helvetica" w:cs="Lucida Grande"/>
          <w:bCs/>
        </w:rPr>
        <w:t>experiment</w:t>
      </w:r>
      <w:r w:rsidR="00D83FE8" w:rsidRPr="009B359C">
        <w:rPr>
          <w:rFonts w:ascii="Helvetica" w:hAnsi="Helvetica" w:cs="Lucida Grande"/>
          <w:bCs/>
        </w:rPr>
        <w:t xml:space="preserve"> media was changed to M199S. C</w:t>
      </w:r>
      <w:r w:rsidRPr="009B359C">
        <w:rPr>
          <w:rFonts w:ascii="Helvetica" w:hAnsi="Helvetica" w:cs="Lucida Grande"/>
          <w:bCs/>
        </w:rPr>
        <w:t>ells were treated with inhibitors at the indicat</w:t>
      </w:r>
      <w:r w:rsidR="00697E7C" w:rsidRPr="009B359C">
        <w:rPr>
          <w:rFonts w:ascii="Helvetica" w:hAnsi="Helvetica" w:cs="Lucida Grande"/>
          <w:bCs/>
        </w:rPr>
        <w:t>ed concentrations in M199</w:t>
      </w:r>
      <w:r w:rsidR="00BD005E" w:rsidRPr="009B359C">
        <w:rPr>
          <w:rFonts w:ascii="Helvetica" w:hAnsi="Helvetica" w:cs="Lucida Grande"/>
          <w:bCs/>
        </w:rPr>
        <w:t>S</w:t>
      </w:r>
      <w:r w:rsidR="00697E7C" w:rsidRPr="009B359C">
        <w:rPr>
          <w:rFonts w:ascii="Helvetica" w:hAnsi="Helvetica" w:cs="Lucida Grande"/>
          <w:bCs/>
        </w:rPr>
        <w:t xml:space="preserve"> for 3</w:t>
      </w:r>
      <w:r w:rsidRPr="009B359C">
        <w:rPr>
          <w:rFonts w:ascii="Helvetica" w:hAnsi="Helvetica" w:cs="Lucida Grande"/>
          <w:bCs/>
        </w:rPr>
        <w:t xml:space="preserve">0 minutes prior to the addition of </w:t>
      </w:r>
      <w:r w:rsidRPr="009B359C">
        <w:rPr>
          <w:rFonts w:ascii="Helvetica" w:hAnsi="Helvetica" w:cs="Lucida Grande"/>
          <w:bCs/>
          <w:i/>
        </w:rPr>
        <w:t>E</w:t>
      </w:r>
      <w:r w:rsidRPr="009B359C">
        <w:rPr>
          <w:rFonts w:ascii="Helvetica" w:hAnsi="Helvetica" w:cs="Lucida Grande"/>
          <w:bCs/>
          <w:i/>
          <w:iCs/>
        </w:rPr>
        <w:t xml:space="preserve">. histolytica </w:t>
      </w:r>
      <w:r w:rsidRPr="009B359C">
        <w:rPr>
          <w:rFonts w:ascii="Helvetica" w:hAnsi="Helvetica" w:cs="Lucida Grande"/>
          <w:bCs/>
        </w:rPr>
        <w:t>(5 x 10</w:t>
      </w:r>
      <w:r w:rsidRPr="009B359C">
        <w:rPr>
          <w:rFonts w:ascii="Helvetica" w:hAnsi="Helvetica" w:cs="Lucida Grande"/>
          <w:bCs/>
          <w:vertAlign w:val="superscript"/>
        </w:rPr>
        <w:t>3</w:t>
      </w:r>
      <w:r w:rsidRPr="009B359C">
        <w:rPr>
          <w:rFonts w:ascii="Helvetica" w:hAnsi="Helvetica" w:cs="Lucida Grande"/>
          <w:bCs/>
        </w:rPr>
        <w:t xml:space="preserve"> trophozoites/well). </w:t>
      </w:r>
      <w:r w:rsidR="00D83FE8" w:rsidRPr="009B359C">
        <w:rPr>
          <w:rFonts w:ascii="Helvetica" w:hAnsi="Helvetica" w:cs="Lucida Grande"/>
          <w:bCs/>
          <w:i/>
        </w:rPr>
        <w:t xml:space="preserve">E. histolytica </w:t>
      </w:r>
      <w:r w:rsidR="00D83FE8" w:rsidRPr="009B359C">
        <w:rPr>
          <w:rFonts w:ascii="Helvetica" w:hAnsi="Helvetica" w:cs="Lucida Grande"/>
          <w:bCs/>
        </w:rPr>
        <w:t xml:space="preserve">was added in a volume that resulted in a 0.1 dilution of inhibitors. </w:t>
      </w:r>
      <w:r w:rsidRPr="009B359C">
        <w:rPr>
          <w:rFonts w:ascii="Helvetica" w:hAnsi="Helvetica" w:cs="Lucida Grande"/>
          <w:bCs/>
        </w:rPr>
        <w:t>For washout experiments, medi</w:t>
      </w:r>
      <w:r w:rsidR="00E21140" w:rsidRPr="009B359C">
        <w:rPr>
          <w:rFonts w:ascii="Helvetica" w:hAnsi="Helvetica" w:cs="Lucida Grande"/>
          <w:bCs/>
        </w:rPr>
        <w:t>um</w:t>
      </w:r>
      <w:r w:rsidRPr="009B359C">
        <w:rPr>
          <w:rFonts w:ascii="Helvetica" w:hAnsi="Helvetica" w:cs="Lucida Grande"/>
          <w:bCs/>
        </w:rPr>
        <w:t xml:space="preserve"> containing the inhibitor was removed from the cells and monolayers were washed twice in warm M199</w:t>
      </w:r>
      <w:r w:rsidR="00BD005E" w:rsidRPr="009B359C">
        <w:rPr>
          <w:rFonts w:ascii="Helvetica" w:hAnsi="Helvetica" w:cs="Lucida Grande"/>
          <w:bCs/>
        </w:rPr>
        <w:t>S</w:t>
      </w:r>
      <w:r w:rsidRPr="009B359C">
        <w:rPr>
          <w:rFonts w:ascii="Helvetica" w:hAnsi="Helvetica" w:cs="Lucida Grande"/>
          <w:bCs/>
        </w:rPr>
        <w:t xml:space="preserve"> prior to the addition of </w:t>
      </w:r>
      <w:r w:rsidRPr="009B359C">
        <w:rPr>
          <w:rFonts w:ascii="Helvetica" w:hAnsi="Helvetica" w:cs="Lucida Grande"/>
          <w:bCs/>
          <w:i/>
        </w:rPr>
        <w:t xml:space="preserve">E. histolytica. </w:t>
      </w:r>
      <w:r w:rsidRPr="009B359C">
        <w:rPr>
          <w:rFonts w:ascii="Helvetica" w:hAnsi="Helvetica" w:cs="Lucida Grande"/>
          <w:bCs/>
        </w:rPr>
        <w:t xml:space="preserve">Cytotoxicity was measured as described above after 60 minutes.  </w:t>
      </w:r>
    </w:p>
    <w:p w14:paraId="65ED3E69" w14:textId="77777777" w:rsidR="009B359C" w:rsidRDefault="00DF6A80" w:rsidP="009B359C">
      <w:pPr>
        <w:widowControl w:val="0"/>
        <w:autoSpaceDE w:val="0"/>
        <w:autoSpaceDN w:val="0"/>
        <w:adjustRightInd w:val="0"/>
        <w:spacing w:after="120" w:line="360" w:lineRule="auto"/>
        <w:contextualSpacing/>
        <w:rPr>
          <w:rFonts w:ascii="Helvetica" w:hAnsi="Helvetica" w:cs="Helvetica"/>
        </w:rPr>
      </w:pPr>
      <w:r w:rsidRPr="009B359C">
        <w:rPr>
          <w:rFonts w:ascii="Helvetica" w:hAnsi="Helvetica" w:cs="Helvetica"/>
          <w:b/>
        </w:rPr>
        <w:t>IC</w:t>
      </w:r>
      <w:r w:rsidRPr="009B359C">
        <w:rPr>
          <w:rFonts w:ascii="Helvetica" w:hAnsi="Helvetica" w:cs="Helvetica"/>
          <w:b/>
          <w:vertAlign w:val="subscript"/>
        </w:rPr>
        <w:t>50</w:t>
      </w:r>
      <w:r w:rsidRPr="009B359C">
        <w:rPr>
          <w:rFonts w:ascii="Helvetica" w:hAnsi="Helvetica" w:cs="Helvetica"/>
          <w:b/>
        </w:rPr>
        <w:t xml:space="preserve"> concentratio</w:t>
      </w:r>
      <w:r w:rsidR="00A1762B" w:rsidRPr="009B359C">
        <w:rPr>
          <w:rFonts w:ascii="Helvetica" w:hAnsi="Helvetica" w:cs="Helvetica"/>
          <w:b/>
        </w:rPr>
        <w:t>ns</w:t>
      </w:r>
      <w:r w:rsidR="00A1762B" w:rsidRPr="009B359C">
        <w:rPr>
          <w:rFonts w:ascii="Helvetica" w:hAnsi="Helvetica" w:cs="Helvetica"/>
        </w:rPr>
        <w:t xml:space="preserve"> were determined with</w:t>
      </w:r>
      <w:r w:rsidR="00A1762B" w:rsidRPr="009B359C">
        <w:rPr>
          <w:rFonts w:ascii="Helvetica" w:hAnsi="Helvetica" w:cs="Lucida Grande"/>
        </w:rPr>
        <w:t xml:space="preserve"> GraphPad Prism software (version 6.0e; GraphPad Software, San Diego, CA).</w:t>
      </w:r>
      <w:r w:rsidR="00A1762B" w:rsidRPr="009B359C">
        <w:rPr>
          <w:rFonts w:ascii="Helvetica" w:hAnsi="Helvetica" w:cs="Helvetica"/>
        </w:rPr>
        <w:t xml:space="preserve"> Cellular </w:t>
      </w:r>
      <w:r w:rsidRPr="009B359C">
        <w:rPr>
          <w:rFonts w:ascii="Helvetica" w:hAnsi="Helvetica" w:cs="Helvetica"/>
        </w:rPr>
        <w:t xml:space="preserve">LDH values were normalized to </w:t>
      </w:r>
      <w:r w:rsidR="00D83FE8" w:rsidRPr="009B359C">
        <w:rPr>
          <w:rFonts w:ascii="Helvetica" w:hAnsi="Helvetica" w:cs="Helvetica"/>
        </w:rPr>
        <w:t xml:space="preserve">100% and 0% </w:t>
      </w:r>
      <w:r w:rsidR="00C352FF" w:rsidRPr="009B359C">
        <w:rPr>
          <w:rFonts w:ascii="Helvetica" w:hAnsi="Helvetica" w:cs="Helvetica"/>
        </w:rPr>
        <w:t xml:space="preserve">based on external controls where the mean of </w:t>
      </w:r>
      <w:r w:rsidR="00A1762B" w:rsidRPr="009B359C">
        <w:rPr>
          <w:rFonts w:ascii="Helvetica" w:hAnsi="Helvetica" w:cs="Helvetica"/>
        </w:rPr>
        <w:t xml:space="preserve">vehicle-treated cells in the presence of </w:t>
      </w:r>
      <w:r w:rsidR="00A1762B" w:rsidRPr="009B359C">
        <w:rPr>
          <w:rFonts w:ascii="Helvetica" w:hAnsi="Helvetica" w:cs="Helvetica"/>
          <w:i/>
        </w:rPr>
        <w:t>E. histolytica</w:t>
      </w:r>
      <w:r w:rsidR="00A1762B" w:rsidRPr="009B359C">
        <w:rPr>
          <w:rFonts w:ascii="Helvetica" w:hAnsi="Helvetica" w:cs="Helvetica"/>
        </w:rPr>
        <w:t xml:space="preserve"> was set to </w:t>
      </w:r>
      <w:r w:rsidRPr="009B359C">
        <w:rPr>
          <w:rFonts w:ascii="Helvetica" w:hAnsi="Helvetica" w:cs="Helvetica"/>
        </w:rPr>
        <w:t xml:space="preserve">100% </w:t>
      </w:r>
      <w:r w:rsidR="00A1762B" w:rsidRPr="009B359C">
        <w:rPr>
          <w:rFonts w:ascii="Helvetica" w:hAnsi="Helvetica" w:cs="Helvetica"/>
        </w:rPr>
        <w:t xml:space="preserve">and </w:t>
      </w:r>
      <w:r w:rsidR="00C352FF" w:rsidRPr="009B359C">
        <w:rPr>
          <w:rFonts w:ascii="Helvetica" w:hAnsi="Helvetica" w:cs="Helvetica"/>
        </w:rPr>
        <w:t xml:space="preserve">the mean of </w:t>
      </w:r>
      <w:r w:rsidR="00A1762B" w:rsidRPr="009B359C">
        <w:rPr>
          <w:rFonts w:ascii="Helvetica" w:hAnsi="Helvetica" w:cs="Helvetica"/>
        </w:rPr>
        <w:t xml:space="preserve">vehicle-treated cells </w:t>
      </w:r>
      <w:r w:rsidR="00C352FF" w:rsidRPr="009B359C">
        <w:rPr>
          <w:rFonts w:ascii="Helvetica" w:hAnsi="Helvetica" w:cs="Helvetica"/>
        </w:rPr>
        <w:t>in the absence of</w:t>
      </w:r>
      <w:r w:rsidR="00A1762B" w:rsidRPr="009B359C">
        <w:rPr>
          <w:rFonts w:ascii="Helvetica" w:hAnsi="Helvetica" w:cs="Helvetica"/>
        </w:rPr>
        <w:t xml:space="preserve"> </w:t>
      </w:r>
      <w:r w:rsidR="00A1762B" w:rsidRPr="009B359C">
        <w:rPr>
          <w:rFonts w:ascii="Helvetica" w:hAnsi="Helvetica" w:cs="Helvetica"/>
          <w:i/>
        </w:rPr>
        <w:t xml:space="preserve">E. histolytica </w:t>
      </w:r>
      <w:r w:rsidR="00A1762B" w:rsidRPr="009B359C">
        <w:rPr>
          <w:rFonts w:ascii="Helvetica" w:hAnsi="Helvetica" w:cs="Helvetica"/>
        </w:rPr>
        <w:t xml:space="preserve">was set to </w:t>
      </w:r>
      <w:r w:rsidRPr="009B359C">
        <w:rPr>
          <w:rFonts w:ascii="Helvetica" w:hAnsi="Helvetica" w:cs="Helvetica"/>
        </w:rPr>
        <w:t>0%</w:t>
      </w:r>
      <w:r w:rsidRPr="009B359C">
        <w:rPr>
          <w:rFonts w:ascii="Helvetica" w:hAnsi="Helvetica" w:cs="Helvetica"/>
          <w:i/>
        </w:rPr>
        <w:t>.</w:t>
      </w:r>
      <w:r w:rsidR="00473630" w:rsidRPr="009B359C">
        <w:rPr>
          <w:rFonts w:ascii="Helvetica" w:hAnsi="Helvetica" w:cs="Helvetica"/>
        </w:rPr>
        <w:t xml:space="preserve"> </w:t>
      </w:r>
      <w:r w:rsidR="00E352E8" w:rsidRPr="009B359C">
        <w:rPr>
          <w:rFonts w:ascii="Helvetica" w:hAnsi="Helvetica" w:cs="Lucida Grande"/>
        </w:rPr>
        <w:t xml:space="preserve">DMSO at the same concentration used for compound addition served as the negative vehicle control. </w:t>
      </w:r>
      <w:r w:rsidR="00473630" w:rsidRPr="009B359C">
        <w:rPr>
          <w:rFonts w:ascii="Helvetica" w:hAnsi="Helvetica" w:cs="Helvetica"/>
        </w:rPr>
        <w:t>IC</w:t>
      </w:r>
      <w:r w:rsidR="00473630" w:rsidRPr="009B359C">
        <w:rPr>
          <w:rFonts w:ascii="Helvetica" w:hAnsi="Helvetica" w:cs="Helvetica"/>
          <w:vertAlign w:val="subscript"/>
        </w:rPr>
        <w:t>50</w:t>
      </w:r>
      <w:r w:rsidR="00473630" w:rsidRPr="009B359C">
        <w:rPr>
          <w:rFonts w:ascii="Helvetica" w:hAnsi="Helvetica" w:cs="Helvetica"/>
        </w:rPr>
        <w:t xml:space="preserve"> </w:t>
      </w:r>
      <w:r w:rsidR="00A1762B" w:rsidRPr="009B359C">
        <w:rPr>
          <w:rFonts w:ascii="Helvetica" w:hAnsi="Helvetica" w:cs="Helvetica"/>
        </w:rPr>
        <w:t xml:space="preserve">inhibition curves were fitted </w:t>
      </w:r>
      <w:r w:rsidRPr="009B359C">
        <w:rPr>
          <w:rFonts w:ascii="Helvetica" w:hAnsi="Helvetica" w:cs="Helvetica"/>
        </w:rPr>
        <w:t xml:space="preserve">using the </w:t>
      </w:r>
      <w:r w:rsidR="00D83FE8" w:rsidRPr="009B359C">
        <w:rPr>
          <w:rFonts w:ascii="Helvetica" w:hAnsi="Helvetica" w:cs="Helvetica"/>
        </w:rPr>
        <w:t xml:space="preserve">normalized </w:t>
      </w:r>
      <w:r w:rsidR="005B5545" w:rsidRPr="009B359C">
        <w:rPr>
          <w:rFonts w:ascii="Helvetica" w:hAnsi="Helvetica" w:cs="Helvetica"/>
        </w:rPr>
        <w:t>least squares (ordinary) fit</w:t>
      </w:r>
      <w:r w:rsidRPr="009B359C">
        <w:rPr>
          <w:rFonts w:ascii="Helvetica" w:hAnsi="Helvetica" w:cs="Helvetica"/>
        </w:rPr>
        <w:t xml:space="preserve">. </w:t>
      </w:r>
      <w:r w:rsidR="00A1762B" w:rsidRPr="009B359C">
        <w:rPr>
          <w:rFonts w:ascii="Helvetica" w:hAnsi="Helvetica" w:cs="Helvetica"/>
        </w:rPr>
        <w:t xml:space="preserve">In </w:t>
      </w:r>
      <w:r w:rsidR="00E831AC" w:rsidRPr="009B359C">
        <w:rPr>
          <w:rFonts w:ascii="Helvetica" w:hAnsi="Helvetica" w:cs="Helvetica"/>
        </w:rPr>
        <w:t xml:space="preserve">cases where </w:t>
      </w:r>
      <w:r w:rsidR="00A1762B" w:rsidRPr="009B359C">
        <w:rPr>
          <w:rFonts w:ascii="Helvetica" w:hAnsi="Helvetica" w:cs="Helvetica"/>
        </w:rPr>
        <w:t>inhibition curves p</w:t>
      </w:r>
      <w:r w:rsidR="005B5545" w:rsidRPr="009B359C">
        <w:rPr>
          <w:rFonts w:ascii="Helvetica" w:hAnsi="Helvetica" w:cs="Helvetica"/>
        </w:rPr>
        <w:t xml:space="preserve">lateau above the control values </w:t>
      </w:r>
      <w:r w:rsidR="00A1762B" w:rsidRPr="009B359C">
        <w:rPr>
          <w:rFonts w:ascii="Helvetica" w:hAnsi="Helvetica" w:cs="Helvetica"/>
        </w:rPr>
        <w:t>(</w:t>
      </w:r>
      <w:r w:rsidR="00E831AC" w:rsidRPr="009B359C">
        <w:rPr>
          <w:rFonts w:ascii="Helvetica" w:hAnsi="Helvetica" w:cs="Helvetica"/>
        </w:rPr>
        <w:t xml:space="preserve">0%) the </w:t>
      </w:r>
      <w:r w:rsidR="00A1762B" w:rsidRPr="009B359C">
        <w:rPr>
          <w:rFonts w:ascii="Helvetica" w:hAnsi="Helvetica" w:cs="Helvetica"/>
        </w:rPr>
        <w:t>IC</w:t>
      </w:r>
      <w:r w:rsidR="00A1762B" w:rsidRPr="009B359C">
        <w:rPr>
          <w:rFonts w:ascii="Helvetica" w:hAnsi="Helvetica" w:cs="Helvetica"/>
          <w:vertAlign w:val="subscript"/>
        </w:rPr>
        <w:t>50</w:t>
      </w:r>
      <w:r w:rsidR="00A1762B" w:rsidRPr="009B359C">
        <w:rPr>
          <w:rFonts w:ascii="Helvetica" w:hAnsi="Helvetica" w:cs="Helvetica"/>
        </w:rPr>
        <w:t xml:space="preserve"> defines the middle of the </w:t>
      </w:r>
      <w:r w:rsidR="00E831AC" w:rsidRPr="009B359C">
        <w:rPr>
          <w:rFonts w:ascii="Helvetica" w:hAnsi="Helvetica" w:cs="Helvetica"/>
        </w:rPr>
        <w:t>curve and</w:t>
      </w:r>
      <w:r w:rsidR="00C352FF" w:rsidRPr="009B359C">
        <w:rPr>
          <w:rFonts w:ascii="Helvetica" w:hAnsi="Helvetica" w:cs="Helvetica"/>
        </w:rPr>
        <w:t xml:space="preserve"> the </w:t>
      </w:r>
      <w:r w:rsidR="00E831AC" w:rsidRPr="009B359C">
        <w:rPr>
          <w:rFonts w:ascii="Helvetica" w:hAnsi="Helvetica" w:cs="Helvetica"/>
        </w:rPr>
        <w:t>concentration of which yielded the maximum</w:t>
      </w:r>
      <w:r w:rsidR="00A1762B" w:rsidRPr="009B359C">
        <w:rPr>
          <w:rFonts w:ascii="Helvetica" w:hAnsi="Helvetica" w:cs="Helvetica"/>
        </w:rPr>
        <w:t xml:space="preserve"> </w:t>
      </w:r>
      <w:r w:rsidR="00C352FF" w:rsidRPr="009B359C">
        <w:rPr>
          <w:rFonts w:ascii="Helvetica" w:hAnsi="Helvetica" w:cs="Helvetica"/>
        </w:rPr>
        <w:t xml:space="preserve">inhibitory </w:t>
      </w:r>
      <w:r w:rsidR="005B5545" w:rsidRPr="009B359C">
        <w:rPr>
          <w:rFonts w:ascii="Helvetica" w:hAnsi="Helvetica" w:cs="Helvetica"/>
        </w:rPr>
        <w:t>concentration</w:t>
      </w:r>
      <w:r w:rsidR="00C352FF" w:rsidRPr="009B359C">
        <w:rPr>
          <w:rFonts w:ascii="Helvetica" w:hAnsi="Helvetica" w:cs="Helvetica"/>
        </w:rPr>
        <w:t xml:space="preserve"> (IC</w:t>
      </w:r>
      <w:r w:rsidR="00C352FF" w:rsidRPr="009B359C">
        <w:rPr>
          <w:rFonts w:ascii="Helvetica" w:hAnsi="Helvetica" w:cs="Helvetica"/>
          <w:vertAlign w:val="subscript"/>
        </w:rPr>
        <w:t>max</w:t>
      </w:r>
      <w:r w:rsidR="00C352FF" w:rsidRPr="009B359C">
        <w:rPr>
          <w:rFonts w:ascii="Helvetica" w:hAnsi="Helvetica" w:cs="Helvetica"/>
        </w:rPr>
        <w:t>)</w:t>
      </w:r>
      <w:r w:rsidR="00E831AC" w:rsidRPr="009B359C">
        <w:rPr>
          <w:rFonts w:ascii="Helvetica" w:hAnsi="Helvetica" w:cs="Helvetica"/>
        </w:rPr>
        <w:t xml:space="preserve"> is shown</w:t>
      </w:r>
      <w:r w:rsidR="00A1762B" w:rsidRPr="009B359C">
        <w:rPr>
          <w:rFonts w:ascii="Helvetica" w:hAnsi="Helvetica" w:cs="Helvetica"/>
        </w:rPr>
        <w:t>. Several</w:t>
      </w:r>
      <w:r w:rsidRPr="009B359C">
        <w:rPr>
          <w:rFonts w:ascii="Helvetica" w:hAnsi="Helvetica" w:cs="Helvetica"/>
        </w:rPr>
        <w:t xml:space="preserve"> inhibitors resulted in cellular toxicity</w:t>
      </w:r>
      <w:r w:rsidR="00A1762B" w:rsidRPr="009B359C">
        <w:rPr>
          <w:rFonts w:ascii="Helvetica" w:hAnsi="Helvetica" w:cs="Helvetica"/>
        </w:rPr>
        <w:t xml:space="preserve"> at high</w:t>
      </w:r>
      <w:r w:rsidR="00E831AC" w:rsidRPr="009B359C">
        <w:rPr>
          <w:rFonts w:ascii="Helvetica" w:hAnsi="Helvetica" w:cs="Helvetica"/>
        </w:rPr>
        <w:t>er</w:t>
      </w:r>
      <w:r w:rsidR="00A1762B" w:rsidRPr="009B359C">
        <w:rPr>
          <w:rFonts w:ascii="Helvetica" w:hAnsi="Helvetica" w:cs="Helvetica"/>
        </w:rPr>
        <w:t xml:space="preserve"> concentrations in the absence of </w:t>
      </w:r>
      <w:r w:rsidR="00A1762B" w:rsidRPr="009B359C">
        <w:rPr>
          <w:rFonts w:ascii="Helvetica" w:hAnsi="Helvetica" w:cs="Helvetica"/>
          <w:i/>
        </w:rPr>
        <w:t>E. histolytica</w:t>
      </w:r>
      <w:r w:rsidRPr="009B359C">
        <w:rPr>
          <w:rFonts w:ascii="Helvetica" w:hAnsi="Helvetica" w:cs="Helvetica"/>
        </w:rPr>
        <w:t>. In these instances, the poin</w:t>
      </w:r>
      <w:r w:rsidR="00A1762B" w:rsidRPr="009B359C">
        <w:rPr>
          <w:rFonts w:ascii="Helvetica" w:hAnsi="Helvetica" w:cs="Helvetica"/>
        </w:rPr>
        <w:t xml:space="preserve">ts </w:t>
      </w:r>
      <w:r w:rsidR="00E831AC" w:rsidRPr="009B359C">
        <w:rPr>
          <w:rFonts w:ascii="Helvetica" w:hAnsi="Helvetica" w:cs="Helvetica"/>
        </w:rPr>
        <w:t>were</w:t>
      </w:r>
      <w:r w:rsidR="00A1762B" w:rsidRPr="009B359C">
        <w:rPr>
          <w:rFonts w:ascii="Helvetica" w:hAnsi="Helvetica" w:cs="Helvetica"/>
        </w:rPr>
        <w:t xml:space="preserve"> shown for reference, but values were excluded from IC</w:t>
      </w:r>
      <w:r w:rsidR="00A1762B" w:rsidRPr="009B359C">
        <w:rPr>
          <w:rFonts w:ascii="Helvetica" w:hAnsi="Helvetica" w:cs="Helvetica"/>
          <w:vertAlign w:val="subscript"/>
        </w:rPr>
        <w:t>50</w:t>
      </w:r>
      <w:r w:rsidR="00A1762B" w:rsidRPr="009B359C">
        <w:rPr>
          <w:rFonts w:ascii="Helvetica" w:hAnsi="Helvetica" w:cs="Helvetica"/>
        </w:rPr>
        <w:t xml:space="preserve"> determinations. </w:t>
      </w:r>
    </w:p>
    <w:p w14:paraId="7618DB62" w14:textId="142E7CC9" w:rsidR="008E31A6" w:rsidRPr="009B359C" w:rsidRDefault="009B359C" w:rsidP="009B359C">
      <w:pPr>
        <w:widowControl w:val="0"/>
        <w:autoSpaceDE w:val="0"/>
        <w:autoSpaceDN w:val="0"/>
        <w:adjustRightInd w:val="0"/>
        <w:spacing w:after="120" w:line="360" w:lineRule="auto"/>
        <w:contextualSpacing/>
        <w:rPr>
          <w:rFonts w:ascii="Helvetica" w:hAnsi="Helvetica" w:cs="Arial"/>
        </w:rPr>
      </w:pPr>
      <w:r w:rsidRPr="009B359C">
        <w:rPr>
          <w:rFonts w:ascii="Helvetica" w:hAnsi="Helvetica" w:cs="Arial"/>
          <w:b/>
        </w:rPr>
        <w:t>Gene expression analysis.</w:t>
      </w:r>
      <w:r w:rsidRPr="009B359C">
        <w:rPr>
          <w:rFonts w:ascii="Helvetica" w:hAnsi="Helvetica" w:cs="Arial"/>
        </w:rPr>
        <w:t xml:space="preserve"> The methods are described in the original report of this analysis </w:t>
      </w:r>
      <w:r w:rsidRPr="009B359C">
        <w:rPr>
          <w:rFonts w:ascii="Helvetica" w:eastAsia="Times New Roman" w:hAnsi="Helvetica" w:cs="Arial"/>
        </w:rPr>
        <w:fldChar w:fldCharType="begin"/>
      </w:r>
      <w:r w:rsidRPr="009B359C">
        <w:rPr>
          <w:rFonts w:ascii="Helvetica" w:eastAsia="Times New Roman" w:hAnsi="Helvetica" w:cs="Arial"/>
        </w:rPr>
        <w:instrText xml:space="preserve"> ADDIN ZOTERO_ITEM CSL_CITATION {"citationID":"8mamjui2s","properties":{"formattedCitation":"{\\rtf \\super 40\\nosupersub{}}","plainCitation":"40"},"citationItems":[{"id":719,"uris":["http://zotero.org/users/151745/items/EMI2SQHC"],"uri":["http://zotero.org/users/151745/items/EMI2SQHC"],"itemData":{"id":719,"type":"article-journal","title":"The expression of REG 1A and REG 1B is increased during acute amebic colitis","container-title":"Parasitology international","page":"296-300","volume":"60","issue":"3","source":"NCBI PubMed","abstract":"Entamoeba histolytica, a protozoan parasite, is an important cause of diarrhea and colitis in the developing world. Amebic colitis is characterized by ulceration of the intestinal mucosa. We performed microarray analysis of intestinal biopsies during acute and convalescent amebiasis in order to identify genes potentially involved in tissue injury or repair. Colonic biopsy samples were obtained from 8 patients during acute E. histolytica colitis and again 60 days after recovery. Gene expression in the biopsies was evaluated using microarray, and confirmed by reverse transcriptase quantitative polymerase chain reaction (RT-qPCR). REG 1A and REG 1B were the most up-regulated of all genes in the human intestine in acute versus convalescent E. histolytica disease: as determined by microarray, the levels of induction were 7.4-fold and 10.7 fold for REG 1A and B; p=0.003 and p=0.006 respectively. Increased expression of REG 1A and REG 1B protein in the colonic crypt epithelial cells during acute amebiasis was similarly observed by immunohistochemistry. Because REG 1 protein is anti-apoptotic and pro-proliferative, and since E. histolytica induces apoptosis of the intestinal epithelium as part of its disease process, we next tested if REG 1 might be protective during amebiasis by preventing parasite-induced apoptosis. Intestinal epithelial cells from REG 1-/- mice were found to be more susceptible to spontaneous, and parasite-induced, apoptosis in vitro (p=0.03). We concluded that REG 1A and REG 1B were upregulated during amebiasis and may function to protect the intestinal epithelium from parasite-induced apoptosis.","DOI":"10.1016/j.parint.2011.04.005","ISSN":"1873-0329","note":"PMID: 21586335","journalAbbreviation":"Parasitol. Int.","author":[{"family":"Peterson","given":"Kristine M"},{"family":"Guo","given":"Xiaoti"},{"family":"Elkahloun","given":"Abdel G"},{"family":"Mondal","given":"Dinesh"},{"family":"Bardhan","given":"Pradip K"},{"family":"Sugawara","given":"Akira"},{"family":"Duggal","given":"Priya"},{"family":"Haque","given":"Rashidul"},{"family":"Petri","given":"William A, Jr"}],"issued":{"date-parts":[["2011",9]]},"PMID":"21586335"}}],"schema":"https://github.com/citation-style-language/schema/raw/master/csl-citation.json"} </w:instrText>
      </w:r>
      <w:r w:rsidRPr="009B359C">
        <w:rPr>
          <w:rFonts w:ascii="Helvetica" w:eastAsia="Times New Roman" w:hAnsi="Helvetica" w:cs="Arial"/>
        </w:rPr>
        <w:fldChar w:fldCharType="separate"/>
      </w:r>
      <w:r w:rsidRPr="009B359C">
        <w:rPr>
          <w:rFonts w:ascii="Helvetica" w:hAnsi="Helvetica"/>
          <w:vertAlign w:val="superscript"/>
        </w:rPr>
        <w:t>40</w:t>
      </w:r>
      <w:r w:rsidRPr="009B359C">
        <w:rPr>
          <w:rFonts w:ascii="Helvetica" w:eastAsia="Times New Roman" w:hAnsi="Helvetica" w:cs="Arial"/>
        </w:rPr>
        <w:fldChar w:fldCharType="end"/>
      </w:r>
      <w:r w:rsidRPr="009B359C">
        <w:rPr>
          <w:rFonts w:ascii="Helvetica" w:eastAsia="Times New Roman" w:hAnsi="Helvetica" w:cs="Arial"/>
        </w:rPr>
        <w:t xml:space="preserve">. </w:t>
      </w:r>
      <w:r w:rsidRPr="009B359C">
        <w:rPr>
          <w:rFonts w:ascii="Helvetica" w:hAnsi="Helvetica" w:cs="Arial"/>
        </w:rPr>
        <w:t xml:space="preserve">Colonic biopsy samples were obtained from 8 subjects with acute </w:t>
      </w:r>
      <w:r w:rsidRPr="009B359C">
        <w:rPr>
          <w:rFonts w:ascii="Helvetica" w:hAnsi="Helvetica" w:cs="Arial"/>
          <w:i/>
        </w:rPr>
        <w:t>E.</w:t>
      </w:r>
      <w:r w:rsidRPr="009B359C">
        <w:rPr>
          <w:rFonts w:ascii="Helvetica" w:hAnsi="Helvetica" w:cs="Arial"/>
        </w:rPr>
        <w:t xml:space="preserve"> </w:t>
      </w:r>
      <w:r w:rsidRPr="009B359C">
        <w:rPr>
          <w:rFonts w:ascii="Helvetica" w:eastAsia="Times New Roman" w:hAnsi="Helvetica" w:cs="Arial"/>
          <w:i/>
        </w:rPr>
        <w:lastRenderedPageBreak/>
        <w:t>histolytica</w:t>
      </w:r>
      <w:r w:rsidRPr="009B359C">
        <w:rPr>
          <w:rFonts w:ascii="Helvetica" w:eastAsia="Times New Roman" w:hAnsi="Helvetica" w:cs="Arial"/>
        </w:rPr>
        <w:t xml:space="preserve"> colitis, and again 60 days later during convalescence. Gene expression in the human colon during acute and convalescent </w:t>
      </w:r>
      <w:r w:rsidRPr="009B359C">
        <w:rPr>
          <w:rFonts w:ascii="Helvetica" w:eastAsia="Times New Roman" w:hAnsi="Helvetica" w:cs="Arial"/>
          <w:i/>
        </w:rPr>
        <w:t>E. histolytica</w:t>
      </w:r>
      <w:r w:rsidRPr="009B359C">
        <w:rPr>
          <w:rFonts w:ascii="Helvetica" w:eastAsia="Times New Roman" w:hAnsi="Helvetica" w:cs="Arial"/>
        </w:rPr>
        <w:t xml:space="preserve"> disease was evaluated by microarray (GEO accession GSE23750)</w:t>
      </w:r>
      <w:r w:rsidRPr="009B359C">
        <w:rPr>
          <w:rFonts w:ascii="Helvetica" w:eastAsia="Times New Roman" w:hAnsi="Helvetica" w:cs="Arial"/>
        </w:rPr>
        <w:fldChar w:fldCharType="begin"/>
      </w:r>
      <w:r w:rsidRPr="009B359C">
        <w:rPr>
          <w:rFonts w:ascii="Helvetica" w:eastAsia="Times New Roman" w:hAnsi="Helvetica" w:cs="Arial"/>
        </w:rPr>
        <w:instrText xml:space="preserve"> ADDIN ZOTERO_ITEM CSL_CITATION {"citationID":"yRz9Itp2","properties":{"formattedCitation":"{\\rtf \\super 40\\nosupersub{}}","plainCitation":"40"},"citationItems":[{"id":719,"uris":["http://zotero.org/users/151745/items/EMI2SQHC"],"uri":["http://zotero.org/users/151745/items/EMI2SQHC"],"itemData":{"id":719,"type":"article-journal","title":"The expression of REG 1A and REG 1B is increased during acute amebic colitis","container-title":"Parasitology international","page":"296-300","volume":"60","issue":"3","source":"NCBI PubMed","abstract":"Entamoeba histolytica, a protozoan parasite, is an important cause of diarrhea and colitis in the developing world. Amebic colitis is characterized by ulceration of the intestinal mucosa. We performed microarray analysis of intestinal biopsies during acute and convalescent amebiasis in order to identify genes potentially involved in tissue injury or repair. Colonic biopsy samples were obtained from 8 patients during acute E. histolytica colitis and again 60 days after recovery. Gene expression in the biopsies was evaluated using microarray, and confirmed by reverse transcriptase quantitative polymerase chain reaction (RT-qPCR). REG 1A and REG 1B were the most up-regulated of all genes in the human intestine in acute versus convalescent E. histolytica disease: as determined by microarray, the levels of induction were 7.4-fold and 10.7 fold for REG 1A and B; p=0.003 and p=0.006 respectively. Increased expression of REG 1A and REG 1B protein in the colonic crypt epithelial cells during acute amebiasis was similarly observed by immunohistochemistry. Because REG 1 protein is anti-apoptotic and pro-proliferative, and since E. histolytica induces apoptosis of the intestinal epithelium as part of its disease process, we next tested if REG 1 might be protective during amebiasis by preventing parasite-induced apoptosis. Intestinal epithelial cells from REG 1-/- mice were found to be more susceptible to spontaneous, and parasite-induced, apoptosis in vitro (p=0.03). We concluded that REG 1A and REG 1B were upregulated during amebiasis and may function to protect the intestinal epithelium from parasite-induced apoptosis.","DOI":"10.1016/j.parint.2011.04.005","ISSN":"1873-0329","note":"PMID: 21586335","journalAbbreviation":"Parasitol. Int.","author":[{"family":"Peterson","given":"Kristine M"},{"family":"Guo","given":"Xiaoti"},{"family":"Elkahloun","given":"Abdel G"},{"family":"Mondal","given":"Dinesh"},{"family":"Bardhan","given":"Pradip K"},{"family":"Sugawara","given":"Akira"},{"family":"Duggal","given":"Priya"},{"family":"Haque","given":"Rashidul"},{"family":"Petri","given":"William A, Jr"}],"issued":{"date-parts":[["2011",9]]},"PMID":"21586335"}}],"schema":"https://github.com/citation-style-language/schema/raw/master/csl-citation.json"} </w:instrText>
      </w:r>
      <w:r w:rsidRPr="009B359C">
        <w:rPr>
          <w:rFonts w:ascii="Helvetica" w:eastAsia="Times New Roman" w:hAnsi="Helvetica" w:cs="Arial"/>
        </w:rPr>
        <w:fldChar w:fldCharType="separate"/>
      </w:r>
      <w:r w:rsidRPr="009B359C">
        <w:rPr>
          <w:rFonts w:ascii="Helvetica" w:hAnsi="Helvetica"/>
          <w:vertAlign w:val="superscript"/>
        </w:rPr>
        <w:t>40</w:t>
      </w:r>
      <w:r w:rsidRPr="009B359C">
        <w:rPr>
          <w:rFonts w:ascii="Helvetica" w:eastAsia="Times New Roman" w:hAnsi="Helvetica" w:cs="Arial"/>
        </w:rPr>
        <w:fldChar w:fldCharType="end"/>
      </w:r>
      <w:r w:rsidRPr="009B359C">
        <w:rPr>
          <w:rFonts w:ascii="Helvetica" w:eastAsia="Times New Roman" w:hAnsi="Helvetica" w:cs="Arial"/>
        </w:rPr>
        <w:t xml:space="preserve">. </w:t>
      </w:r>
    </w:p>
    <w:p w14:paraId="426D12FC" w14:textId="559787C3" w:rsidR="00117216" w:rsidRPr="009B359C" w:rsidRDefault="00117216" w:rsidP="009B3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Helvetica" w:hAnsi="Helvetica" w:cs="Lucida Grande"/>
        </w:rPr>
      </w:pPr>
      <w:r w:rsidRPr="009B359C">
        <w:rPr>
          <w:rFonts w:ascii="Helvetica" w:hAnsi="Helvetica" w:cs="Lucida Grande"/>
          <w:b/>
        </w:rPr>
        <w:t>K</w:t>
      </w:r>
      <w:r w:rsidRPr="009B359C">
        <w:rPr>
          <w:rFonts w:ascii="Helvetica" w:hAnsi="Helvetica" w:cs="Lucida Grande"/>
          <w:b/>
          <w:vertAlign w:val="superscript"/>
        </w:rPr>
        <w:t>+</w:t>
      </w:r>
      <w:r w:rsidRPr="009B359C">
        <w:rPr>
          <w:rFonts w:ascii="Helvetica" w:hAnsi="Helvetica" w:cs="Lucida Grande"/>
          <w:b/>
        </w:rPr>
        <w:t xml:space="preserve"> channel activation assays.</w:t>
      </w:r>
      <w:r w:rsidRPr="009B359C">
        <w:rPr>
          <w:rFonts w:ascii="Helvetica" w:hAnsi="Helvetica" w:cs="Arial"/>
          <w:color w:val="312A2A"/>
        </w:rPr>
        <w:t xml:space="preserve"> T</w:t>
      </w:r>
      <w:r w:rsidRPr="009B359C">
        <w:rPr>
          <w:rFonts w:ascii="Helvetica" w:hAnsi="Helvetica" w:cs="Lucida Grande"/>
        </w:rPr>
        <w:t>he FluxOR™ potassium channel assay was performed as outlined in the product information sheet and previously described</w:t>
      </w:r>
      <w:r w:rsidRPr="009B359C">
        <w:rPr>
          <w:rFonts w:ascii="Helvetica" w:hAnsi="Helvetica" w:cs="Lucida Grande"/>
        </w:rPr>
        <w:fldChar w:fldCharType="begin"/>
      </w:r>
      <w:r w:rsidRPr="009B359C">
        <w:rPr>
          <w:rFonts w:ascii="Helvetica" w:hAnsi="Helvetica" w:cs="Lucida Grande"/>
        </w:rPr>
        <w:instrText xml:space="preserve"> ADDIN ZOTERO_ITEM CSL_CITATION {"citationID":"1r78e698aq","properties":{"formattedCitation":"{\\rtf \\super 39\\nosupersub{}}","plainCitation":"39"},"citationItems":[{"id":1920,"uris":["http://zotero.org/users/151745/items/25PZCQWA"],"uri":["http://zotero.org/users/151745/items/25PZCQWA"],"itemData":{"id":1920,"type":"article-journal","title":"Cell-based potassium ion channel screening using the FluxOR assay","container-title":"Journal of Biomolecular Screening","page":"441-446","volume":"15","issue":"4","source":"NCBI PubMed","abstract":"FluxOR technology is a cell-based assay used for high-throughput screening measurements of potassium channel activity. Using thallium influx as a surrogate indicator of potassium ion channel activity, the FluxOR Potassium Ion Channel Assay is based on the activation of a novel fluorescent dye. This indicator reports channel activity with a large fluorogenic response and is proportional to the number of open potassium channels on the cell, making it extremely useful for studying K(+) channel targets. In contrast to BTC-AM ester, FluxOR dye is roughly 10-fold more thallium sensitive, requiring much lower thallium for a larger signal window. This also means that the assay is carried out in a physiological, normal-chloride saline. In this article, the authors describe how they used BacMam gene delivery to express Kv7.2 and 7.3 (KCNQ), Kir2.1, or Kv11.1 (hERG) potassium ion channels in U2-OS cells. Using these cells, they ran the FluxOR assay to identify and characterize channel-specific inhibitory compounds discovered within the library (Tocriscreen Mini 1200 and Sigma Sodium/Potassium Modulators Ligand set). The FluxOR assay was able to identify several known specific inhibitors of Kv7.2/7.3 or hERG, highlighting its potential to identify novel and more efficacious small-molecule modulators.","DOI":"10.1177/1087057109359807","ISSN":"1552-454X","note":"PMID: 20208034","journalAbbreviation":"J Biomol Screen","language":"eng","author":[{"family":"Beacham","given":"Daniel W."},{"family":"Blackmer","given":"Trillium"},{"family":"O' Grady","given":"Michael"},{"family":"Hanson","given":"George T."}],"issued":{"date-parts":[["2010",4]]},"PMID":"20208034"}}],"schema":"https://github.com/citation-style-language/schema/raw/master/csl-citation.json"} </w:instrText>
      </w:r>
      <w:r w:rsidRPr="009B359C">
        <w:rPr>
          <w:rFonts w:ascii="Helvetica" w:hAnsi="Helvetica" w:cs="Lucida Grande"/>
        </w:rPr>
        <w:fldChar w:fldCharType="separate"/>
      </w:r>
      <w:r w:rsidRPr="009B359C">
        <w:rPr>
          <w:rFonts w:ascii="Helvetica" w:hAnsi="Helvetica"/>
          <w:vertAlign w:val="superscript"/>
        </w:rPr>
        <w:t>39</w:t>
      </w:r>
      <w:r w:rsidRPr="009B359C">
        <w:rPr>
          <w:rFonts w:ascii="Helvetica" w:hAnsi="Helvetica" w:cs="Lucida Grande"/>
        </w:rPr>
        <w:fldChar w:fldCharType="end"/>
      </w:r>
      <w:r w:rsidRPr="009B359C">
        <w:rPr>
          <w:rFonts w:ascii="Helvetica" w:hAnsi="Helvetica" w:cs="Lucida Grande"/>
        </w:rPr>
        <w:t>. Briefly, FluxOR™ loading buffer stock was diluted and Powerload™ concentrate and water-soluble probenecid were used as directed to enhance the dye solubility and retention, respectively. Media were removed from the 96-well cell plates manually, and 40 µL of loading buffer containing the loading buffer and dye mix was added</w:t>
      </w:r>
      <w:r w:rsidRPr="009B359C">
        <w:rPr>
          <w:rFonts w:ascii="Helvetica" w:hAnsi="Helvetica" w:cs="Lucida Grande"/>
          <w:b/>
        </w:rPr>
        <w:t xml:space="preserve">. </w:t>
      </w:r>
      <w:r w:rsidRPr="009B359C">
        <w:rPr>
          <w:rFonts w:ascii="Helvetica" w:hAnsi="Helvetica" w:cs="Lucida Grande"/>
        </w:rPr>
        <w:t>Inside the</w:t>
      </w:r>
      <w:r w:rsidRPr="009B359C">
        <w:rPr>
          <w:rFonts w:ascii="Helvetica" w:hAnsi="Helvetica" w:cs="Lucida Grande"/>
          <w:b/>
        </w:rPr>
        <w:t xml:space="preserve"> </w:t>
      </w:r>
      <w:r w:rsidRPr="009B359C">
        <w:rPr>
          <w:rFonts w:ascii="Helvetica" w:hAnsi="Helvetica" w:cs="Lucida Grande"/>
        </w:rPr>
        <w:t>cell, the nonfluorescent AM ester form of the FluxOR™ dye is cleaved by endogenous esterases into a thallium-sensitive indicator. The dye was loaded for 60 min at room temperature and then removed manually. The cell plates were subsequently washed once with dye-free assay buffer, b</w:t>
      </w:r>
      <w:r w:rsidR="007D6642" w:rsidRPr="009B359C">
        <w:rPr>
          <w:rFonts w:ascii="Helvetica" w:hAnsi="Helvetica" w:cs="Lucida Grande"/>
        </w:rPr>
        <w:t>efore adding a final volume of 8</w:t>
      </w:r>
      <w:r w:rsidRPr="009B359C">
        <w:rPr>
          <w:rFonts w:ascii="Helvetica" w:hAnsi="Helvetica" w:cs="Lucida Grande"/>
        </w:rPr>
        <w:t xml:space="preserve">0 µL assay buffer containing water-soluble probenecid +/- inhibitors and incubated at room temperature (23-25 °C) for 30 min to allow equilibration of the test compounds. </w:t>
      </w:r>
      <w:r w:rsidR="007D6642" w:rsidRPr="009B359C">
        <w:rPr>
          <w:rFonts w:ascii="Helvetica" w:hAnsi="Helvetica" w:cs="Lucida Grande"/>
        </w:rPr>
        <w:t>S</w:t>
      </w:r>
      <w:r w:rsidRPr="009B359C">
        <w:rPr>
          <w:rFonts w:ascii="Helvetica" w:hAnsi="Helvetica" w:cs="Lucida Grande"/>
        </w:rPr>
        <w:t xml:space="preserve">timulation buffer was prepared from the 5× </w:t>
      </w:r>
      <w:r w:rsidR="007D6642" w:rsidRPr="009B359C">
        <w:rPr>
          <w:rFonts w:ascii="Helvetica" w:hAnsi="Helvetica" w:cs="Lucida Grande"/>
        </w:rPr>
        <w:t xml:space="preserve">chloride-free buffer and thallium and contained </w:t>
      </w:r>
      <w:r w:rsidRPr="009B359C">
        <w:rPr>
          <w:rFonts w:ascii="Helvetica" w:hAnsi="Helvetica" w:cs="Lucida Grande"/>
        </w:rPr>
        <w:t>10 mM free thallium (5 mM Tl</w:t>
      </w:r>
      <w:r w:rsidRPr="009B359C">
        <w:rPr>
          <w:rFonts w:ascii="Helvetica" w:hAnsi="Helvetica" w:cs="Lucida Grande"/>
          <w:vertAlign w:val="subscript"/>
        </w:rPr>
        <w:t>2</w:t>
      </w:r>
      <w:r w:rsidRPr="009B359C">
        <w:rPr>
          <w:rFonts w:ascii="Helvetica" w:hAnsi="Helvetica" w:cs="Lucida Grande"/>
        </w:rPr>
        <w:t>SO</w:t>
      </w:r>
      <w:r w:rsidRPr="009B359C">
        <w:rPr>
          <w:rFonts w:ascii="Helvetica" w:hAnsi="Helvetica" w:cs="Lucida Grande"/>
          <w:vertAlign w:val="subscript"/>
        </w:rPr>
        <w:t>4</w:t>
      </w:r>
      <w:r w:rsidR="007D6642" w:rsidRPr="009B359C">
        <w:rPr>
          <w:rFonts w:ascii="Helvetica" w:hAnsi="Helvetica" w:cs="Lucida Grande"/>
        </w:rPr>
        <w:t>)</w:t>
      </w:r>
      <w:r w:rsidRPr="009B359C">
        <w:rPr>
          <w:rFonts w:ascii="Helvetica" w:hAnsi="Helvetica" w:cs="Lucida Grande"/>
        </w:rPr>
        <w:t xml:space="preserve">. </w:t>
      </w:r>
      <w:r w:rsidR="007D6642" w:rsidRPr="009B359C">
        <w:rPr>
          <w:rFonts w:ascii="Helvetica" w:hAnsi="Helvetica" w:cs="Lucida Grande"/>
          <w:i/>
        </w:rPr>
        <w:t xml:space="preserve">E. histolytica </w:t>
      </w:r>
      <w:r w:rsidR="007D6642" w:rsidRPr="009B359C">
        <w:rPr>
          <w:rFonts w:ascii="Helvetica" w:hAnsi="Helvetica" w:cs="Lucida Grande"/>
        </w:rPr>
        <w:t>trophozoites were resuspended in stimulation buffer, immediately prior to addition to cells loaded with FluxOR dye. The final added concentrations were</w:t>
      </w:r>
      <w:r w:rsidRPr="009B359C">
        <w:rPr>
          <w:rFonts w:ascii="Helvetica" w:hAnsi="Helvetica" w:cs="Lucida Grande"/>
        </w:rPr>
        <w:t xml:space="preserve"> 2 mM free Tl</w:t>
      </w:r>
      <w:r w:rsidRPr="009B359C">
        <w:rPr>
          <w:rFonts w:ascii="Helvetica" w:hAnsi="Helvetica" w:cs="Lucida Grande"/>
          <w:vertAlign w:val="superscript"/>
        </w:rPr>
        <w:t>+</w:t>
      </w:r>
      <w:r w:rsidRPr="009B359C">
        <w:rPr>
          <w:rFonts w:ascii="Helvetica" w:hAnsi="Helvetica" w:cs="Lucida Grande"/>
        </w:rPr>
        <w:t xml:space="preserve"> </w:t>
      </w:r>
      <w:r w:rsidR="007D6642" w:rsidRPr="009B359C">
        <w:rPr>
          <w:rFonts w:ascii="Helvetica" w:hAnsi="Helvetica" w:cs="Lucida Grande"/>
        </w:rPr>
        <w:t xml:space="preserve">and 1 trophozoite to 5 host cells after a </w:t>
      </w:r>
      <w:r w:rsidRPr="009B359C">
        <w:rPr>
          <w:rFonts w:ascii="Helvetica" w:hAnsi="Helvetica" w:cs="Lucida Grande"/>
        </w:rPr>
        <w:t xml:space="preserve">1:5 dilution </w:t>
      </w:r>
      <w:r w:rsidR="007D6642" w:rsidRPr="009B359C">
        <w:rPr>
          <w:rFonts w:ascii="Helvetica" w:hAnsi="Helvetica" w:cs="Lucida Grande"/>
        </w:rPr>
        <w:t>by addition of 20 µL</w:t>
      </w:r>
      <w:r w:rsidRPr="009B359C">
        <w:rPr>
          <w:rFonts w:ascii="Helvetica" w:hAnsi="Helvetica" w:cs="Lucida Grande"/>
        </w:rPr>
        <w:t xml:space="preserve"> stimulus </w:t>
      </w:r>
      <w:r w:rsidR="007D6642" w:rsidRPr="009B359C">
        <w:rPr>
          <w:rFonts w:ascii="Helvetica" w:hAnsi="Helvetica" w:cs="Lucida Grande"/>
        </w:rPr>
        <w:t xml:space="preserve">buffer/well. </w:t>
      </w:r>
      <w:r w:rsidR="007D6642" w:rsidRPr="009B359C">
        <w:rPr>
          <w:rFonts w:ascii="Helvetica" w:hAnsi="Helvetica" w:cs="Helvetica"/>
          <w:i/>
          <w:iCs/>
          <w:spacing w:val="-4"/>
          <w:kern w:val="1"/>
        </w:rPr>
        <w:t xml:space="preserve">E. histolytica </w:t>
      </w:r>
      <w:r w:rsidR="007D6642" w:rsidRPr="009B359C">
        <w:rPr>
          <w:rFonts w:ascii="Helvetica" w:hAnsi="Helvetica" w:cs="Helvetica"/>
          <w:spacing w:val="-4"/>
          <w:kern w:val="1"/>
        </w:rPr>
        <w:t xml:space="preserve">(+EH) or vehicle (-EH) was added and fluorescence was measured every 40 seconds for 12 minutes.  </w:t>
      </w:r>
    </w:p>
    <w:p w14:paraId="241050DE" w14:textId="6842337B" w:rsidR="00E352E8" w:rsidRPr="009B359C" w:rsidRDefault="00117216" w:rsidP="009B3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Helvetica" w:hAnsi="Helvetica" w:cs="Lucida Grande"/>
          <w:i/>
        </w:rPr>
      </w:pPr>
      <w:r w:rsidRPr="009B359C">
        <w:rPr>
          <w:rFonts w:ascii="Helvetica" w:hAnsi="Helvetica" w:cs="Lucida Grande"/>
        </w:rPr>
        <w:t xml:space="preserve">Data </w:t>
      </w:r>
      <w:r w:rsidR="009B359C">
        <w:rPr>
          <w:rFonts w:ascii="Helvetica" w:hAnsi="Helvetica" w:cs="Lucida Grande"/>
        </w:rPr>
        <w:t xml:space="preserve">analysis </w:t>
      </w:r>
      <w:r w:rsidRPr="009B359C">
        <w:rPr>
          <w:rFonts w:ascii="Helvetica" w:hAnsi="Helvetica" w:cs="Lucida Grande"/>
        </w:rPr>
        <w:t xml:space="preserve">for the FluxOR™ screen were analyzed </w:t>
      </w:r>
      <w:r w:rsidR="007D6642" w:rsidRPr="009B359C">
        <w:rPr>
          <w:rFonts w:ascii="Helvetica" w:hAnsi="Helvetica" w:cs="Lucida Grande"/>
        </w:rPr>
        <w:t>as previously described</w:t>
      </w:r>
      <w:r w:rsidR="007D6642" w:rsidRPr="009B359C">
        <w:rPr>
          <w:rFonts w:ascii="Helvetica" w:hAnsi="Helvetica" w:cs="Lucida Grande"/>
        </w:rPr>
        <w:fldChar w:fldCharType="begin"/>
      </w:r>
      <w:r w:rsidR="007D6642" w:rsidRPr="009B359C">
        <w:rPr>
          <w:rFonts w:ascii="Helvetica" w:hAnsi="Helvetica" w:cs="Lucida Grande"/>
        </w:rPr>
        <w:instrText xml:space="preserve"> ADDIN ZOTERO_ITEM CSL_CITATION {"citationID":"1r78e698aq","properties":{"formattedCitation":"{\\rtf \\super 39\\nosupersub{}}","plainCitation":"39"},"citationItems":[{"id":1920,"uris":["http://zotero.org/users/151745/items/25PZCQWA"],"uri":["http://zotero.org/users/151745/items/25PZCQWA"],"itemData":{"id":1920,"type":"article-journal","title":"Cell-based potassium ion channel screening using the FluxOR assay","container-title":"Journal of Biomolecular Screening","page":"441-446","volume":"15","issue":"4","source":"NCBI PubMed","abstract":"FluxOR technology is a cell-based assay used for high-throughput screening measurements of potassium channel activity. Using thallium influx as a surrogate indicator of potassium ion channel activity, the FluxOR Potassium Ion Channel Assay is based on the activation of a novel fluorescent dye. This indicator reports channel activity with a large fluorogenic response and is proportional to the number of open potassium channels on the cell, making it extremely useful for studying K(+) channel targets. In contrast to BTC-AM ester, FluxOR dye is roughly 10-fold more thallium sensitive, requiring much lower thallium for a larger signal window. This also means that the assay is carried out in a physiological, normal-chloride saline. In this article, the authors describe how they used BacMam gene delivery to express Kv7.2 and 7.3 (KCNQ), Kir2.1, or Kv11.1 (hERG) potassium ion channels in U2-OS cells. Using these cells, they ran the FluxOR assay to identify and characterize channel-specific inhibitory compounds discovered within the library (Tocriscreen Mini 1200 and Sigma Sodium/Potassium Modulators Ligand set). The FluxOR assay was able to identify several known specific inhibitors of Kv7.2/7.3 or hERG, highlighting its potential to identify novel and more efficacious small-molecule modulators.","DOI":"10.1177/1087057109359807","ISSN":"1552-454X","note":"PMID: 20208034","journalAbbreviation":"J Biomol Screen","language":"eng","author":[{"family":"Beacham","given":"Daniel W."},{"family":"Blackmer","given":"Trillium"},{"family":"O' Grady","given":"Michael"},{"family":"Hanson","given":"George T."}],"issued":{"date-parts":[["2010",4]]},"PMID":"20208034"}}],"schema":"https://github.com/citation-style-language/schema/raw/master/csl-citation.json"} </w:instrText>
      </w:r>
      <w:r w:rsidR="007D6642" w:rsidRPr="009B359C">
        <w:rPr>
          <w:rFonts w:ascii="Helvetica" w:hAnsi="Helvetica" w:cs="Lucida Grande"/>
        </w:rPr>
        <w:fldChar w:fldCharType="separate"/>
      </w:r>
      <w:r w:rsidR="007D6642" w:rsidRPr="009B359C">
        <w:rPr>
          <w:rFonts w:ascii="Helvetica" w:hAnsi="Helvetica"/>
          <w:vertAlign w:val="superscript"/>
        </w:rPr>
        <w:t>39</w:t>
      </w:r>
      <w:r w:rsidR="007D6642" w:rsidRPr="009B359C">
        <w:rPr>
          <w:rFonts w:ascii="Helvetica" w:hAnsi="Helvetica" w:cs="Lucida Grande"/>
        </w:rPr>
        <w:fldChar w:fldCharType="end"/>
      </w:r>
      <w:r w:rsidR="007D6642" w:rsidRPr="009B359C">
        <w:rPr>
          <w:rFonts w:ascii="Helvetica" w:hAnsi="Helvetica" w:cs="Lucida Grande"/>
        </w:rPr>
        <w:t>. The baseline</w:t>
      </w:r>
      <w:r w:rsidRPr="009B359C">
        <w:rPr>
          <w:rFonts w:ascii="Helvetica" w:hAnsi="Helvetica" w:cs="Lucida Grande"/>
        </w:rPr>
        <w:t xml:space="preserve"> fluorescence value for each well was determined from </w:t>
      </w:r>
      <w:r w:rsidR="007D6642" w:rsidRPr="009B359C">
        <w:rPr>
          <w:rFonts w:ascii="Helvetica" w:hAnsi="Helvetica" w:cs="Lucida Grande"/>
        </w:rPr>
        <w:t xml:space="preserve">the average of 3 readings prior to addition of stimulus buffer. Each well </w:t>
      </w:r>
      <w:r w:rsidR="007D6642" w:rsidRPr="009B359C">
        <w:rPr>
          <w:rFonts w:ascii="Helvetica" w:hAnsi="Helvetica" w:cs="Helvetica"/>
          <w:spacing w:val="-4"/>
          <w:kern w:val="1"/>
        </w:rPr>
        <w:t>F value was normalized to the mean initial baseline value (F</w:t>
      </w:r>
      <w:r w:rsidR="007D6642" w:rsidRPr="009B359C">
        <w:rPr>
          <w:rFonts w:ascii="Helvetica" w:hAnsi="Helvetica" w:cs="Helvetica"/>
          <w:spacing w:val="-4"/>
          <w:kern w:val="1"/>
          <w:vertAlign w:val="subscript"/>
        </w:rPr>
        <w:t>0</w:t>
      </w:r>
      <w:r w:rsidR="007D6642" w:rsidRPr="009B359C">
        <w:rPr>
          <w:rFonts w:ascii="Helvetica" w:hAnsi="Helvetica" w:cs="Helvetica"/>
          <w:spacing w:val="-4"/>
          <w:kern w:val="1"/>
        </w:rPr>
        <w:t>). The effect of inhibitors o</w:t>
      </w:r>
      <w:r w:rsidR="00E352E8" w:rsidRPr="009B359C">
        <w:rPr>
          <w:rFonts w:ascii="Helvetica" w:hAnsi="Helvetica" w:cs="Helvetica"/>
          <w:spacing w:val="-4"/>
          <w:kern w:val="1"/>
        </w:rPr>
        <w:t>n</w:t>
      </w:r>
      <w:r w:rsidR="007D6642" w:rsidRPr="009B359C">
        <w:rPr>
          <w:rFonts w:ascii="Helvetica" w:hAnsi="Helvetica" w:cs="Helvetica"/>
          <w:spacing w:val="-4"/>
          <w:kern w:val="1"/>
        </w:rPr>
        <w:t xml:space="preserve"> K</w:t>
      </w:r>
      <w:r w:rsidR="007D6642" w:rsidRPr="009B359C">
        <w:rPr>
          <w:rFonts w:ascii="Helvetica" w:hAnsi="Helvetica" w:cs="Helvetica"/>
          <w:spacing w:val="-4"/>
          <w:kern w:val="1"/>
          <w:vertAlign w:val="superscript"/>
        </w:rPr>
        <w:t>+</w:t>
      </w:r>
      <w:r w:rsidR="007D6642" w:rsidRPr="009B359C">
        <w:rPr>
          <w:rFonts w:ascii="Helvetica" w:hAnsi="Helvetica" w:cs="Helvetica"/>
          <w:spacing w:val="-4"/>
          <w:kern w:val="1"/>
        </w:rPr>
        <w:t xml:space="preserve"> channel activation by </w:t>
      </w:r>
      <w:r w:rsidR="007D6642" w:rsidRPr="009B359C">
        <w:rPr>
          <w:rFonts w:ascii="Helvetica" w:hAnsi="Helvetica" w:cs="Helvetica"/>
          <w:i/>
          <w:spacing w:val="-4"/>
          <w:kern w:val="1"/>
        </w:rPr>
        <w:t>E. histolytica</w:t>
      </w:r>
      <w:r w:rsidR="00E352E8" w:rsidRPr="009B359C">
        <w:rPr>
          <w:rFonts w:ascii="Helvetica" w:hAnsi="Helvetica" w:cs="Helvetica"/>
          <w:i/>
          <w:spacing w:val="-4"/>
          <w:kern w:val="1"/>
        </w:rPr>
        <w:t xml:space="preserve"> </w:t>
      </w:r>
      <w:r w:rsidR="00E352E8" w:rsidRPr="009B359C">
        <w:rPr>
          <w:rFonts w:ascii="Helvetica" w:hAnsi="Helvetica" w:cs="Helvetica"/>
          <w:spacing w:val="-4"/>
          <w:kern w:val="1"/>
        </w:rPr>
        <w:t>was assessed by calculating the</w:t>
      </w:r>
      <w:r w:rsidR="007D6642" w:rsidRPr="009B359C">
        <w:rPr>
          <w:rFonts w:ascii="Helvetica" w:hAnsi="Helvetica" w:cs="Helvetica"/>
          <w:spacing w:val="-4"/>
          <w:kern w:val="1"/>
        </w:rPr>
        <w:t xml:space="preserve"> area under the curve (AUC) </w:t>
      </w:r>
      <w:r w:rsidR="00E352E8" w:rsidRPr="009B359C">
        <w:rPr>
          <w:rFonts w:ascii="Helvetica" w:hAnsi="Helvetica" w:cs="Helvetica"/>
          <w:spacing w:val="-4"/>
          <w:kern w:val="1"/>
        </w:rPr>
        <w:t>of</w:t>
      </w:r>
      <w:r w:rsidR="007D6642" w:rsidRPr="009B359C">
        <w:rPr>
          <w:rFonts w:ascii="Helvetica" w:hAnsi="Helvetica" w:cs="Helvetica"/>
          <w:spacing w:val="-4"/>
          <w:kern w:val="1"/>
        </w:rPr>
        <w:t xml:space="preserve"> each inhibitor and control in the presence (+EH) and absence of </w:t>
      </w:r>
      <w:r w:rsidR="007D6642" w:rsidRPr="009B359C">
        <w:rPr>
          <w:rFonts w:ascii="Helvetica" w:hAnsi="Helvetica" w:cs="Helvetica"/>
          <w:i/>
          <w:spacing w:val="-4"/>
          <w:kern w:val="1"/>
        </w:rPr>
        <w:t xml:space="preserve">E. histolytica </w:t>
      </w:r>
      <w:r w:rsidR="007D6642" w:rsidRPr="009B359C">
        <w:rPr>
          <w:rFonts w:ascii="Helvetica" w:hAnsi="Helvetica" w:cs="Helvetica"/>
          <w:spacing w:val="-4"/>
          <w:kern w:val="1"/>
        </w:rPr>
        <w:t xml:space="preserve">(-EH). </w:t>
      </w:r>
      <w:r w:rsidR="007D6642" w:rsidRPr="009B359C">
        <w:rPr>
          <w:rFonts w:ascii="Helvetica" w:hAnsi="Helvetica" w:cs="Helvetica"/>
          <w:i/>
          <w:spacing w:val="-4"/>
          <w:kern w:val="1"/>
        </w:rPr>
        <w:t xml:space="preserve"> </w:t>
      </w:r>
      <w:r w:rsidR="007D6642" w:rsidRPr="009B359C">
        <w:rPr>
          <w:rFonts w:ascii="Helvetica" w:hAnsi="Helvetica" w:cs="Helvetica"/>
          <w:spacing w:val="-4"/>
          <w:kern w:val="1"/>
        </w:rPr>
        <w:t>Inhibitor concentrations</w:t>
      </w:r>
      <w:r w:rsidR="00E352E8" w:rsidRPr="009B359C">
        <w:rPr>
          <w:rFonts w:ascii="Helvetica" w:hAnsi="Helvetica" w:cs="Helvetica"/>
          <w:spacing w:val="-4"/>
          <w:kern w:val="1"/>
        </w:rPr>
        <w:t xml:space="preserve"> tested</w:t>
      </w:r>
      <w:r w:rsidR="007D6642" w:rsidRPr="009B359C">
        <w:rPr>
          <w:rFonts w:ascii="Helvetica" w:hAnsi="Helvetica" w:cs="Helvetica"/>
          <w:spacing w:val="-4"/>
          <w:kern w:val="1"/>
        </w:rPr>
        <w:t xml:space="preserve"> were: (KCl - 25 mM, 293B-10 um CLO -10 um, PAX - 10 um, ChoCl – 25 mM). The AUC (% of control) for each inhibitor was normalized to the mean of the AUC media control (+EH was normalized to +EH control, -EH w</w:t>
      </w:r>
      <w:r w:rsidR="00E352E8" w:rsidRPr="009B359C">
        <w:rPr>
          <w:rFonts w:ascii="Helvetica" w:hAnsi="Helvetica" w:cs="Helvetica"/>
          <w:spacing w:val="-4"/>
          <w:kern w:val="1"/>
        </w:rPr>
        <w:t xml:space="preserve">as normalized to –EH control). </w:t>
      </w:r>
      <w:r w:rsidR="00E352E8" w:rsidRPr="009B359C">
        <w:rPr>
          <w:rFonts w:ascii="Helvetica" w:hAnsi="Helvetica" w:cs="Lucida Grande"/>
        </w:rPr>
        <w:t xml:space="preserve">DMSO at the same concentration used for compound addition served as the </w:t>
      </w:r>
      <w:r w:rsidR="00E352E8" w:rsidRPr="009B359C">
        <w:rPr>
          <w:rFonts w:ascii="Helvetica" w:hAnsi="Helvetica" w:cs="Lucida Grande"/>
        </w:rPr>
        <w:lastRenderedPageBreak/>
        <w:t>negative vehicle control. Inhibition Values were graphed using GraphPad</w:t>
      </w:r>
      <w:r w:rsidR="00E352E8" w:rsidRPr="009B359C">
        <w:rPr>
          <w:rFonts w:ascii="Helvetica" w:hAnsi="Helvetica" w:cs="Lucida Grande"/>
          <w:vertAlign w:val="superscript"/>
        </w:rPr>
        <w:t>®</w:t>
      </w:r>
      <w:r w:rsidR="00E352E8" w:rsidRPr="009B359C">
        <w:rPr>
          <w:rFonts w:ascii="Helvetica" w:hAnsi="Helvetica" w:cs="Lucida Grande"/>
        </w:rPr>
        <w:t xml:space="preserve"> Prism 6.0e (GraphPad Software, San Diego, CA).</w:t>
      </w:r>
    </w:p>
    <w:p w14:paraId="11436F17" w14:textId="09F83D2B" w:rsidR="007D6642" w:rsidRPr="009B359C" w:rsidRDefault="007D6642" w:rsidP="009B359C">
      <w:pPr>
        <w:spacing w:after="120" w:line="360" w:lineRule="auto"/>
        <w:rPr>
          <w:rFonts w:ascii="Helvetica" w:hAnsi="Helvetica"/>
        </w:rPr>
      </w:pPr>
      <w:r w:rsidRPr="009B359C">
        <w:rPr>
          <w:rFonts w:ascii="Helvetica" w:hAnsi="Helvetica"/>
          <w:i/>
        </w:rPr>
        <w:t>P</w:t>
      </w:r>
      <w:r w:rsidRPr="009B359C">
        <w:rPr>
          <w:rFonts w:ascii="Helvetica" w:hAnsi="Helvetica"/>
        </w:rPr>
        <w:t xml:space="preserve">-values were calculated relative to untreated cells (*, </w:t>
      </w:r>
      <w:r w:rsidRPr="009B359C">
        <w:rPr>
          <w:rFonts w:ascii="Helvetica" w:hAnsi="Helvetica"/>
          <w:i/>
        </w:rPr>
        <w:t>P</w:t>
      </w:r>
      <w:r w:rsidRPr="009B359C">
        <w:rPr>
          <w:rFonts w:ascii="Helvetica" w:hAnsi="Helvetica"/>
        </w:rPr>
        <w:t xml:space="preserve"> &lt; 0.001) by </w:t>
      </w:r>
      <w:r w:rsidRPr="009B359C">
        <w:rPr>
          <w:rFonts w:ascii="Helvetica" w:hAnsi="Helvetica" w:cs="Helvetica"/>
          <w:spacing w:val="-4"/>
          <w:kern w:val="1"/>
        </w:rPr>
        <w:t>Fisher's LSD test</w:t>
      </w:r>
      <w:r w:rsidRPr="009B359C">
        <w:rPr>
          <w:rFonts w:ascii="Helvetica" w:hAnsi="Helvetica"/>
        </w:rPr>
        <w:t xml:space="preserve">. </w:t>
      </w:r>
    </w:p>
    <w:p w14:paraId="0983C9DC" w14:textId="16CDBBB4" w:rsidR="003B5D77" w:rsidRPr="009B359C" w:rsidRDefault="009D044F" w:rsidP="009B35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Helvetica" w:hAnsi="Helvetica" w:cs="Lucida Grande"/>
        </w:rPr>
      </w:pPr>
      <w:r w:rsidRPr="009B359C">
        <w:rPr>
          <w:rFonts w:ascii="Helvetica" w:hAnsi="Helvetica" w:cs="Lucida Grande"/>
          <w:b/>
        </w:rPr>
        <w:t xml:space="preserve">PBFI intracellular </w:t>
      </w:r>
      <w:r w:rsidR="00CB0BB0" w:rsidRPr="009B359C">
        <w:rPr>
          <w:rFonts w:ascii="Helvetica" w:hAnsi="Helvetica" w:cs="Lucida Grande"/>
          <w:b/>
        </w:rPr>
        <w:t>K</w:t>
      </w:r>
      <w:r w:rsidR="00CB0BB0" w:rsidRPr="009B359C">
        <w:rPr>
          <w:rFonts w:ascii="Helvetica" w:hAnsi="Helvetica" w:cs="Lucida Grande"/>
          <w:b/>
          <w:vertAlign w:val="superscript"/>
        </w:rPr>
        <w:t>+</w:t>
      </w:r>
      <w:r w:rsidR="003F4BE1" w:rsidRPr="009B359C">
        <w:rPr>
          <w:rFonts w:ascii="Helvetica" w:hAnsi="Helvetica" w:cs="Lucida Grande"/>
          <w:b/>
        </w:rPr>
        <w:t xml:space="preserve"> </w:t>
      </w:r>
      <w:r w:rsidR="00D66EA7" w:rsidRPr="009B359C">
        <w:rPr>
          <w:rFonts w:ascii="Helvetica" w:hAnsi="Helvetica" w:cs="Lucida Grande"/>
          <w:b/>
        </w:rPr>
        <w:t>measurements.</w:t>
      </w:r>
      <w:r w:rsidR="00D66EA7" w:rsidRPr="009B359C">
        <w:rPr>
          <w:rFonts w:ascii="Helvetica" w:hAnsi="Helvetica" w:cs="Lucida Grande"/>
        </w:rPr>
        <w:t xml:space="preserve"> </w:t>
      </w:r>
      <w:r w:rsidR="009B298D" w:rsidRPr="009B359C">
        <w:rPr>
          <w:rFonts w:ascii="Helvetica" w:hAnsi="Helvetica" w:cs="Lucida Grande"/>
        </w:rPr>
        <w:t xml:space="preserve">Intracellular </w:t>
      </w:r>
      <w:r w:rsidR="003F4BE1" w:rsidRPr="009B359C">
        <w:rPr>
          <w:rFonts w:ascii="Helvetica" w:hAnsi="Helvetica" w:cs="Lucida Grande"/>
        </w:rPr>
        <w:t>K</w:t>
      </w:r>
      <w:r w:rsidR="003F4BE1" w:rsidRPr="009B359C">
        <w:rPr>
          <w:rFonts w:ascii="Helvetica" w:hAnsi="Helvetica" w:cs="Lucida Grande"/>
          <w:vertAlign w:val="superscript"/>
        </w:rPr>
        <w:t>+</w:t>
      </w:r>
      <w:r w:rsidR="003F4BE1" w:rsidRPr="009B359C">
        <w:rPr>
          <w:rFonts w:ascii="Helvetica" w:hAnsi="Helvetica" w:cs="Lucida Grande"/>
        </w:rPr>
        <w:t xml:space="preserve"> </w:t>
      </w:r>
      <w:r w:rsidR="009B298D" w:rsidRPr="009B359C">
        <w:rPr>
          <w:rFonts w:ascii="Helvetica" w:hAnsi="Helvetica" w:cs="Lucida Grande"/>
        </w:rPr>
        <w:t xml:space="preserve">was determined in cells using the </w:t>
      </w:r>
      <w:r w:rsidR="003F4BE1" w:rsidRPr="009B359C">
        <w:rPr>
          <w:rFonts w:ascii="Helvetica" w:hAnsi="Helvetica" w:cs="Lucida Grande"/>
        </w:rPr>
        <w:t>K</w:t>
      </w:r>
      <w:r w:rsidR="003F4BE1" w:rsidRPr="009B359C">
        <w:rPr>
          <w:rFonts w:ascii="Helvetica" w:hAnsi="Helvetica" w:cs="Lucida Grande"/>
          <w:vertAlign w:val="superscript"/>
        </w:rPr>
        <w:t>+</w:t>
      </w:r>
      <w:r w:rsidR="009B298D" w:rsidRPr="009B359C">
        <w:rPr>
          <w:rFonts w:ascii="Helvetica" w:hAnsi="Helvetica" w:cs="Lucida Grande"/>
        </w:rPr>
        <w:t>-sensitive fluorophore PBFI. HT-29 cells were seeded in 96-well plates at 5 × 10</w:t>
      </w:r>
      <w:r w:rsidR="009B298D" w:rsidRPr="009B359C">
        <w:rPr>
          <w:rFonts w:ascii="Helvetica" w:hAnsi="Helvetica" w:cs="Lucida Grande"/>
          <w:vertAlign w:val="superscript"/>
        </w:rPr>
        <w:t xml:space="preserve">5 </w:t>
      </w:r>
      <w:r w:rsidR="009B298D" w:rsidRPr="009B359C">
        <w:rPr>
          <w:rFonts w:ascii="Helvetica" w:hAnsi="Helvetica" w:cs="Lucida Grande"/>
        </w:rPr>
        <w:t>cells/well</w:t>
      </w:r>
      <w:r w:rsidR="003F4BE1" w:rsidRPr="009B359C">
        <w:rPr>
          <w:rFonts w:ascii="Helvetica" w:hAnsi="Helvetica" w:cs="Lucida Grande"/>
        </w:rPr>
        <w:t xml:space="preserve"> and </w:t>
      </w:r>
      <w:r w:rsidR="009B298D" w:rsidRPr="009B359C">
        <w:rPr>
          <w:rFonts w:ascii="Helvetica" w:hAnsi="Helvetica" w:cs="Lucida Grande"/>
        </w:rPr>
        <w:t>allowed to settle</w:t>
      </w:r>
      <w:r w:rsidR="003F4BE1" w:rsidRPr="009B359C">
        <w:rPr>
          <w:rFonts w:ascii="Helvetica" w:hAnsi="Helvetica" w:cs="Lucida Grande"/>
        </w:rPr>
        <w:t xml:space="preserve">, after which </w:t>
      </w:r>
      <w:r w:rsidR="009B298D" w:rsidRPr="009B359C">
        <w:rPr>
          <w:rFonts w:ascii="Helvetica" w:hAnsi="Helvetica" w:cs="Lucida Grande"/>
        </w:rPr>
        <w:t xml:space="preserve">the medium was changed to M199S. Cells were loaded with the cell permeant acetoxymethyl ester of </w:t>
      </w:r>
      <w:r w:rsidR="006D1A12" w:rsidRPr="009B359C">
        <w:rPr>
          <w:rFonts w:ascii="Helvetica" w:hAnsi="Helvetica" w:cs="Lucida Grande"/>
        </w:rPr>
        <w:t>PBFI (PBFI-AM</w:t>
      </w:r>
      <w:r w:rsidR="00E06F55" w:rsidRPr="009B359C">
        <w:rPr>
          <w:rFonts w:ascii="Helvetica" w:hAnsi="Helvetica" w:cs="Lucida Grande"/>
        </w:rPr>
        <w:t>) (Molecular probes</w:t>
      </w:r>
      <w:r w:rsidR="003F4BE1" w:rsidRPr="009B359C">
        <w:rPr>
          <w:rFonts w:ascii="Helvetica" w:hAnsi="Helvetica" w:cs="Lucida Grande"/>
        </w:rPr>
        <w:t xml:space="preserve">) </w:t>
      </w:r>
      <w:r w:rsidR="006D1A12" w:rsidRPr="009B359C">
        <w:rPr>
          <w:rFonts w:ascii="Helvetica" w:hAnsi="Helvetica" w:cs="Lucida Grande"/>
        </w:rPr>
        <w:t xml:space="preserve">at 5 </w:t>
      </w:r>
      <w:r w:rsidR="009B298D" w:rsidRPr="009B359C">
        <w:rPr>
          <w:rFonts w:ascii="Helvetica" w:hAnsi="Helvetica" w:cs="Lucida Grande"/>
        </w:rPr>
        <w:t>μ</w:t>
      </w:r>
      <w:r w:rsidR="003F4BE1" w:rsidRPr="009B359C">
        <w:rPr>
          <w:rFonts w:ascii="Helvetica" w:hAnsi="Helvetica" w:cs="Lucida Grande"/>
        </w:rPr>
        <w:t>M</w:t>
      </w:r>
      <w:r w:rsidR="009B298D" w:rsidRPr="009B359C">
        <w:rPr>
          <w:rFonts w:ascii="Helvetica" w:hAnsi="Helvetica" w:cs="Lucida Grande"/>
        </w:rPr>
        <w:t xml:space="preserve"> with Pluronic F-127, a non-ionic detergent polyol used to facilitate cell loading of large dye molecules (Invitrogen) for 60 min at room temperature, according to the manufacturer's instructions. Cells were washed twice in pre</w:t>
      </w:r>
      <w:r w:rsidR="003F4BE1" w:rsidRPr="009B359C">
        <w:rPr>
          <w:rFonts w:ascii="Helvetica" w:hAnsi="Helvetica" w:cs="Lucida Grande"/>
        </w:rPr>
        <w:t>-</w:t>
      </w:r>
      <w:r w:rsidR="009B298D" w:rsidRPr="009B359C">
        <w:rPr>
          <w:rFonts w:ascii="Helvetica" w:hAnsi="Helvetica" w:cs="Lucida Grande"/>
        </w:rPr>
        <w:t>warmed M199S</w:t>
      </w:r>
      <w:r w:rsidR="00D66EA7" w:rsidRPr="009B359C">
        <w:rPr>
          <w:rFonts w:ascii="Helvetica" w:hAnsi="Helvetica" w:cs="Lucida Grande"/>
        </w:rPr>
        <w:t xml:space="preserve"> following loading with PBFI</w:t>
      </w:r>
      <w:r w:rsidR="009B298D" w:rsidRPr="009B359C">
        <w:rPr>
          <w:rFonts w:ascii="Helvetica" w:hAnsi="Helvetica" w:cs="Lucida Grande"/>
        </w:rPr>
        <w:t xml:space="preserve">. Control incubations using valinomycin to equilibrate intracellular and extracellular </w:t>
      </w:r>
      <w:r w:rsidR="003F4BE1" w:rsidRPr="009B359C">
        <w:rPr>
          <w:rFonts w:ascii="Helvetica" w:hAnsi="Helvetica" w:cs="Lucida Grande"/>
        </w:rPr>
        <w:t>K</w:t>
      </w:r>
      <w:r w:rsidR="003F4BE1" w:rsidRPr="009B359C">
        <w:rPr>
          <w:rFonts w:ascii="Helvetica" w:hAnsi="Helvetica" w:cs="Lucida Grande"/>
          <w:vertAlign w:val="superscript"/>
        </w:rPr>
        <w:t>+</w:t>
      </w:r>
      <w:r w:rsidR="003F4BE1" w:rsidRPr="009B359C">
        <w:rPr>
          <w:rFonts w:ascii="Helvetica" w:hAnsi="Helvetica" w:cs="Lucida Grande"/>
        </w:rPr>
        <w:t xml:space="preserve"> </w:t>
      </w:r>
      <w:r w:rsidR="009B298D" w:rsidRPr="009B359C">
        <w:rPr>
          <w:rFonts w:ascii="Helvetica" w:hAnsi="Helvetica" w:cs="Lucida Grande"/>
        </w:rPr>
        <w:t>were performed as described in the manufacturer's instructions and confirmed the expected decrease in PBFI 340/380 fluorescence ratio. Fluorescence emission at 500 nm was recorded with excitation alte</w:t>
      </w:r>
      <w:r w:rsidR="00532F99" w:rsidRPr="009B359C">
        <w:rPr>
          <w:rFonts w:ascii="Helvetica" w:hAnsi="Helvetica" w:cs="Lucida Grande"/>
        </w:rPr>
        <w:t xml:space="preserve">rnating between 340 and 380 nm. </w:t>
      </w:r>
      <w:r w:rsidR="009B298D" w:rsidRPr="009B359C">
        <w:rPr>
          <w:rFonts w:ascii="Helvetica" w:hAnsi="Helvetica" w:cs="Lucida Grande"/>
        </w:rPr>
        <w:t xml:space="preserve">PBFI shows </w:t>
      </w:r>
      <w:r w:rsidR="003F4BE1" w:rsidRPr="009B359C">
        <w:rPr>
          <w:rFonts w:ascii="Helvetica" w:hAnsi="Helvetica" w:cs="Lucida Grande"/>
        </w:rPr>
        <w:t>K</w:t>
      </w:r>
      <w:r w:rsidR="003F4BE1" w:rsidRPr="009B359C">
        <w:rPr>
          <w:rFonts w:ascii="Helvetica" w:hAnsi="Helvetica" w:cs="Lucida Grande"/>
          <w:vertAlign w:val="superscript"/>
        </w:rPr>
        <w:t>+</w:t>
      </w:r>
      <w:r w:rsidR="003F4BE1" w:rsidRPr="009B359C">
        <w:rPr>
          <w:rFonts w:ascii="Helvetica" w:hAnsi="Helvetica" w:cs="Lucida Grande"/>
        </w:rPr>
        <w:t>-</w:t>
      </w:r>
      <w:r w:rsidR="009B298D" w:rsidRPr="009B359C">
        <w:rPr>
          <w:rFonts w:ascii="Helvetica" w:hAnsi="Helvetica" w:cs="Lucida Grande"/>
        </w:rPr>
        <w:t>dependent</w:t>
      </w:r>
      <w:r w:rsidR="003F4BE1" w:rsidRPr="009B359C">
        <w:rPr>
          <w:rFonts w:ascii="Helvetica" w:hAnsi="Helvetica" w:cs="Lucida Grande"/>
        </w:rPr>
        <w:t xml:space="preserve"> emission</w:t>
      </w:r>
      <w:r w:rsidR="009B298D" w:rsidRPr="009B359C">
        <w:rPr>
          <w:rFonts w:ascii="Helvetica" w:hAnsi="Helvetica" w:cs="Lucida Grande"/>
        </w:rPr>
        <w:t xml:space="preserve"> at 500 nm when excited at 340 nm</w:t>
      </w:r>
      <w:r w:rsidR="00532F99" w:rsidRPr="009B359C">
        <w:rPr>
          <w:rFonts w:ascii="Helvetica" w:hAnsi="Helvetica" w:cs="Lucida Grande"/>
        </w:rPr>
        <w:t xml:space="preserve"> and </w:t>
      </w:r>
      <w:r w:rsidR="003F4BE1" w:rsidRPr="009B359C">
        <w:rPr>
          <w:rFonts w:ascii="Helvetica" w:hAnsi="Helvetica" w:cs="Lucida Grande"/>
        </w:rPr>
        <w:t>K</w:t>
      </w:r>
      <w:r w:rsidR="003F4BE1" w:rsidRPr="009B359C">
        <w:rPr>
          <w:rFonts w:ascii="Helvetica" w:hAnsi="Helvetica" w:cs="Lucida Grande"/>
          <w:vertAlign w:val="superscript"/>
        </w:rPr>
        <w:t>+</w:t>
      </w:r>
      <w:r w:rsidR="003F4BE1" w:rsidRPr="009B359C">
        <w:rPr>
          <w:rFonts w:ascii="Helvetica" w:hAnsi="Helvetica" w:cs="Lucida Grande"/>
        </w:rPr>
        <w:t>-</w:t>
      </w:r>
      <w:r w:rsidR="009B298D" w:rsidRPr="009B359C">
        <w:rPr>
          <w:rFonts w:ascii="Helvetica" w:hAnsi="Helvetica" w:cs="Lucida Grande"/>
        </w:rPr>
        <w:t xml:space="preserve">independent fluorescence when excited at 380 nm, near </w:t>
      </w:r>
      <w:r w:rsidR="003F4BE1" w:rsidRPr="009B359C">
        <w:rPr>
          <w:rFonts w:ascii="Helvetica" w:hAnsi="Helvetica" w:cs="Lucida Grande"/>
        </w:rPr>
        <w:t>its</w:t>
      </w:r>
      <w:r w:rsidR="009B298D" w:rsidRPr="009B359C">
        <w:rPr>
          <w:rFonts w:ascii="Helvetica" w:hAnsi="Helvetica" w:cs="Lucida Grande"/>
        </w:rPr>
        <w:t xml:space="preserve"> isosbestic point. Hence, the ratio </w:t>
      </w:r>
      <w:r w:rsidR="003339DE" w:rsidRPr="009B359C">
        <w:rPr>
          <w:rFonts w:ascii="Helvetica" w:hAnsi="Helvetica" w:cs="Lucida Grande"/>
        </w:rPr>
        <w:t>of fluorescence</w:t>
      </w:r>
      <w:r w:rsidR="009B298D" w:rsidRPr="009B359C">
        <w:rPr>
          <w:rFonts w:ascii="Helvetica" w:hAnsi="Helvetica" w:cs="Lucida Grande"/>
        </w:rPr>
        <w:t xml:space="preserve"> emission at 500 nm </w:t>
      </w:r>
      <w:r w:rsidR="00532F99" w:rsidRPr="009B359C">
        <w:rPr>
          <w:rFonts w:ascii="Helvetica" w:hAnsi="Helvetica" w:cs="Lucida Grande"/>
        </w:rPr>
        <w:t xml:space="preserve">at excitations of 340 and 380 nm with </w:t>
      </w:r>
      <w:r w:rsidR="009B298D" w:rsidRPr="009B359C">
        <w:rPr>
          <w:rFonts w:ascii="Helvetica" w:hAnsi="Helvetica" w:cs="Lucida Grande"/>
        </w:rPr>
        <w:t>provide</w:t>
      </w:r>
      <w:r w:rsidR="004C0D0A" w:rsidRPr="009B359C">
        <w:rPr>
          <w:rFonts w:ascii="Helvetica" w:hAnsi="Helvetica" w:cs="Lucida Grande"/>
        </w:rPr>
        <w:t>d</w:t>
      </w:r>
      <w:r w:rsidR="009B298D" w:rsidRPr="009B359C">
        <w:rPr>
          <w:rFonts w:ascii="Helvetica" w:hAnsi="Helvetica" w:cs="Lucida Grande"/>
        </w:rPr>
        <w:t xml:space="preserve"> a </w:t>
      </w:r>
      <w:r w:rsidR="00D66EA7" w:rsidRPr="009B359C">
        <w:rPr>
          <w:rFonts w:ascii="Helvetica" w:hAnsi="Helvetica" w:cs="Lucida Grande"/>
        </w:rPr>
        <w:t>measure of</w:t>
      </w:r>
      <w:r w:rsidR="009B298D" w:rsidRPr="009B359C">
        <w:rPr>
          <w:rFonts w:ascii="Helvetica" w:hAnsi="Helvetica" w:cs="Lucida Grande"/>
        </w:rPr>
        <w:t xml:space="preserve"> intracellular</w:t>
      </w:r>
      <w:r w:rsidR="003F4BE1" w:rsidRPr="009B359C">
        <w:rPr>
          <w:rFonts w:ascii="Helvetica" w:hAnsi="Helvetica" w:cs="Lucida Grande"/>
        </w:rPr>
        <w:t xml:space="preserve"> K</w:t>
      </w:r>
      <w:r w:rsidR="003F4BE1" w:rsidRPr="009B359C">
        <w:rPr>
          <w:rFonts w:ascii="Helvetica" w:hAnsi="Helvetica" w:cs="Lucida Grande"/>
          <w:vertAlign w:val="superscript"/>
        </w:rPr>
        <w:t>+</w:t>
      </w:r>
      <w:r w:rsidR="003F4BE1" w:rsidRPr="009B359C">
        <w:rPr>
          <w:rFonts w:ascii="Helvetica" w:hAnsi="Helvetica" w:cs="Lucida Grande"/>
        </w:rPr>
        <w:t xml:space="preserve"> </w:t>
      </w:r>
      <w:r w:rsidR="00D66EA7" w:rsidRPr="009B359C">
        <w:rPr>
          <w:rFonts w:ascii="Helvetica" w:hAnsi="Helvetica" w:cs="Lucida Grande"/>
        </w:rPr>
        <w:t xml:space="preserve">concentration </w:t>
      </w:r>
      <w:r w:rsidR="009B298D" w:rsidRPr="009B359C">
        <w:rPr>
          <w:rFonts w:ascii="Helvetica" w:hAnsi="Helvetica" w:cs="Lucida Grande"/>
        </w:rPr>
        <w:t xml:space="preserve">that </w:t>
      </w:r>
      <w:r w:rsidR="004C0D0A" w:rsidRPr="009B359C">
        <w:rPr>
          <w:rFonts w:ascii="Helvetica" w:hAnsi="Helvetica" w:cs="Lucida Grande"/>
        </w:rPr>
        <w:t>wa</w:t>
      </w:r>
      <w:r w:rsidR="009B298D" w:rsidRPr="009B359C">
        <w:rPr>
          <w:rFonts w:ascii="Helvetica" w:hAnsi="Helvetica" w:cs="Lucida Grande"/>
        </w:rPr>
        <w:t xml:space="preserve">s independent of dye concentration and photobleaching. After a </w:t>
      </w:r>
      <w:r w:rsidR="006D1A12" w:rsidRPr="009B359C">
        <w:rPr>
          <w:rFonts w:ascii="Helvetica" w:hAnsi="Helvetica" w:cs="Lucida Grande"/>
        </w:rPr>
        <w:t>five-minute</w:t>
      </w:r>
      <w:r w:rsidR="009B298D" w:rsidRPr="009B359C">
        <w:rPr>
          <w:rFonts w:ascii="Helvetica" w:hAnsi="Helvetica" w:cs="Lucida Grande"/>
        </w:rPr>
        <w:t xml:space="preserve"> initial period of stabilization, cells were treated as indicated.</w:t>
      </w:r>
    </w:p>
    <w:p w14:paraId="34C11213" w14:textId="53F3AD43" w:rsidR="00D83FE8" w:rsidRPr="009B359C" w:rsidRDefault="00D66EA7"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b/>
        </w:rPr>
        <w:t>Measurement of extracellular K</w:t>
      </w:r>
      <w:r w:rsidRPr="009B359C">
        <w:rPr>
          <w:rFonts w:ascii="Helvetica" w:hAnsi="Helvetica" w:cs="Lucida Grande"/>
          <w:b/>
          <w:vertAlign w:val="superscript"/>
        </w:rPr>
        <w:t>+</w:t>
      </w:r>
      <w:r w:rsidRPr="009B359C">
        <w:rPr>
          <w:rFonts w:ascii="Helvetica" w:hAnsi="Helvetica" w:cs="Lucida Grande"/>
          <w:b/>
        </w:rPr>
        <w:t>.</w:t>
      </w:r>
      <w:r w:rsidRPr="009B359C">
        <w:rPr>
          <w:rFonts w:ascii="Helvetica" w:hAnsi="Helvetica" w:cs="Lucida Grande"/>
        </w:rPr>
        <w:t xml:space="preserve"> </w:t>
      </w:r>
      <w:r w:rsidR="006E1676" w:rsidRPr="009B359C">
        <w:rPr>
          <w:rFonts w:ascii="Helvetica" w:hAnsi="Helvetica" w:cs="Lucida Grande"/>
        </w:rPr>
        <w:t>1 x 10</w:t>
      </w:r>
      <w:r w:rsidR="006E1676" w:rsidRPr="009B359C">
        <w:rPr>
          <w:rFonts w:ascii="Helvetica" w:hAnsi="Helvetica" w:cs="Lucida Grande"/>
          <w:vertAlign w:val="superscript"/>
        </w:rPr>
        <w:t xml:space="preserve">5 </w:t>
      </w:r>
      <w:r w:rsidR="006E1676" w:rsidRPr="009B359C">
        <w:rPr>
          <w:rFonts w:ascii="Helvetica" w:hAnsi="Helvetica" w:cs="Lucida Grande"/>
        </w:rPr>
        <w:t>-</w:t>
      </w:r>
      <w:r w:rsidRPr="009B359C">
        <w:rPr>
          <w:rFonts w:ascii="Helvetica" w:hAnsi="Helvetica" w:cs="Lucida Grande"/>
        </w:rPr>
        <w:t>1 x 10</w:t>
      </w:r>
      <w:r w:rsidRPr="009B359C">
        <w:rPr>
          <w:rFonts w:ascii="Helvetica" w:hAnsi="Helvetica" w:cs="Lucida Grande"/>
          <w:vertAlign w:val="superscript"/>
        </w:rPr>
        <w:t xml:space="preserve">6 </w:t>
      </w:r>
      <w:r w:rsidRPr="009B359C">
        <w:rPr>
          <w:rFonts w:ascii="Helvetica" w:hAnsi="Helvetica" w:cs="Lucida Grande"/>
        </w:rPr>
        <w:t xml:space="preserve">HT-29 cells/ml were plated in 6 well plates and grown overnight. The following day, 1 well was used to obtain a cell count. For the remaining wells, medium was replaced with M199S containing </w:t>
      </w:r>
      <w:r w:rsidRPr="009B359C">
        <w:rPr>
          <w:rFonts w:ascii="Helvetica" w:hAnsi="Helvetica" w:cs="Lucida Grande"/>
          <w:i/>
        </w:rPr>
        <w:t>E. histolytica</w:t>
      </w:r>
      <w:r w:rsidRPr="009B359C">
        <w:rPr>
          <w:rFonts w:ascii="Helvetica" w:hAnsi="Helvetica" w:cs="Lucida Grande"/>
        </w:rPr>
        <w:t xml:space="preserve">. 100 μl samples were taken at the time points indicated and centrifuged at 1000 X </w:t>
      </w:r>
      <w:r w:rsidRPr="009B359C">
        <w:rPr>
          <w:rFonts w:ascii="Helvetica" w:hAnsi="Helvetica" w:cs="Lucida Grande"/>
          <w:i/>
        </w:rPr>
        <w:t>g</w:t>
      </w:r>
      <w:r w:rsidR="00161A45" w:rsidRPr="009B359C">
        <w:rPr>
          <w:rFonts w:ascii="Helvetica" w:hAnsi="Helvetica" w:cs="Lucida Grande"/>
        </w:rPr>
        <w:t>. Supernatants were</w:t>
      </w:r>
      <w:r w:rsidRPr="009B359C">
        <w:rPr>
          <w:rFonts w:ascii="Helvetica" w:hAnsi="Helvetica" w:cs="Lucida Grande"/>
        </w:rPr>
        <w:t xml:space="preserve"> </w:t>
      </w:r>
      <w:r w:rsidR="00161A45" w:rsidRPr="009B359C">
        <w:rPr>
          <w:rFonts w:ascii="Helvetica" w:hAnsi="Helvetica" w:cs="Lucida Grande"/>
        </w:rPr>
        <w:t>transferred</w:t>
      </w:r>
      <w:r w:rsidRPr="009B359C">
        <w:rPr>
          <w:rFonts w:ascii="Helvetica" w:hAnsi="Helvetica" w:cs="Lucida Grande"/>
        </w:rPr>
        <w:t xml:space="preserve"> to a new microfuge tube</w:t>
      </w:r>
      <w:r w:rsidR="00161A45" w:rsidRPr="009B359C">
        <w:rPr>
          <w:rFonts w:ascii="Helvetica" w:hAnsi="Helvetica" w:cs="Lucida Grande"/>
        </w:rPr>
        <w:t xml:space="preserve"> and immediately stored at -20°C</w:t>
      </w:r>
      <w:r w:rsidRPr="009B359C">
        <w:rPr>
          <w:rFonts w:ascii="Helvetica" w:hAnsi="Helvetica" w:cs="Lucida Grande"/>
        </w:rPr>
        <w:t>. The experiment was performed in triplicate. K</w:t>
      </w:r>
      <w:r w:rsidRPr="009B359C">
        <w:rPr>
          <w:rFonts w:ascii="Helvetica" w:hAnsi="Helvetica" w:cs="Lucida Grande"/>
          <w:vertAlign w:val="superscript"/>
        </w:rPr>
        <w:t>+</w:t>
      </w:r>
      <w:r w:rsidR="00E21140" w:rsidRPr="009B359C">
        <w:rPr>
          <w:rFonts w:ascii="Helvetica" w:hAnsi="Helvetica" w:cs="Lucida Grande"/>
          <w:vertAlign w:val="superscript"/>
        </w:rPr>
        <w:t xml:space="preserve"> </w:t>
      </w:r>
      <w:r w:rsidRPr="009B359C">
        <w:rPr>
          <w:rFonts w:ascii="Helvetica" w:hAnsi="Helvetica" w:cs="Lucida Grande"/>
        </w:rPr>
        <w:t>concentrations in sample supernatants were measured at the University of Virginia Health system clinical chemistry labs. The coefficient of variance of the assay at this level was 1%.</w:t>
      </w:r>
    </w:p>
    <w:p w14:paraId="2547F031" w14:textId="1BDE4970" w:rsidR="00677B3B" w:rsidRPr="009B359C" w:rsidRDefault="00D31AD2" w:rsidP="009B359C">
      <w:pPr>
        <w:widowControl w:val="0"/>
        <w:autoSpaceDE w:val="0"/>
        <w:autoSpaceDN w:val="0"/>
        <w:adjustRightInd w:val="0"/>
        <w:spacing w:after="120" w:line="360" w:lineRule="auto"/>
        <w:rPr>
          <w:rFonts w:ascii="Helvetica" w:hAnsi="Helvetica" w:cs="Times New Roman"/>
        </w:rPr>
      </w:pPr>
      <w:r w:rsidRPr="009B359C">
        <w:rPr>
          <w:rFonts w:ascii="Helvetica" w:hAnsi="Helvetica" w:cs="Lucida Grande"/>
          <w:b/>
        </w:rPr>
        <w:t>Inflammasome activation</w:t>
      </w:r>
      <w:r w:rsidR="008E31A6" w:rsidRPr="009B359C">
        <w:rPr>
          <w:rFonts w:ascii="Helvetica" w:hAnsi="Helvetica" w:cs="Lucida Grande"/>
          <w:b/>
        </w:rPr>
        <w:t>.</w:t>
      </w:r>
      <w:r w:rsidR="008E31A6" w:rsidRPr="009B359C">
        <w:rPr>
          <w:rFonts w:ascii="Helvetica" w:hAnsi="Helvetica" w:cs="Lucida Grande"/>
        </w:rPr>
        <w:t xml:space="preserve"> </w:t>
      </w:r>
      <w:r w:rsidRPr="009B359C">
        <w:rPr>
          <w:rFonts w:ascii="Helvetica" w:hAnsi="Helvetica" w:cs="Lucida Grande"/>
        </w:rPr>
        <w:t>HT-29 or THP-1 cells were seeded in 6 well plates the day before the experiment in cell culture media supplemented with PMA (5 ng/</w:t>
      </w:r>
      <w:r w:rsidR="00322836" w:rsidRPr="009B359C">
        <w:rPr>
          <w:rFonts w:ascii="Helvetica" w:hAnsi="Helvetica" w:cs="Lucida Grande"/>
        </w:rPr>
        <w:t>ml</w:t>
      </w:r>
      <w:r w:rsidRPr="009B359C">
        <w:rPr>
          <w:rFonts w:ascii="Helvetica" w:hAnsi="Helvetica" w:cs="Lucida Grande"/>
        </w:rPr>
        <w:t>)</w:t>
      </w:r>
      <w:r w:rsidR="00D2296D" w:rsidRPr="009B359C">
        <w:rPr>
          <w:rFonts w:ascii="Helvetica" w:hAnsi="Helvetica" w:cs="Lucida Grande"/>
        </w:rPr>
        <w:t xml:space="preserve"> the day </w:t>
      </w:r>
      <w:r w:rsidR="00D2296D" w:rsidRPr="009B359C">
        <w:rPr>
          <w:rFonts w:ascii="Helvetica" w:hAnsi="Helvetica" w:cs="Lucida Grande"/>
        </w:rPr>
        <w:lastRenderedPageBreak/>
        <w:t>before the experiment</w:t>
      </w:r>
      <w:r w:rsidRPr="009B359C">
        <w:rPr>
          <w:rFonts w:ascii="Helvetica" w:hAnsi="Helvetica" w:cs="Lucida Grande"/>
        </w:rPr>
        <w:t>. The next day, medi</w:t>
      </w:r>
      <w:r w:rsidR="008E1CB8" w:rsidRPr="009B359C">
        <w:rPr>
          <w:rFonts w:ascii="Helvetica" w:hAnsi="Helvetica" w:cs="Lucida Grande"/>
        </w:rPr>
        <w:t>um</w:t>
      </w:r>
      <w:r w:rsidRPr="009B359C">
        <w:rPr>
          <w:rFonts w:ascii="Helvetica" w:hAnsi="Helvetica" w:cs="Lucida Grande"/>
        </w:rPr>
        <w:t xml:space="preserve"> was replaced with serum free </w:t>
      </w:r>
      <w:r w:rsidR="008D5662" w:rsidRPr="009B359C">
        <w:rPr>
          <w:rFonts w:ascii="Helvetica" w:hAnsi="Helvetica" w:cs="Lucida Grande"/>
        </w:rPr>
        <w:t>RPMI 1640</w:t>
      </w:r>
      <w:r w:rsidR="00161A45" w:rsidRPr="009B359C">
        <w:rPr>
          <w:rFonts w:ascii="Helvetica" w:hAnsi="Helvetica" w:cs="Lucida Grande"/>
        </w:rPr>
        <w:t xml:space="preserve"> prior to addition of</w:t>
      </w:r>
      <w:r w:rsidR="00E15E61" w:rsidRPr="009B359C">
        <w:rPr>
          <w:rFonts w:ascii="Helvetica" w:hAnsi="Helvetica" w:cs="Lucida Grande"/>
        </w:rPr>
        <w:t xml:space="preserve"> relevant inhibitors</w:t>
      </w:r>
      <w:r w:rsidR="00161A45" w:rsidRPr="009B359C">
        <w:rPr>
          <w:rFonts w:ascii="Helvetica" w:hAnsi="Helvetica" w:cs="Lucida Grande"/>
        </w:rPr>
        <w:t>. All i</w:t>
      </w:r>
      <w:r w:rsidR="008E1CB8" w:rsidRPr="009B359C">
        <w:rPr>
          <w:rFonts w:ascii="Helvetica" w:hAnsi="Helvetica" w:cs="Lucida Grande"/>
        </w:rPr>
        <w:t>nhi</w:t>
      </w:r>
      <w:r w:rsidR="00161A45" w:rsidRPr="009B359C">
        <w:rPr>
          <w:rFonts w:ascii="Helvetica" w:hAnsi="Helvetica" w:cs="Lucida Grande"/>
        </w:rPr>
        <w:t>bitors with the exception of KCl</w:t>
      </w:r>
      <w:r w:rsidR="008E1CB8" w:rsidRPr="009B359C">
        <w:rPr>
          <w:rFonts w:ascii="Helvetica" w:hAnsi="Helvetica" w:cs="Lucida Grande"/>
        </w:rPr>
        <w:t xml:space="preserve"> were washed out</w:t>
      </w:r>
      <w:r w:rsidR="00E15E61" w:rsidRPr="009B359C">
        <w:rPr>
          <w:rFonts w:ascii="Helvetica" w:hAnsi="Helvetica" w:cs="Lucida Grande"/>
        </w:rPr>
        <w:t xml:space="preserve"> prior to addition of </w:t>
      </w:r>
      <w:r w:rsidRPr="009B359C">
        <w:rPr>
          <w:rFonts w:ascii="Helvetica" w:hAnsi="Helvetica" w:cs="Lucida Grande"/>
          <w:i/>
        </w:rPr>
        <w:t>E. histolytica</w:t>
      </w:r>
      <w:r w:rsidR="00E15E61" w:rsidRPr="009B359C">
        <w:rPr>
          <w:rFonts w:ascii="Helvetica" w:hAnsi="Helvetica" w:cs="Lucida Grande"/>
          <w:i/>
        </w:rPr>
        <w:t xml:space="preserve"> </w:t>
      </w:r>
      <w:r w:rsidRPr="009B359C">
        <w:rPr>
          <w:rFonts w:ascii="Helvetica" w:hAnsi="Helvetica" w:cs="Lucida Grande"/>
        </w:rPr>
        <w:t xml:space="preserve">trophozoites in </w:t>
      </w:r>
      <w:r w:rsidR="008D5662" w:rsidRPr="009B359C">
        <w:rPr>
          <w:rFonts w:ascii="Helvetica" w:hAnsi="Helvetica" w:cs="Lucida Grande"/>
        </w:rPr>
        <w:t>serum free RPMI1640</w:t>
      </w:r>
      <w:r w:rsidR="008E1CB8" w:rsidRPr="009B359C">
        <w:rPr>
          <w:rFonts w:ascii="Helvetica" w:hAnsi="Helvetica" w:cs="Lucida Grande"/>
        </w:rPr>
        <w:t xml:space="preserve">. </w:t>
      </w:r>
      <w:r w:rsidR="00E15E61" w:rsidRPr="009B359C">
        <w:rPr>
          <w:rFonts w:ascii="Helvetica" w:hAnsi="Helvetica" w:cs="Lucida Grande"/>
        </w:rPr>
        <w:t>After a 3 hour incubation</w:t>
      </w:r>
      <w:r w:rsidR="008E1CB8" w:rsidRPr="009B359C">
        <w:rPr>
          <w:rFonts w:ascii="Helvetica" w:hAnsi="Helvetica" w:cs="Lucida Grande"/>
        </w:rPr>
        <w:t>,</w:t>
      </w:r>
      <w:r w:rsidR="00E15E61" w:rsidRPr="009B359C">
        <w:rPr>
          <w:rFonts w:ascii="Helvetica" w:hAnsi="Helvetica" w:cs="Lucida Grande"/>
        </w:rPr>
        <w:t xml:space="preserve"> the plates were centrifuged and </w:t>
      </w:r>
      <w:r w:rsidR="008E1CB8" w:rsidRPr="009B359C">
        <w:rPr>
          <w:rFonts w:ascii="Helvetica" w:hAnsi="Helvetica" w:cs="Lucida Grande"/>
        </w:rPr>
        <w:t>supernatants</w:t>
      </w:r>
      <w:r w:rsidR="00E15E61" w:rsidRPr="009B359C">
        <w:rPr>
          <w:rFonts w:ascii="Helvetica" w:hAnsi="Helvetica" w:cs="Lucida Grande"/>
        </w:rPr>
        <w:t xml:space="preserve"> were analyzed</w:t>
      </w:r>
      <w:r w:rsidR="008E1CB8" w:rsidRPr="009B359C">
        <w:rPr>
          <w:rFonts w:ascii="Helvetica" w:hAnsi="Helvetica" w:cs="Lucida Grande"/>
        </w:rPr>
        <w:t xml:space="preserve"> separately</w:t>
      </w:r>
      <w:r w:rsidR="00E15E61" w:rsidRPr="009B359C">
        <w:rPr>
          <w:rFonts w:ascii="Helvetica" w:hAnsi="Helvetica" w:cs="Lucida Grande"/>
        </w:rPr>
        <w:t xml:space="preserve"> for IL-1β </w:t>
      </w:r>
      <w:r w:rsidR="006E1676" w:rsidRPr="009B359C">
        <w:rPr>
          <w:rFonts w:ascii="Helvetica" w:hAnsi="Helvetica" w:cs="Lucida Grande"/>
        </w:rPr>
        <w:t xml:space="preserve">secretion and caspase-1 secretion </w:t>
      </w:r>
      <w:r w:rsidR="00E15E61" w:rsidRPr="009B359C">
        <w:rPr>
          <w:rFonts w:ascii="Helvetica" w:hAnsi="Helvetica" w:cs="Lucida Grande"/>
        </w:rPr>
        <w:t>by ELISA (R</w:t>
      </w:r>
      <w:r w:rsidR="008E1CB8" w:rsidRPr="009B359C">
        <w:rPr>
          <w:rFonts w:ascii="Helvetica" w:hAnsi="Helvetica" w:cs="Lucida Grande"/>
        </w:rPr>
        <w:t>&amp;</w:t>
      </w:r>
      <w:r w:rsidR="00E15E61" w:rsidRPr="009B359C">
        <w:rPr>
          <w:rFonts w:ascii="Helvetica" w:hAnsi="Helvetica" w:cs="Lucida Grande"/>
        </w:rPr>
        <w:t xml:space="preserve">D biosystems) </w:t>
      </w:r>
      <w:r w:rsidR="008E1CB8" w:rsidRPr="009B359C">
        <w:rPr>
          <w:rFonts w:ascii="Helvetica" w:hAnsi="Helvetica" w:cs="Lucida Grande"/>
        </w:rPr>
        <w:t>and</w:t>
      </w:r>
      <w:r w:rsidR="00E15E61" w:rsidRPr="009B359C">
        <w:rPr>
          <w:rFonts w:ascii="Helvetica" w:hAnsi="Helvetica" w:cs="Lucida Grande"/>
        </w:rPr>
        <w:t xml:space="preserve"> cell lysis by LDH release as described above.</w:t>
      </w:r>
      <w:r w:rsidR="00293BE7" w:rsidRPr="009B359C">
        <w:rPr>
          <w:rFonts w:ascii="Helvetica" w:hAnsi="Helvetica" w:cs="Times New Roman"/>
        </w:rPr>
        <w:t xml:space="preserve"> The caspase-1 ELISA is specific to the p20 subunit of Caspase-1. The processing </w:t>
      </w:r>
      <w:r w:rsidR="00293BE7" w:rsidRPr="009B359C">
        <w:rPr>
          <w:rFonts w:ascii="Helvetica" w:hAnsi="Helvetica" w:cs="Lucida Grande"/>
        </w:rPr>
        <w:t xml:space="preserve">of IL-1β in </w:t>
      </w:r>
      <w:r w:rsidR="00310E13" w:rsidRPr="009B359C">
        <w:rPr>
          <w:rFonts w:ascii="Helvetica" w:hAnsi="Helvetica" w:cs="Lucida Grande"/>
        </w:rPr>
        <w:t>supernatants</w:t>
      </w:r>
      <w:r w:rsidR="00293BE7" w:rsidRPr="009B359C">
        <w:rPr>
          <w:rFonts w:ascii="Helvetica" w:hAnsi="Helvetica" w:cs="Lucida Grande"/>
        </w:rPr>
        <w:t xml:space="preserve"> was verified by immunoblot. </w:t>
      </w:r>
    </w:p>
    <w:p w14:paraId="62194600" w14:textId="2EB201D4" w:rsidR="00ED6194" w:rsidRPr="009B359C" w:rsidRDefault="003232AA" w:rsidP="009B359C">
      <w:pPr>
        <w:widowControl w:val="0"/>
        <w:autoSpaceDE w:val="0"/>
        <w:autoSpaceDN w:val="0"/>
        <w:adjustRightInd w:val="0"/>
        <w:spacing w:after="120" w:line="360" w:lineRule="auto"/>
        <w:rPr>
          <w:rFonts w:ascii="Helvetica" w:hAnsi="Helvetica" w:cs="Lucida Grande"/>
          <w:i/>
        </w:rPr>
      </w:pPr>
      <w:r w:rsidRPr="009B359C">
        <w:rPr>
          <w:rFonts w:ascii="Helvetica" w:hAnsi="Helvetica" w:cs="Lucida Grande"/>
          <w:b/>
        </w:rPr>
        <w:t>Statistical analysis.</w:t>
      </w:r>
      <w:r w:rsidRPr="009B359C">
        <w:rPr>
          <w:rFonts w:ascii="Helvetica" w:hAnsi="Helvetica" w:cs="Lucida Grande"/>
        </w:rPr>
        <w:t xml:space="preserve"> Statistical significance was calculated</w:t>
      </w:r>
      <w:r w:rsidR="00ED6194" w:rsidRPr="009B359C">
        <w:rPr>
          <w:rFonts w:ascii="Helvetica" w:hAnsi="Helvetica" w:cs="Lucida Grande"/>
        </w:rPr>
        <w:t xml:space="preserve"> using the</w:t>
      </w:r>
      <w:r w:rsidR="009B359C">
        <w:rPr>
          <w:rFonts w:ascii="Helvetica" w:hAnsi="Helvetica" w:cs="Lucida Grande"/>
        </w:rPr>
        <w:t xml:space="preserve"> two-tailed student t test, Fisher least significant difference (LSD) t test or by Analysis of Variance (</w:t>
      </w:r>
      <w:r w:rsidR="009B359C">
        <w:rPr>
          <w:rFonts w:ascii="Helvetica" w:hAnsi="Helvetica" w:cs="Lucida Grande"/>
          <w:i/>
        </w:rPr>
        <w:t xml:space="preserve">ANOVA) </w:t>
      </w:r>
      <w:r w:rsidR="009B359C">
        <w:rPr>
          <w:rFonts w:ascii="Helvetica" w:hAnsi="Helvetica" w:cs="Lucida Grande"/>
        </w:rPr>
        <w:t xml:space="preserve">with </w:t>
      </w:r>
      <w:r w:rsidRPr="009B359C">
        <w:rPr>
          <w:rFonts w:ascii="Helvetica" w:hAnsi="Helvetica" w:cs="Lucida Grande"/>
        </w:rPr>
        <w:t>Gr</w:t>
      </w:r>
      <w:r w:rsidR="00A1762B" w:rsidRPr="009B359C">
        <w:rPr>
          <w:rFonts w:ascii="Helvetica" w:hAnsi="Helvetica" w:cs="Lucida Grande"/>
        </w:rPr>
        <w:t>aphPad Prism software (version 6.0e</w:t>
      </w:r>
      <w:r w:rsidRPr="009B359C">
        <w:rPr>
          <w:rFonts w:ascii="Helvetica" w:hAnsi="Helvetica" w:cs="Lucida Grande"/>
        </w:rPr>
        <w:t>; GraphPad Software, San Diego, CA). A</w:t>
      </w:r>
      <w:r w:rsidRPr="009B359C">
        <w:rPr>
          <w:rFonts w:ascii="Helvetica" w:hAnsi="Helvetica" w:cs="Lucida Grande"/>
          <w:i/>
        </w:rPr>
        <w:t xml:space="preserve"> P</w:t>
      </w:r>
      <w:r w:rsidR="00546513" w:rsidRPr="009B359C">
        <w:rPr>
          <w:rFonts w:ascii="Helvetica" w:hAnsi="Helvetica" w:cs="Lucida Grande"/>
          <w:i/>
        </w:rPr>
        <w:t>-</w:t>
      </w:r>
      <w:r w:rsidRPr="009B359C">
        <w:rPr>
          <w:rFonts w:ascii="Helvetica" w:hAnsi="Helvetica" w:cs="Lucida Grande"/>
        </w:rPr>
        <w:t xml:space="preserve">value of </w:t>
      </w:r>
      <w:r w:rsidR="00EE6940" w:rsidRPr="009B359C">
        <w:rPr>
          <w:rFonts w:ascii="Helvetica" w:hAnsi="Helvetica" w:cs="Lucida Grande"/>
        </w:rPr>
        <w:t>≤</w:t>
      </w:r>
      <w:r w:rsidRPr="009B359C">
        <w:rPr>
          <w:rFonts w:ascii="Helvetica" w:hAnsi="Helvetica" w:cs="Lucida Grande"/>
        </w:rPr>
        <w:t>0.05 was considered significant unless</w:t>
      </w:r>
      <w:r w:rsidR="00546513" w:rsidRPr="009B359C">
        <w:rPr>
          <w:rFonts w:ascii="Helvetica" w:hAnsi="Helvetica" w:cs="Lucida Grande"/>
        </w:rPr>
        <w:t xml:space="preserve"> otherwise</w:t>
      </w:r>
      <w:r w:rsidRPr="009B359C">
        <w:rPr>
          <w:rFonts w:ascii="Helvetica" w:hAnsi="Helvetica" w:cs="Lucida Grande"/>
        </w:rPr>
        <w:t xml:space="preserve"> noted. The results were expressed as means and standard errors of the means (SEM) unless indicated otherwise.</w:t>
      </w:r>
      <w:r w:rsidR="00EE6940" w:rsidRPr="009B359C">
        <w:rPr>
          <w:rFonts w:ascii="Helvetica" w:hAnsi="Helvetica" w:cs="Lucida Grande"/>
        </w:rPr>
        <w:t xml:space="preserve"> Statistical significance of bioinformatics data was calculated by fisher exact </w:t>
      </w:r>
      <w:r w:rsidR="00EE6940" w:rsidRPr="009B359C">
        <w:rPr>
          <w:rFonts w:ascii="Helvetica" w:hAnsi="Helvetica" w:cs="Lucida Grande"/>
          <w:i/>
        </w:rPr>
        <w:t>P</w:t>
      </w:r>
      <w:r w:rsidR="00546513" w:rsidRPr="009B359C">
        <w:rPr>
          <w:rFonts w:ascii="Helvetica" w:hAnsi="Helvetica" w:cs="Lucida Grande"/>
          <w:i/>
        </w:rPr>
        <w:t>-</w:t>
      </w:r>
      <w:r w:rsidR="00EE6940" w:rsidRPr="009B359C">
        <w:rPr>
          <w:rFonts w:ascii="Helvetica" w:hAnsi="Helvetica" w:cs="Lucida Grande"/>
        </w:rPr>
        <w:t xml:space="preserve">value using DAVID 6.7 tools and a </w:t>
      </w:r>
      <w:r w:rsidR="00EE6940" w:rsidRPr="009B359C">
        <w:rPr>
          <w:rFonts w:ascii="Helvetica" w:hAnsi="Helvetica" w:cs="Lucida Grande"/>
          <w:i/>
        </w:rPr>
        <w:t>P</w:t>
      </w:r>
      <w:r w:rsidR="00546513" w:rsidRPr="009B359C">
        <w:rPr>
          <w:rFonts w:ascii="Helvetica" w:hAnsi="Helvetica" w:cs="Lucida Grande"/>
          <w:i/>
        </w:rPr>
        <w:t>-</w:t>
      </w:r>
      <w:r w:rsidR="00EE6940" w:rsidRPr="009B359C">
        <w:rPr>
          <w:rFonts w:ascii="Helvetica" w:hAnsi="Helvetica" w:cs="Lucida Grande"/>
        </w:rPr>
        <w:t>value of ≤</w:t>
      </w:r>
      <w:r w:rsidR="00CC0EAD" w:rsidRPr="009B359C">
        <w:rPr>
          <w:rFonts w:ascii="Helvetica" w:hAnsi="Helvetica" w:cs="Lucida Grande"/>
        </w:rPr>
        <w:t xml:space="preserve"> </w:t>
      </w:r>
      <w:r w:rsidR="00EE6940" w:rsidRPr="009B359C">
        <w:rPr>
          <w:rFonts w:ascii="Helvetica" w:hAnsi="Helvetica" w:cs="Lucida Grande"/>
        </w:rPr>
        <w:t>0.05 was considered significant unless</w:t>
      </w:r>
      <w:r w:rsidR="00546513" w:rsidRPr="009B359C">
        <w:rPr>
          <w:rFonts w:ascii="Helvetica" w:hAnsi="Helvetica" w:cs="Lucida Grande"/>
        </w:rPr>
        <w:t xml:space="preserve"> otherwise</w:t>
      </w:r>
      <w:r w:rsidR="00EE6940" w:rsidRPr="009B359C">
        <w:rPr>
          <w:rFonts w:ascii="Helvetica" w:hAnsi="Helvetica" w:cs="Lucida Grande"/>
        </w:rPr>
        <w:t xml:space="preserve"> noted. </w:t>
      </w:r>
    </w:p>
    <w:p w14:paraId="4FD5AE27" w14:textId="77777777" w:rsidR="009B359C" w:rsidRDefault="009B359C" w:rsidP="009B359C">
      <w:pPr>
        <w:widowControl w:val="0"/>
        <w:autoSpaceDE w:val="0"/>
        <w:autoSpaceDN w:val="0"/>
        <w:adjustRightInd w:val="0"/>
        <w:spacing w:after="120" w:line="360" w:lineRule="auto"/>
        <w:rPr>
          <w:rFonts w:ascii="Helvetica" w:hAnsi="Helvetica" w:cs="Lucida Grande"/>
          <w:b/>
        </w:rPr>
      </w:pPr>
    </w:p>
    <w:p w14:paraId="6E9A013D" w14:textId="77777777" w:rsidR="009B359C" w:rsidRDefault="009B359C" w:rsidP="009B359C">
      <w:pPr>
        <w:widowControl w:val="0"/>
        <w:autoSpaceDE w:val="0"/>
        <w:autoSpaceDN w:val="0"/>
        <w:adjustRightInd w:val="0"/>
        <w:spacing w:after="120" w:line="360" w:lineRule="auto"/>
        <w:rPr>
          <w:rFonts w:ascii="Helvetica" w:hAnsi="Helvetica" w:cs="Lucida Grande"/>
          <w:b/>
        </w:rPr>
      </w:pPr>
    </w:p>
    <w:p w14:paraId="7E9F4BCF" w14:textId="77777777" w:rsidR="00FC155F" w:rsidRPr="009B359C" w:rsidRDefault="002263B0" w:rsidP="009B359C">
      <w:pPr>
        <w:widowControl w:val="0"/>
        <w:autoSpaceDE w:val="0"/>
        <w:autoSpaceDN w:val="0"/>
        <w:adjustRightInd w:val="0"/>
        <w:spacing w:after="120" w:line="360" w:lineRule="auto"/>
        <w:rPr>
          <w:rFonts w:ascii="Helvetica" w:hAnsi="Helvetica" w:cs="Lucida Grande"/>
          <w:b/>
        </w:rPr>
      </w:pPr>
      <w:r w:rsidRPr="009B359C">
        <w:rPr>
          <w:rFonts w:ascii="Helvetica" w:hAnsi="Helvetica" w:cs="Lucida Grande"/>
          <w:b/>
        </w:rPr>
        <w:t>RESULTS</w:t>
      </w:r>
    </w:p>
    <w:p w14:paraId="386E156B" w14:textId="5615C2CC" w:rsidR="00FE46FC" w:rsidRPr="009B359C" w:rsidRDefault="002263B0" w:rsidP="009B359C">
      <w:pPr>
        <w:widowControl w:val="0"/>
        <w:autoSpaceDE w:val="0"/>
        <w:autoSpaceDN w:val="0"/>
        <w:adjustRightInd w:val="0"/>
        <w:spacing w:after="120" w:line="360" w:lineRule="auto"/>
        <w:rPr>
          <w:rFonts w:ascii="Helvetica" w:hAnsi="Helvetica" w:cs="Lucida Grande"/>
          <w:b/>
          <w:bCs/>
        </w:rPr>
      </w:pPr>
      <w:r w:rsidRPr="009B359C">
        <w:rPr>
          <w:rFonts w:ascii="Helvetica" w:hAnsi="Helvetica" w:cs="Lucida Grande"/>
          <w:b/>
          <w:bCs/>
        </w:rPr>
        <w:t>Design and implementation of a whole genome shRNA screen to identify</w:t>
      </w:r>
      <w:r w:rsidR="00677B3B" w:rsidRPr="009B359C">
        <w:rPr>
          <w:rFonts w:ascii="Helvetica" w:hAnsi="Helvetica" w:cs="Lucida Grande"/>
          <w:b/>
          <w:bCs/>
        </w:rPr>
        <w:t xml:space="preserve"> novel</w:t>
      </w:r>
      <w:r w:rsidRPr="009B359C">
        <w:rPr>
          <w:rFonts w:ascii="Helvetica" w:hAnsi="Helvetica" w:cs="Lucida Grande"/>
          <w:b/>
          <w:bCs/>
        </w:rPr>
        <w:t xml:space="preserve"> host factors critical for </w:t>
      </w:r>
      <w:r w:rsidRPr="009B359C">
        <w:rPr>
          <w:rFonts w:ascii="Helvetica" w:hAnsi="Helvetica" w:cs="Lucida Grande"/>
          <w:b/>
          <w:bCs/>
          <w:i/>
        </w:rPr>
        <w:t xml:space="preserve">E. histolytica </w:t>
      </w:r>
      <w:r w:rsidRPr="009B359C">
        <w:rPr>
          <w:rFonts w:ascii="Helvetica" w:hAnsi="Helvetica" w:cs="Lucida Grande"/>
          <w:b/>
          <w:bCs/>
        </w:rPr>
        <w:t>cytotoxicity</w:t>
      </w:r>
      <w:r w:rsidR="008D5662" w:rsidRPr="009B359C">
        <w:rPr>
          <w:rFonts w:ascii="Helvetica" w:hAnsi="Helvetica" w:cs="Lucida Grande"/>
          <w:b/>
          <w:bCs/>
        </w:rPr>
        <w:t xml:space="preserve">. </w:t>
      </w:r>
      <w:r w:rsidR="006A4CEB" w:rsidRPr="009B359C">
        <w:rPr>
          <w:rFonts w:ascii="Helvetica" w:hAnsi="Helvetica" w:cs="Lucida Grande"/>
        </w:rPr>
        <w:t xml:space="preserve">We </w:t>
      </w:r>
      <w:r w:rsidR="00677B3B" w:rsidRPr="009B359C">
        <w:rPr>
          <w:rFonts w:ascii="Helvetica" w:hAnsi="Helvetica" w:cs="Lucida Grande"/>
        </w:rPr>
        <w:t>directly select a pooled genome-</w:t>
      </w:r>
      <w:r w:rsidRPr="009B359C">
        <w:rPr>
          <w:rFonts w:ascii="Helvetica" w:hAnsi="Helvetica" w:cs="Lucida Grande"/>
        </w:rPr>
        <w:t>wide RNAi library</w:t>
      </w:r>
      <w:r w:rsidR="00D2296D" w:rsidRPr="009B359C">
        <w:rPr>
          <w:rFonts w:ascii="Helvetica" w:hAnsi="Helvetica" w:cs="Lucida Grande"/>
        </w:rPr>
        <w:t xml:space="preserve"> </w:t>
      </w:r>
      <w:r w:rsidR="00CC0EAD" w:rsidRPr="009B359C">
        <w:rPr>
          <w:rFonts w:ascii="Helvetica" w:hAnsi="Helvetica" w:cs="Lucida Grande"/>
        </w:rPr>
        <w:t>for</w:t>
      </w:r>
      <w:r w:rsidR="006A4CEB" w:rsidRPr="009B359C">
        <w:rPr>
          <w:rFonts w:ascii="Helvetica" w:hAnsi="Helvetica" w:cs="Lucida Grande"/>
        </w:rPr>
        <w:t xml:space="preserve"> clones with increased resistance to amebic killing </w:t>
      </w:r>
      <w:r w:rsidR="00CC0EAD" w:rsidRPr="009B359C">
        <w:rPr>
          <w:rFonts w:ascii="Helvetica" w:hAnsi="Helvetica" w:cs="Lucida Grande"/>
        </w:rPr>
        <w:t xml:space="preserve">with </w:t>
      </w:r>
      <w:r w:rsidR="006A4CEB" w:rsidRPr="009B359C">
        <w:rPr>
          <w:rFonts w:ascii="Helvetica" w:hAnsi="Helvetica" w:cs="Lucida Grande"/>
          <w:i/>
        </w:rPr>
        <w:t>E. histolytica</w:t>
      </w:r>
      <w:r w:rsidR="00CC0EAD" w:rsidRPr="009B359C">
        <w:rPr>
          <w:rFonts w:ascii="Helvetica" w:hAnsi="Helvetica" w:cs="Lucida Grande"/>
          <w:i/>
        </w:rPr>
        <w:t xml:space="preserve"> </w:t>
      </w:r>
      <w:r w:rsidR="00CC0EAD" w:rsidRPr="009B359C">
        <w:rPr>
          <w:rFonts w:ascii="Helvetica" w:hAnsi="Helvetica" w:cs="Lucida Grande"/>
        </w:rPr>
        <w:t>parasites</w:t>
      </w:r>
      <w:r w:rsidR="006A4CEB" w:rsidRPr="009B359C">
        <w:rPr>
          <w:rFonts w:ascii="Helvetica" w:hAnsi="Helvetica" w:cs="Lucida Grande"/>
        </w:rPr>
        <w:t xml:space="preserve">. </w:t>
      </w:r>
      <w:r w:rsidR="00CC0EAD" w:rsidRPr="009B359C">
        <w:rPr>
          <w:rFonts w:ascii="Helvetica" w:hAnsi="Helvetica" w:cs="Lucida Grande"/>
          <w:bCs/>
        </w:rPr>
        <w:t xml:space="preserve">The library was constructed in </w:t>
      </w:r>
      <w:r w:rsidRPr="009B359C">
        <w:rPr>
          <w:rFonts w:ascii="Helvetica" w:hAnsi="Helvetica" w:cs="Lucida Grande"/>
          <w:bCs/>
        </w:rPr>
        <w:t xml:space="preserve">UMUC3 </w:t>
      </w:r>
      <w:r w:rsidR="00310E13" w:rsidRPr="009B359C">
        <w:rPr>
          <w:rFonts w:ascii="Helvetica" w:hAnsi="Helvetica" w:cs="Lucida Grande"/>
          <w:bCs/>
        </w:rPr>
        <w:t>cells, which were susceptible to killing,</w:t>
      </w:r>
      <w:r w:rsidRPr="009B359C">
        <w:rPr>
          <w:rFonts w:ascii="Helvetica" w:hAnsi="Helvetica" w:cs="Lucida Grande"/>
          <w:bCs/>
        </w:rPr>
        <w:t xml:space="preserve"> by </w:t>
      </w:r>
      <w:r w:rsidRPr="009B359C">
        <w:rPr>
          <w:rFonts w:ascii="Helvetica" w:hAnsi="Helvetica" w:cs="Lucida Grande"/>
          <w:bCs/>
          <w:i/>
        </w:rPr>
        <w:t>E. histolytica</w:t>
      </w:r>
      <w:r w:rsidR="00CC0EAD" w:rsidRPr="009B359C">
        <w:rPr>
          <w:rFonts w:ascii="Helvetica" w:hAnsi="Helvetica" w:cs="Lucida Grande"/>
          <w:bCs/>
        </w:rPr>
        <w:t>. In addition UMUC3 killing was blocked by</w:t>
      </w:r>
      <w:r w:rsidR="00FE46FC" w:rsidRPr="009B359C">
        <w:rPr>
          <w:rFonts w:ascii="Helvetica" w:hAnsi="Helvetica" w:cs="Lucida Grande"/>
          <w:bCs/>
        </w:rPr>
        <w:t xml:space="preserve"> galactose</w:t>
      </w:r>
      <w:r w:rsidR="00677B3B" w:rsidRPr="009B359C">
        <w:rPr>
          <w:rFonts w:ascii="Helvetica" w:hAnsi="Helvetica" w:cs="Lucida Grande"/>
          <w:bCs/>
        </w:rPr>
        <w:t>, which blocks amebic adherence</w:t>
      </w:r>
      <w:r w:rsidR="004067FC" w:rsidRPr="009B359C">
        <w:rPr>
          <w:rFonts w:ascii="Helvetica" w:hAnsi="Helvetica" w:cs="Lucida Grande"/>
          <w:bCs/>
        </w:rPr>
        <w:t xml:space="preserve"> and contact-dependent killing</w:t>
      </w:r>
      <w:r w:rsidR="00250ECD" w:rsidRPr="009B359C">
        <w:rPr>
          <w:rFonts w:ascii="Helvetica" w:hAnsi="Helvetica" w:cs="Lucida Grande"/>
          <w:bCs/>
        </w:rPr>
        <w:t xml:space="preserve"> (Fig.</w:t>
      </w:r>
      <w:r w:rsidR="00CF091D" w:rsidRPr="009B359C">
        <w:rPr>
          <w:rFonts w:ascii="Helvetica" w:hAnsi="Helvetica" w:cs="Lucida Grande"/>
          <w:bCs/>
        </w:rPr>
        <w:t xml:space="preserve"> </w:t>
      </w:r>
      <w:r w:rsidR="00CC0EAD" w:rsidRPr="009B359C">
        <w:rPr>
          <w:rFonts w:ascii="Helvetica" w:hAnsi="Helvetica" w:cs="Lucida Grande"/>
          <w:bCs/>
        </w:rPr>
        <w:t>S</w:t>
      </w:r>
      <w:r w:rsidR="00CF091D" w:rsidRPr="009B359C">
        <w:rPr>
          <w:rFonts w:ascii="Helvetica" w:hAnsi="Helvetica" w:cs="Lucida Grande"/>
          <w:bCs/>
        </w:rPr>
        <w:t xml:space="preserve">1A). </w:t>
      </w:r>
      <w:r w:rsidR="00677B3B" w:rsidRPr="009B359C">
        <w:rPr>
          <w:rFonts w:ascii="Helvetica" w:hAnsi="Helvetica" w:cs="Lucida Grande"/>
          <w:bCs/>
        </w:rPr>
        <w:t xml:space="preserve">To define optimal </w:t>
      </w:r>
      <w:r w:rsidR="004067FC" w:rsidRPr="009B359C">
        <w:rPr>
          <w:rFonts w:ascii="Helvetica" w:hAnsi="Helvetica" w:cs="Lucida Grande"/>
          <w:bCs/>
        </w:rPr>
        <w:t>screening conditions,</w:t>
      </w:r>
      <w:r w:rsidR="00677B3B" w:rsidRPr="009B359C">
        <w:rPr>
          <w:rFonts w:ascii="Helvetica" w:hAnsi="Helvetica" w:cs="Lucida Grande"/>
          <w:bCs/>
        </w:rPr>
        <w:t xml:space="preserve"> we tested the effect of cell density and</w:t>
      </w:r>
      <w:r w:rsidR="004067FC" w:rsidRPr="009B359C">
        <w:rPr>
          <w:rFonts w:ascii="Helvetica" w:hAnsi="Helvetica" w:cs="Lucida Grande"/>
          <w:bCs/>
        </w:rPr>
        <w:t xml:space="preserve"> host </w:t>
      </w:r>
      <w:r w:rsidR="003E20C8" w:rsidRPr="009B359C">
        <w:rPr>
          <w:rFonts w:ascii="Helvetica" w:hAnsi="Helvetica" w:cs="Lucida Grande"/>
          <w:bCs/>
        </w:rPr>
        <w:t>cell: parasite</w:t>
      </w:r>
      <w:r w:rsidR="004067FC" w:rsidRPr="009B359C">
        <w:rPr>
          <w:rFonts w:ascii="Helvetica" w:hAnsi="Helvetica" w:cs="Lucida Grande"/>
          <w:bCs/>
        </w:rPr>
        <w:t xml:space="preserve"> ratio</w:t>
      </w:r>
      <w:r w:rsidR="003E20C8" w:rsidRPr="009B359C">
        <w:rPr>
          <w:rFonts w:ascii="Helvetica" w:hAnsi="Helvetica" w:cs="Lucida Grande"/>
          <w:bCs/>
        </w:rPr>
        <w:t>.</w:t>
      </w:r>
      <w:r w:rsidR="004067FC" w:rsidRPr="009B359C">
        <w:rPr>
          <w:rFonts w:ascii="Helvetica" w:hAnsi="Helvetica" w:cs="Lucida Grande"/>
          <w:bCs/>
        </w:rPr>
        <w:t xml:space="preserve"> </w:t>
      </w:r>
      <w:r w:rsidR="003E20C8" w:rsidRPr="009B359C">
        <w:rPr>
          <w:rFonts w:ascii="Helvetica" w:hAnsi="Helvetica" w:cs="Lucida Grande"/>
          <w:bCs/>
        </w:rPr>
        <w:t>A</w:t>
      </w:r>
      <w:r w:rsidR="004067FC" w:rsidRPr="009B359C">
        <w:rPr>
          <w:rFonts w:ascii="Helvetica" w:hAnsi="Helvetica" w:cs="Lucida Grande"/>
          <w:bCs/>
        </w:rPr>
        <w:t xml:space="preserve"> </w:t>
      </w:r>
      <w:r w:rsidR="00677B3B" w:rsidRPr="009B359C">
        <w:rPr>
          <w:rFonts w:ascii="Helvetica" w:hAnsi="Helvetica" w:cs="Lucida Grande"/>
          <w:bCs/>
        </w:rPr>
        <w:t>high</w:t>
      </w:r>
      <w:r w:rsidR="00D2296D" w:rsidRPr="009B359C">
        <w:rPr>
          <w:rFonts w:ascii="Helvetica" w:hAnsi="Helvetica" w:cs="Lucida Grande"/>
          <w:bCs/>
        </w:rPr>
        <w:t xml:space="preserve"> </w:t>
      </w:r>
      <w:r w:rsidR="00677B3B" w:rsidRPr="009B359C">
        <w:rPr>
          <w:rFonts w:ascii="Helvetica" w:hAnsi="Helvetica" w:cs="Lucida Grande"/>
          <w:bCs/>
        </w:rPr>
        <w:t xml:space="preserve">plating </w:t>
      </w:r>
      <w:r w:rsidR="00D2296D" w:rsidRPr="009B359C">
        <w:rPr>
          <w:rFonts w:ascii="Helvetica" w:hAnsi="Helvetica" w:cs="Lucida Grande"/>
          <w:bCs/>
        </w:rPr>
        <w:t>density of 5 x 10</w:t>
      </w:r>
      <w:r w:rsidR="00D2296D" w:rsidRPr="009B359C">
        <w:rPr>
          <w:rFonts w:ascii="Helvetica" w:hAnsi="Helvetica" w:cs="Lucida Grande"/>
          <w:bCs/>
          <w:vertAlign w:val="superscript"/>
        </w:rPr>
        <w:t>5</w:t>
      </w:r>
      <w:r w:rsidR="00D2296D" w:rsidRPr="009B359C">
        <w:rPr>
          <w:rFonts w:ascii="Helvetica" w:hAnsi="Helvetica" w:cs="Lucida Grande"/>
          <w:bCs/>
        </w:rPr>
        <w:t xml:space="preserve"> cells/ml and low </w:t>
      </w:r>
      <w:r w:rsidR="00677B3B" w:rsidRPr="009B359C">
        <w:rPr>
          <w:rFonts w:ascii="Helvetica" w:hAnsi="Helvetica" w:cs="Lucida Grande"/>
          <w:bCs/>
        </w:rPr>
        <w:t xml:space="preserve">plating </w:t>
      </w:r>
      <w:r w:rsidR="00D2296D" w:rsidRPr="009B359C">
        <w:rPr>
          <w:rFonts w:ascii="Helvetica" w:hAnsi="Helvetica" w:cs="Lucida Grande"/>
          <w:bCs/>
        </w:rPr>
        <w:t>density of 1 x 10</w:t>
      </w:r>
      <w:r w:rsidR="00D2296D" w:rsidRPr="009B359C">
        <w:rPr>
          <w:rFonts w:ascii="Helvetica" w:hAnsi="Helvetica" w:cs="Lucida Grande"/>
          <w:bCs/>
          <w:vertAlign w:val="superscript"/>
        </w:rPr>
        <w:t>5</w:t>
      </w:r>
      <w:r w:rsidR="00D2296D" w:rsidRPr="009B359C">
        <w:rPr>
          <w:rFonts w:ascii="Helvetica" w:hAnsi="Helvetica" w:cs="Lucida Grande"/>
          <w:bCs/>
        </w:rPr>
        <w:t xml:space="preserve"> cells/ml</w:t>
      </w:r>
      <w:r w:rsidR="00CC0EAD" w:rsidRPr="009B359C">
        <w:rPr>
          <w:rFonts w:ascii="Helvetica" w:hAnsi="Helvetica" w:cs="Lucida Grande"/>
          <w:bCs/>
        </w:rPr>
        <w:t>. We also varied the ratio of</w:t>
      </w:r>
      <w:r w:rsidR="00D2296D" w:rsidRPr="009B359C">
        <w:rPr>
          <w:rFonts w:ascii="Helvetica" w:hAnsi="Helvetica" w:cs="Lucida Grande"/>
          <w:bCs/>
        </w:rPr>
        <w:t xml:space="preserve"> </w:t>
      </w:r>
      <w:r w:rsidR="004D13F7" w:rsidRPr="009B359C">
        <w:rPr>
          <w:rFonts w:ascii="Helvetica" w:hAnsi="Helvetica" w:cs="Lucida Grande"/>
          <w:bCs/>
        </w:rPr>
        <w:t>parasites to host cells</w:t>
      </w:r>
      <w:r w:rsidR="00CC0EAD" w:rsidRPr="009B359C">
        <w:rPr>
          <w:rFonts w:ascii="Helvetica" w:hAnsi="Helvetica" w:cs="Lucida Grande"/>
          <w:bCs/>
        </w:rPr>
        <w:t xml:space="preserve"> from 1:5 to 1:100)</w:t>
      </w:r>
      <w:r w:rsidR="00D2296D" w:rsidRPr="009B359C">
        <w:rPr>
          <w:rFonts w:ascii="Helvetica" w:hAnsi="Helvetica" w:cs="Lucida Grande"/>
          <w:bCs/>
        </w:rPr>
        <w:t xml:space="preserve">. </w:t>
      </w:r>
      <w:r w:rsidR="004067FC" w:rsidRPr="009B359C">
        <w:rPr>
          <w:rFonts w:ascii="Helvetica" w:hAnsi="Helvetica" w:cs="Lucida Grande"/>
          <w:bCs/>
        </w:rPr>
        <w:t xml:space="preserve">We </w:t>
      </w:r>
      <w:r w:rsidR="003E20C8" w:rsidRPr="009B359C">
        <w:rPr>
          <w:rFonts w:ascii="Helvetica" w:hAnsi="Helvetica" w:cs="Lucida Grande"/>
          <w:bCs/>
        </w:rPr>
        <w:t xml:space="preserve">selected a ratio of </w:t>
      </w:r>
      <w:r w:rsidR="004D13F7" w:rsidRPr="009B359C">
        <w:rPr>
          <w:rFonts w:ascii="Helvetica" w:hAnsi="Helvetica" w:cs="Lucida Grande"/>
          <w:bCs/>
        </w:rPr>
        <w:t>1:5 parasites to host cells</w:t>
      </w:r>
      <w:r w:rsidR="004067FC" w:rsidRPr="009B359C">
        <w:rPr>
          <w:rFonts w:ascii="Helvetica" w:hAnsi="Helvetica" w:cs="Lucida Grande"/>
          <w:bCs/>
        </w:rPr>
        <w:t>, which</w:t>
      </w:r>
      <w:r w:rsidR="003D2AF2" w:rsidRPr="009B359C">
        <w:rPr>
          <w:rFonts w:ascii="Helvetica" w:hAnsi="Helvetica" w:cs="Lucida Grande"/>
          <w:bCs/>
        </w:rPr>
        <w:t xml:space="preserve"> yielded ~22% killing of host cells </w:t>
      </w:r>
      <w:r w:rsidR="004D13F7" w:rsidRPr="009B359C">
        <w:rPr>
          <w:rFonts w:ascii="Helvetica" w:hAnsi="Helvetica" w:cs="Lucida Grande"/>
          <w:bCs/>
        </w:rPr>
        <w:t>after 3 hours of contact</w:t>
      </w:r>
      <w:r w:rsidR="00CC0EAD" w:rsidRPr="009B359C">
        <w:rPr>
          <w:rFonts w:ascii="Helvetica" w:hAnsi="Helvetica" w:cs="Lucida Grande"/>
          <w:bCs/>
        </w:rPr>
        <w:t xml:space="preserve"> with </w:t>
      </w:r>
      <w:r w:rsidR="00D2296D" w:rsidRPr="009B359C">
        <w:rPr>
          <w:rFonts w:ascii="Helvetica" w:hAnsi="Helvetica" w:cs="Lucida Grande"/>
          <w:bCs/>
        </w:rPr>
        <w:t xml:space="preserve">lower density </w:t>
      </w:r>
      <w:r w:rsidR="00CC0EAD" w:rsidRPr="009B359C">
        <w:rPr>
          <w:rFonts w:ascii="Helvetica" w:hAnsi="Helvetica" w:cs="Lucida Grande"/>
          <w:bCs/>
        </w:rPr>
        <w:t xml:space="preserve">plated library cells </w:t>
      </w:r>
      <w:r w:rsidR="002116BF" w:rsidRPr="009B359C">
        <w:rPr>
          <w:rFonts w:ascii="Helvetica" w:hAnsi="Helvetica" w:cs="Lucida Grande"/>
          <w:bCs/>
        </w:rPr>
        <w:t>(Fig.</w:t>
      </w:r>
      <w:r w:rsidR="00CC0EAD" w:rsidRPr="009B359C">
        <w:rPr>
          <w:rFonts w:ascii="Helvetica" w:hAnsi="Helvetica" w:cs="Lucida Grande"/>
          <w:bCs/>
        </w:rPr>
        <w:t>S</w:t>
      </w:r>
      <w:r w:rsidR="00D2296D" w:rsidRPr="009B359C">
        <w:rPr>
          <w:rFonts w:ascii="Helvetica" w:hAnsi="Helvetica" w:cs="Lucida Grande"/>
          <w:bCs/>
        </w:rPr>
        <w:t>1B).</w:t>
      </w:r>
    </w:p>
    <w:p w14:paraId="3EDCDE61" w14:textId="77777777" w:rsidR="00CC0EAD" w:rsidRPr="009B359C" w:rsidRDefault="00CC0EAD" w:rsidP="009B359C">
      <w:pPr>
        <w:widowControl w:val="0"/>
        <w:autoSpaceDE w:val="0"/>
        <w:autoSpaceDN w:val="0"/>
        <w:adjustRightInd w:val="0"/>
        <w:spacing w:after="120" w:line="360" w:lineRule="auto"/>
        <w:rPr>
          <w:rFonts w:ascii="Helvetica" w:hAnsi="Helvetica" w:cs="Lucida Grande"/>
          <w:bCs/>
        </w:rPr>
      </w:pPr>
    </w:p>
    <w:p w14:paraId="723876D2" w14:textId="12ACBE80" w:rsidR="00D2296D" w:rsidRPr="009B359C" w:rsidRDefault="00D2296D" w:rsidP="009B359C">
      <w:pPr>
        <w:widowControl w:val="0"/>
        <w:autoSpaceDE w:val="0"/>
        <w:autoSpaceDN w:val="0"/>
        <w:adjustRightInd w:val="0"/>
        <w:spacing w:after="120" w:line="360" w:lineRule="auto"/>
        <w:rPr>
          <w:rFonts w:ascii="Helvetica" w:hAnsi="Helvetica" w:cs="Lucida Grande"/>
          <w:bCs/>
        </w:rPr>
      </w:pPr>
      <w:r w:rsidRPr="009B359C">
        <w:rPr>
          <w:rFonts w:ascii="Helvetica" w:hAnsi="Helvetica" w:cs="Lucida Grande"/>
          <w:bCs/>
        </w:rPr>
        <w:t xml:space="preserve">The </w:t>
      </w:r>
      <w:r w:rsidR="003D2AF2" w:rsidRPr="009B359C">
        <w:rPr>
          <w:rFonts w:ascii="Helvetica" w:hAnsi="Helvetica" w:cs="Lucida Grande"/>
          <w:bCs/>
        </w:rPr>
        <w:t xml:space="preserve">input </w:t>
      </w:r>
      <w:r w:rsidRPr="009B359C">
        <w:rPr>
          <w:rFonts w:ascii="Helvetica" w:hAnsi="Helvetica" w:cs="Lucida Grande"/>
          <w:bCs/>
        </w:rPr>
        <w:t xml:space="preserve">pooled shRNA library was subjected to successive rounds of selection with </w:t>
      </w:r>
      <w:r w:rsidRPr="009B359C">
        <w:rPr>
          <w:rFonts w:ascii="Helvetica" w:hAnsi="Helvetica" w:cs="Lucida Grande"/>
          <w:bCs/>
          <w:i/>
        </w:rPr>
        <w:t>E. histolytica</w:t>
      </w:r>
      <w:r w:rsidRPr="009B359C">
        <w:rPr>
          <w:rFonts w:ascii="Helvetica" w:hAnsi="Helvetica" w:cs="Lucida Grande"/>
          <w:bCs/>
        </w:rPr>
        <w:t xml:space="preserve"> trophozoites. After each round of selection, resistant </w:t>
      </w:r>
      <w:r w:rsidR="00CC0EAD" w:rsidRPr="009B359C">
        <w:rPr>
          <w:rFonts w:ascii="Helvetica" w:hAnsi="Helvetica" w:cs="Lucida Grande"/>
          <w:bCs/>
        </w:rPr>
        <w:t>cell</w:t>
      </w:r>
      <w:r w:rsidRPr="009B359C">
        <w:rPr>
          <w:rFonts w:ascii="Helvetica" w:hAnsi="Helvetica" w:cs="Lucida Grande"/>
          <w:bCs/>
        </w:rPr>
        <w:t>s were separated from trophozoites</w:t>
      </w:r>
      <w:r w:rsidR="003339DE" w:rsidRPr="009B359C">
        <w:rPr>
          <w:rFonts w:ascii="Helvetica" w:hAnsi="Helvetica" w:cs="Lucida Grande"/>
          <w:bCs/>
        </w:rPr>
        <w:t xml:space="preserve"> and cultured </w:t>
      </w:r>
      <w:r w:rsidR="003D2AF2" w:rsidRPr="009B359C">
        <w:rPr>
          <w:rFonts w:ascii="Helvetica" w:hAnsi="Helvetica" w:cs="Lucida Grande"/>
          <w:bCs/>
        </w:rPr>
        <w:t xml:space="preserve">to obtain a sufficient cell number for rescreening. </w:t>
      </w:r>
      <w:r w:rsidRPr="009B359C">
        <w:rPr>
          <w:rFonts w:ascii="Helvetica" w:hAnsi="Helvetica" w:cs="Lucida Grande"/>
          <w:bCs/>
        </w:rPr>
        <w:t>Sa</w:t>
      </w:r>
      <w:r w:rsidR="003D2AF2" w:rsidRPr="009B359C">
        <w:rPr>
          <w:rFonts w:ascii="Helvetica" w:hAnsi="Helvetica" w:cs="Lucida Grande"/>
          <w:bCs/>
        </w:rPr>
        <w:t xml:space="preserve">mples were taken </w:t>
      </w:r>
      <w:r w:rsidRPr="009B359C">
        <w:rPr>
          <w:rFonts w:ascii="Helvetica" w:hAnsi="Helvetica" w:cs="Lucida Grande"/>
          <w:bCs/>
        </w:rPr>
        <w:t>after every round of selection to track the loss of susceptible clones (Fig</w:t>
      </w:r>
      <w:r w:rsidR="004067FC" w:rsidRPr="009B359C">
        <w:rPr>
          <w:rFonts w:ascii="Helvetica" w:hAnsi="Helvetica" w:cs="Lucida Grande"/>
          <w:bCs/>
        </w:rPr>
        <w:t>.</w:t>
      </w:r>
      <w:r w:rsidR="002116BF" w:rsidRPr="009B359C">
        <w:rPr>
          <w:rFonts w:ascii="Helvetica" w:hAnsi="Helvetica" w:cs="Lucida Grande"/>
          <w:bCs/>
        </w:rPr>
        <w:t xml:space="preserve"> 1</w:t>
      </w:r>
      <w:r w:rsidR="00CC0EAD" w:rsidRPr="009B359C">
        <w:rPr>
          <w:rFonts w:ascii="Helvetica" w:hAnsi="Helvetica" w:cs="Lucida Grande"/>
          <w:bCs/>
        </w:rPr>
        <w:t>A</w:t>
      </w:r>
      <w:r w:rsidRPr="009B359C">
        <w:rPr>
          <w:rFonts w:ascii="Helvetica" w:hAnsi="Helvetica" w:cs="Lucida Grande"/>
          <w:bCs/>
        </w:rPr>
        <w:t xml:space="preserve">). </w:t>
      </w:r>
      <w:r w:rsidR="00A42A9D" w:rsidRPr="009B359C">
        <w:rPr>
          <w:rFonts w:ascii="Helvetica" w:hAnsi="Helvetica" w:cs="Lucida Grande"/>
          <w:bCs/>
        </w:rPr>
        <w:t>T</w:t>
      </w:r>
      <w:r w:rsidRPr="009B359C">
        <w:rPr>
          <w:rFonts w:ascii="Helvetica" w:hAnsi="Helvetica" w:cs="Lucida Grande"/>
          <w:bCs/>
        </w:rPr>
        <w:t xml:space="preserve">he </w:t>
      </w:r>
      <w:r w:rsidR="003D2AF2" w:rsidRPr="009B359C">
        <w:rPr>
          <w:rFonts w:ascii="Helvetica" w:hAnsi="Helvetica" w:cs="Lucida Grande"/>
          <w:bCs/>
        </w:rPr>
        <w:t>RNAi library</w:t>
      </w:r>
      <w:r w:rsidRPr="009B359C">
        <w:rPr>
          <w:rFonts w:ascii="Helvetica" w:hAnsi="Helvetica" w:cs="Lucida Grande"/>
          <w:bCs/>
        </w:rPr>
        <w:t xml:space="preserve"> </w:t>
      </w:r>
      <w:r w:rsidR="003D2AF2" w:rsidRPr="009B359C">
        <w:rPr>
          <w:rFonts w:ascii="Helvetica" w:hAnsi="Helvetica" w:cs="Lucida Grande"/>
          <w:bCs/>
        </w:rPr>
        <w:t>had</w:t>
      </w:r>
      <w:r w:rsidRPr="009B359C">
        <w:rPr>
          <w:rFonts w:ascii="Helvetica" w:hAnsi="Helvetica" w:cs="Lucida Grande"/>
          <w:bCs/>
        </w:rPr>
        <w:t xml:space="preserve"> increased resistance to </w:t>
      </w:r>
      <w:r w:rsidRPr="009B359C">
        <w:rPr>
          <w:rFonts w:ascii="Helvetica" w:hAnsi="Helvetica" w:cs="Lucida Grande"/>
          <w:bCs/>
          <w:i/>
        </w:rPr>
        <w:t>E. histolytica</w:t>
      </w:r>
      <w:r w:rsidRPr="009B359C">
        <w:rPr>
          <w:rFonts w:ascii="Helvetica" w:hAnsi="Helvetica" w:cs="Lucida Grande"/>
          <w:bCs/>
        </w:rPr>
        <w:t xml:space="preserve"> cytotoxicity relative to the empty vector control </w:t>
      </w:r>
      <w:r w:rsidR="003E20C8" w:rsidRPr="009B359C">
        <w:rPr>
          <w:rFonts w:ascii="Helvetica" w:hAnsi="Helvetica" w:cs="Lucida Grande"/>
          <w:bCs/>
        </w:rPr>
        <w:t>library</w:t>
      </w:r>
      <w:r w:rsidRPr="009B359C">
        <w:rPr>
          <w:rFonts w:ascii="Helvetica" w:hAnsi="Helvetica" w:cs="Lucida Grande"/>
          <w:bCs/>
        </w:rPr>
        <w:t xml:space="preserve"> screened in parallel a</w:t>
      </w:r>
      <w:r w:rsidR="003E20C8" w:rsidRPr="009B359C">
        <w:rPr>
          <w:rFonts w:ascii="Helvetica" w:hAnsi="Helvetica" w:cs="Lucida Grande"/>
          <w:bCs/>
        </w:rPr>
        <w:t>fter 6 rounds of selection (Fig.</w:t>
      </w:r>
      <w:r w:rsidR="00CC0EAD" w:rsidRPr="009B359C">
        <w:rPr>
          <w:rFonts w:ascii="Helvetica" w:hAnsi="Helvetica" w:cs="Lucida Grande"/>
          <w:bCs/>
        </w:rPr>
        <w:t xml:space="preserve"> 1B</w:t>
      </w:r>
      <w:r w:rsidRPr="009B359C">
        <w:rPr>
          <w:rFonts w:ascii="Helvetica" w:hAnsi="Helvetica" w:cs="Lucida Grande"/>
          <w:bCs/>
        </w:rPr>
        <w:t xml:space="preserve">). The screen was continued for three </w:t>
      </w:r>
      <w:r w:rsidR="003D2AF2" w:rsidRPr="009B359C">
        <w:rPr>
          <w:rFonts w:ascii="Helvetica" w:hAnsi="Helvetica" w:cs="Lucida Grande"/>
          <w:bCs/>
        </w:rPr>
        <w:t>additional</w:t>
      </w:r>
      <w:r w:rsidRPr="009B359C">
        <w:rPr>
          <w:rFonts w:ascii="Helvetica" w:hAnsi="Helvetica" w:cs="Lucida Grande"/>
          <w:bCs/>
        </w:rPr>
        <w:t xml:space="preserve"> rounds of selection, with the final round of selection at </w:t>
      </w:r>
      <w:r w:rsidR="00D16451" w:rsidRPr="009B359C">
        <w:rPr>
          <w:rFonts w:ascii="Helvetica" w:hAnsi="Helvetica" w:cs="Lucida Grande"/>
          <w:bCs/>
        </w:rPr>
        <w:t>the</w:t>
      </w:r>
      <w:r w:rsidRPr="009B359C">
        <w:rPr>
          <w:rFonts w:ascii="Helvetica" w:hAnsi="Helvetica" w:cs="Lucida Grande"/>
          <w:bCs/>
        </w:rPr>
        <w:t xml:space="preserve"> higher ratio of 1:2 parasites to host cells.</w:t>
      </w:r>
    </w:p>
    <w:p w14:paraId="7B334508" w14:textId="77777777" w:rsidR="00EF242B" w:rsidRPr="009B359C" w:rsidRDefault="00EF242B" w:rsidP="009B359C">
      <w:pPr>
        <w:widowControl w:val="0"/>
        <w:autoSpaceDE w:val="0"/>
        <w:autoSpaceDN w:val="0"/>
        <w:adjustRightInd w:val="0"/>
        <w:spacing w:after="120" w:line="360" w:lineRule="auto"/>
        <w:rPr>
          <w:rFonts w:ascii="Helvetica" w:hAnsi="Helvetica" w:cs="Lucida Grande"/>
          <w:bCs/>
        </w:rPr>
      </w:pPr>
    </w:p>
    <w:p w14:paraId="0A67E82B" w14:textId="6126B94E" w:rsidR="00E734A9" w:rsidRDefault="004006E1"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bCs/>
        </w:rPr>
        <w:t>Candidate susceptibility gene</w:t>
      </w:r>
      <w:r w:rsidR="00EF242B" w:rsidRPr="009B359C">
        <w:rPr>
          <w:rFonts w:ascii="Helvetica" w:hAnsi="Helvetica" w:cs="Lucida Grande"/>
          <w:b/>
          <w:bCs/>
        </w:rPr>
        <w:t xml:space="preserve"> identification by next generation sequencing.</w:t>
      </w:r>
      <w:r w:rsidR="00EF242B" w:rsidRPr="009B359C">
        <w:rPr>
          <w:rFonts w:ascii="Helvetica" w:hAnsi="Helvetica" w:cs="Lucida Grande"/>
          <w:bCs/>
        </w:rPr>
        <w:t xml:space="preserve"> </w:t>
      </w:r>
      <w:r w:rsidR="004D7CF7" w:rsidRPr="009B359C">
        <w:rPr>
          <w:rFonts w:ascii="Helvetica" w:hAnsi="Helvetica" w:cs="Lucida Grande"/>
          <w:bCs/>
        </w:rPr>
        <w:t xml:space="preserve">DNA from </w:t>
      </w:r>
      <w:r w:rsidR="008B25E0" w:rsidRPr="009B359C">
        <w:rPr>
          <w:rFonts w:ascii="Helvetica" w:hAnsi="Helvetica" w:cs="Lucida Grande"/>
          <w:bCs/>
        </w:rPr>
        <w:t>resistant clone pools was purified and sequenced by next generation sequencing</w:t>
      </w:r>
      <w:r w:rsidR="003D2AF2" w:rsidRPr="009B359C">
        <w:rPr>
          <w:rFonts w:ascii="Helvetica" w:hAnsi="Helvetica" w:cs="Lucida Grande"/>
          <w:bCs/>
        </w:rPr>
        <w:t xml:space="preserve">. </w:t>
      </w:r>
      <w:r w:rsidR="008B25E0" w:rsidRPr="009B359C">
        <w:rPr>
          <w:rFonts w:ascii="Helvetica" w:hAnsi="Helvetica" w:cs="Lucida Grande"/>
          <w:bCs/>
        </w:rPr>
        <w:t xml:space="preserve">The </w:t>
      </w:r>
      <w:r w:rsidR="00E734A9" w:rsidRPr="009B359C">
        <w:rPr>
          <w:rFonts w:ascii="Helvetica" w:hAnsi="Helvetica" w:cs="Lucida Grande"/>
          <w:bCs/>
        </w:rPr>
        <w:t xml:space="preserve">number of sequence </w:t>
      </w:r>
      <w:r w:rsidR="008B25E0" w:rsidRPr="009B359C">
        <w:rPr>
          <w:rFonts w:ascii="Helvetica" w:hAnsi="Helvetica" w:cs="Lucida Grande"/>
          <w:bCs/>
        </w:rPr>
        <w:t xml:space="preserve">reads </w:t>
      </w:r>
      <w:r w:rsidR="00E734A9" w:rsidRPr="009B359C">
        <w:rPr>
          <w:rFonts w:ascii="Helvetica" w:hAnsi="Helvetica" w:cs="Lucida Grande"/>
          <w:bCs/>
        </w:rPr>
        <w:t>corresponding to</w:t>
      </w:r>
      <w:r w:rsidR="008B25E0" w:rsidRPr="009B359C">
        <w:rPr>
          <w:rFonts w:ascii="Helvetica" w:hAnsi="Helvetica" w:cs="Lucida Grande"/>
          <w:bCs/>
        </w:rPr>
        <w:t xml:space="preserve"> </w:t>
      </w:r>
      <w:r w:rsidR="00E734A9" w:rsidRPr="009B359C">
        <w:rPr>
          <w:rFonts w:ascii="Helvetica" w:hAnsi="Helvetica" w:cs="Lucida Grande"/>
          <w:bCs/>
        </w:rPr>
        <w:t xml:space="preserve">a given </w:t>
      </w:r>
      <w:r w:rsidR="008B25E0" w:rsidRPr="009B359C">
        <w:rPr>
          <w:rFonts w:ascii="Helvetica" w:hAnsi="Helvetica" w:cs="Lucida Grande"/>
          <w:bCs/>
        </w:rPr>
        <w:t xml:space="preserve">shRNA construct was used </w:t>
      </w:r>
      <w:r w:rsidR="00E734A9" w:rsidRPr="009B359C">
        <w:rPr>
          <w:rFonts w:ascii="Helvetica" w:hAnsi="Helvetica" w:cs="Lucida Grande"/>
          <w:bCs/>
        </w:rPr>
        <w:t>to estimate the relative abundance of individual clones. The sequence reads</w:t>
      </w:r>
      <w:r w:rsidR="008B25E0" w:rsidRPr="009B359C">
        <w:rPr>
          <w:rFonts w:ascii="Helvetica" w:hAnsi="Helvetica" w:cs="Lucida Grande"/>
          <w:bCs/>
        </w:rPr>
        <w:t xml:space="preserve"> </w:t>
      </w:r>
      <w:r w:rsidRPr="009B359C">
        <w:rPr>
          <w:rFonts w:ascii="Helvetica" w:hAnsi="Helvetica" w:cs="Lucida Grande"/>
          <w:bCs/>
        </w:rPr>
        <w:t>displayed a normal distribution</w:t>
      </w:r>
      <w:r w:rsidR="008B25E0" w:rsidRPr="009B359C">
        <w:rPr>
          <w:rFonts w:ascii="Helvetica" w:hAnsi="Helvetica" w:cs="Lucida Grande"/>
          <w:bCs/>
        </w:rPr>
        <w:t xml:space="preserve"> in all the sequenced pools</w:t>
      </w:r>
      <w:r w:rsidRPr="009B359C">
        <w:rPr>
          <w:rFonts w:ascii="Helvetica" w:hAnsi="Helvetica" w:cs="Lucida Grande"/>
          <w:bCs/>
        </w:rPr>
        <w:t>. Clones with fewer than 10 sequenc</w:t>
      </w:r>
      <w:r w:rsidR="00F42847" w:rsidRPr="009B359C">
        <w:rPr>
          <w:rFonts w:ascii="Helvetica" w:hAnsi="Helvetica" w:cs="Lucida Grande"/>
          <w:bCs/>
        </w:rPr>
        <w:t>ing reads were excluded from this</w:t>
      </w:r>
      <w:r w:rsidRPr="009B359C">
        <w:rPr>
          <w:rFonts w:ascii="Helvetica" w:hAnsi="Helvetica" w:cs="Lucida Grande"/>
          <w:bCs/>
        </w:rPr>
        <w:t xml:space="preserve"> analysi</w:t>
      </w:r>
      <w:r w:rsidR="00E162DE" w:rsidRPr="009B359C">
        <w:rPr>
          <w:rFonts w:ascii="Helvetica" w:hAnsi="Helvetica" w:cs="Lucida Grande"/>
          <w:bCs/>
        </w:rPr>
        <w:t xml:space="preserve">s </w:t>
      </w:r>
      <w:r w:rsidR="00E734A9" w:rsidRPr="009B359C">
        <w:rPr>
          <w:rFonts w:ascii="Helvetica" w:hAnsi="Helvetica" w:cs="Lucida Grande"/>
          <w:bCs/>
        </w:rPr>
        <w:t>(Fig.</w:t>
      </w:r>
      <w:r w:rsidR="002116BF" w:rsidRPr="009B359C">
        <w:rPr>
          <w:rFonts w:ascii="Helvetica" w:hAnsi="Helvetica" w:cs="Lucida Grande"/>
          <w:bCs/>
        </w:rPr>
        <w:t xml:space="preserve"> </w:t>
      </w:r>
      <w:r w:rsidR="00E734A9" w:rsidRPr="009B359C">
        <w:rPr>
          <w:rFonts w:ascii="Helvetica" w:hAnsi="Helvetica" w:cs="Lucida Grande"/>
          <w:bCs/>
        </w:rPr>
        <w:t>S1C</w:t>
      </w:r>
      <w:r w:rsidRPr="009B359C">
        <w:rPr>
          <w:rFonts w:ascii="Helvetica" w:hAnsi="Helvetica" w:cs="Lucida Grande"/>
          <w:bCs/>
        </w:rPr>
        <w:t xml:space="preserve">). </w:t>
      </w:r>
      <w:r w:rsidR="00E734A9" w:rsidRPr="009B359C">
        <w:rPr>
          <w:rFonts w:ascii="Helvetica" w:hAnsi="Helvetica" w:cs="Lucida Grande"/>
          <w:bCs/>
        </w:rPr>
        <w:t>P</w:t>
      </w:r>
      <w:r w:rsidR="00F42847" w:rsidRPr="009B359C">
        <w:rPr>
          <w:rFonts w:ascii="Helvetica" w:hAnsi="Helvetica" w:cs="Lucida Grande"/>
          <w:bCs/>
        </w:rPr>
        <w:t xml:space="preserve">ool six </w:t>
      </w:r>
      <w:r w:rsidR="00E734A9" w:rsidRPr="009B359C">
        <w:rPr>
          <w:rFonts w:ascii="Helvetica" w:hAnsi="Helvetica" w:cs="Lucida Grande"/>
          <w:bCs/>
        </w:rPr>
        <w:t>contained</w:t>
      </w:r>
      <w:r w:rsidR="00F42847" w:rsidRPr="009B359C">
        <w:rPr>
          <w:rFonts w:ascii="Helvetica" w:hAnsi="Helvetica" w:cs="Lucida Grande"/>
          <w:bCs/>
        </w:rPr>
        <w:t xml:space="preserve"> </w:t>
      </w:r>
      <w:r w:rsidR="00EF242B" w:rsidRPr="009B359C">
        <w:rPr>
          <w:rFonts w:ascii="Helvetica" w:hAnsi="Helvetica" w:cs="Lucida Grande"/>
          <w:bCs/>
        </w:rPr>
        <w:t xml:space="preserve">5320 </w:t>
      </w:r>
      <w:r w:rsidR="003E20C8" w:rsidRPr="009B359C">
        <w:rPr>
          <w:rFonts w:ascii="Helvetica" w:hAnsi="Helvetica" w:cs="Lucida Grande"/>
          <w:bCs/>
        </w:rPr>
        <w:t>unique TRCN clones</w:t>
      </w:r>
      <w:r w:rsidR="00EF242B" w:rsidRPr="009B359C">
        <w:rPr>
          <w:rFonts w:ascii="Helvetica" w:hAnsi="Helvetica" w:cs="Lucida Grande"/>
          <w:bCs/>
        </w:rPr>
        <w:t xml:space="preserve"> targeting 4314 genes</w:t>
      </w:r>
      <w:r w:rsidR="003D2AF2" w:rsidRPr="009B359C">
        <w:rPr>
          <w:rFonts w:ascii="Helvetica" w:hAnsi="Helvetica" w:cs="Lucida Grande"/>
          <w:bCs/>
        </w:rPr>
        <w:t>, representing ~27% of the genes in the input library</w:t>
      </w:r>
      <w:r w:rsidR="00EF242B" w:rsidRPr="009B359C">
        <w:rPr>
          <w:rFonts w:ascii="Helvetica" w:hAnsi="Helvetica" w:cs="Lucida Grande"/>
          <w:bCs/>
        </w:rPr>
        <w:t xml:space="preserve">. </w:t>
      </w:r>
      <w:r w:rsidR="00E734A9" w:rsidRPr="009B359C">
        <w:rPr>
          <w:rFonts w:ascii="Helvetica" w:hAnsi="Helvetica" w:cs="Lucida Grande"/>
          <w:bCs/>
        </w:rPr>
        <w:t xml:space="preserve">This was reduced to </w:t>
      </w:r>
      <w:r w:rsidR="00EF242B" w:rsidRPr="009B359C">
        <w:rPr>
          <w:rFonts w:ascii="Helvetica" w:hAnsi="Helvetica" w:cs="Lucida Grande"/>
          <w:bCs/>
        </w:rPr>
        <w:t xml:space="preserve">410 TRCNs targeting 395 genes </w:t>
      </w:r>
      <w:r w:rsidR="00E734A9" w:rsidRPr="009B359C">
        <w:rPr>
          <w:rFonts w:ascii="Helvetica" w:hAnsi="Helvetica" w:cs="Lucida Grande"/>
          <w:bCs/>
        </w:rPr>
        <w:t xml:space="preserve">in pool 8 and further to </w:t>
      </w:r>
      <w:r w:rsidR="00EF242B" w:rsidRPr="009B359C">
        <w:rPr>
          <w:rFonts w:ascii="Helvetica" w:hAnsi="Helvetica" w:cs="Lucida Grande"/>
          <w:bCs/>
        </w:rPr>
        <w:t xml:space="preserve">284 TRCNs targeting 281 genes </w:t>
      </w:r>
      <w:r w:rsidR="00E734A9" w:rsidRPr="009B359C">
        <w:rPr>
          <w:rFonts w:ascii="Helvetica" w:hAnsi="Helvetica" w:cs="Lucida Grande"/>
          <w:bCs/>
        </w:rPr>
        <w:t>i</w:t>
      </w:r>
      <w:r w:rsidR="00EF242B" w:rsidRPr="009B359C">
        <w:rPr>
          <w:rFonts w:ascii="Helvetica" w:hAnsi="Helvetica" w:cs="Lucida Grande"/>
          <w:bCs/>
        </w:rPr>
        <w:t xml:space="preserve">n </w:t>
      </w:r>
      <w:r w:rsidR="00E734A9" w:rsidRPr="009B359C">
        <w:rPr>
          <w:rFonts w:ascii="Helvetica" w:hAnsi="Helvetica" w:cs="Lucida Grande"/>
          <w:bCs/>
        </w:rPr>
        <w:t>pool 9</w:t>
      </w:r>
      <w:r w:rsidRPr="009B359C">
        <w:rPr>
          <w:rFonts w:ascii="Helvetica" w:hAnsi="Helvetica" w:cs="Lucida Grande"/>
          <w:bCs/>
        </w:rPr>
        <w:t xml:space="preserve"> (Table 1). The </w:t>
      </w:r>
      <w:r w:rsidR="00E734A9" w:rsidRPr="009B359C">
        <w:rPr>
          <w:rFonts w:ascii="Helvetica" w:hAnsi="Helvetica" w:cs="Lucida Grande"/>
          <w:bCs/>
        </w:rPr>
        <w:t xml:space="preserve">low </w:t>
      </w:r>
      <w:r w:rsidR="00F42847" w:rsidRPr="009B359C">
        <w:rPr>
          <w:rFonts w:ascii="Helvetica" w:hAnsi="Helvetica" w:cs="Lucida Grande"/>
          <w:bCs/>
        </w:rPr>
        <w:t xml:space="preserve">number of </w:t>
      </w:r>
      <w:r w:rsidR="003D2AF2" w:rsidRPr="009B359C">
        <w:rPr>
          <w:rFonts w:ascii="Helvetica" w:hAnsi="Helvetica" w:cs="Lucida Grande"/>
          <w:bCs/>
        </w:rPr>
        <w:t>clones lost between round 8 and round 9</w:t>
      </w:r>
      <w:r w:rsidR="00EF242B" w:rsidRPr="009B359C">
        <w:rPr>
          <w:rFonts w:ascii="Helvetica" w:hAnsi="Helvetica" w:cs="Lucida Grande"/>
          <w:bCs/>
        </w:rPr>
        <w:t xml:space="preserve"> was consistent with saturation of </w:t>
      </w:r>
      <w:r w:rsidR="00E734A9" w:rsidRPr="009B359C">
        <w:rPr>
          <w:rFonts w:ascii="Helvetica" w:hAnsi="Helvetica" w:cs="Lucida Grande"/>
          <w:bCs/>
        </w:rPr>
        <w:t xml:space="preserve">the </w:t>
      </w:r>
      <w:r w:rsidR="00EF242B" w:rsidRPr="009B359C">
        <w:rPr>
          <w:rFonts w:ascii="Helvetica" w:hAnsi="Helvetica" w:cs="Lucida Grande"/>
          <w:bCs/>
        </w:rPr>
        <w:t>selection</w:t>
      </w:r>
      <w:r w:rsidR="00E734A9" w:rsidRPr="009B359C">
        <w:rPr>
          <w:rFonts w:ascii="Helvetica" w:hAnsi="Helvetica" w:cs="Lucida Grande"/>
          <w:bCs/>
        </w:rPr>
        <w:t xml:space="preserve"> with</w:t>
      </w:r>
      <w:r w:rsidR="00EF242B" w:rsidRPr="009B359C">
        <w:rPr>
          <w:rFonts w:ascii="Helvetica" w:hAnsi="Helvetica" w:cs="Lucida Grande"/>
          <w:bCs/>
        </w:rPr>
        <w:t xml:space="preserve"> </w:t>
      </w:r>
      <w:r w:rsidR="00EF242B" w:rsidRPr="009B359C">
        <w:rPr>
          <w:rFonts w:ascii="Helvetica" w:hAnsi="Helvetica" w:cs="Lucida Grande"/>
          <w:bCs/>
          <w:i/>
        </w:rPr>
        <w:t>E. histolytica</w:t>
      </w:r>
      <w:r w:rsidR="003D2AF2" w:rsidRPr="009B359C">
        <w:rPr>
          <w:rFonts w:ascii="Helvetica" w:hAnsi="Helvetica" w:cs="Lucida Grande"/>
          <w:bCs/>
        </w:rPr>
        <w:t>.</w:t>
      </w:r>
      <w:r w:rsidR="00EF242B" w:rsidRPr="009B359C">
        <w:rPr>
          <w:rFonts w:ascii="Helvetica" w:hAnsi="Helvetica" w:cs="Lucida Grande"/>
          <w:bCs/>
        </w:rPr>
        <w:t xml:space="preserve"> A full list of </w:t>
      </w:r>
      <w:r w:rsidR="003D2AF2" w:rsidRPr="009B359C">
        <w:rPr>
          <w:rFonts w:ascii="Helvetica" w:hAnsi="Helvetica" w:cs="Lucida Grande"/>
          <w:bCs/>
        </w:rPr>
        <w:t xml:space="preserve">TRCN clone IDs, </w:t>
      </w:r>
      <w:r w:rsidR="00EF242B" w:rsidRPr="009B359C">
        <w:rPr>
          <w:rFonts w:ascii="Helvetica" w:hAnsi="Helvetica" w:cs="Lucida Grande"/>
          <w:bCs/>
        </w:rPr>
        <w:t xml:space="preserve">sequence abundance, and corresponding gene targets </w:t>
      </w:r>
      <w:r w:rsidR="003D2AF2" w:rsidRPr="009B359C">
        <w:rPr>
          <w:rFonts w:ascii="Helvetica" w:hAnsi="Helvetica" w:cs="Lucida Grande"/>
          <w:bCs/>
        </w:rPr>
        <w:t>is shown in</w:t>
      </w:r>
      <w:r w:rsidR="00EF242B" w:rsidRPr="009B359C">
        <w:rPr>
          <w:rFonts w:ascii="Helvetica" w:hAnsi="Helvetica" w:cs="Lucida Grande"/>
          <w:bCs/>
        </w:rPr>
        <w:t xml:space="preserve"> Table S1.</w:t>
      </w:r>
      <w:r w:rsidR="004D7CF7" w:rsidRPr="009B359C">
        <w:rPr>
          <w:rFonts w:ascii="Helvetica" w:hAnsi="Helvetica" w:cs="Lucida Grande"/>
        </w:rPr>
        <w:t xml:space="preserve"> </w:t>
      </w:r>
    </w:p>
    <w:p w14:paraId="6A3A34C1" w14:textId="77777777" w:rsidR="009B359C" w:rsidRPr="009B359C" w:rsidRDefault="009B359C" w:rsidP="009B359C">
      <w:pPr>
        <w:widowControl w:val="0"/>
        <w:autoSpaceDE w:val="0"/>
        <w:autoSpaceDN w:val="0"/>
        <w:adjustRightInd w:val="0"/>
        <w:spacing w:after="120" w:line="360" w:lineRule="auto"/>
        <w:rPr>
          <w:rFonts w:ascii="Helvetica" w:hAnsi="Helvetica" w:cs="Lucida Grande"/>
        </w:rPr>
      </w:pPr>
    </w:p>
    <w:p w14:paraId="5A4643A2" w14:textId="0BCEA044" w:rsidR="00416B4D" w:rsidRPr="009B359C" w:rsidRDefault="004D7CF7" w:rsidP="009B359C">
      <w:pPr>
        <w:widowControl w:val="0"/>
        <w:autoSpaceDE w:val="0"/>
        <w:autoSpaceDN w:val="0"/>
        <w:adjustRightInd w:val="0"/>
        <w:spacing w:after="120" w:line="360" w:lineRule="auto"/>
        <w:rPr>
          <w:rFonts w:ascii="Helvetica" w:hAnsi="Helvetica" w:cs="Lucida Grande"/>
          <w:bCs/>
        </w:rPr>
      </w:pPr>
      <w:r w:rsidRPr="009B359C">
        <w:rPr>
          <w:rFonts w:ascii="Helvetica" w:hAnsi="Helvetica" w:cs="Lucida Grande"/>
        </w:rPr>
        <w:t xml:space="preserve">The selection of knockdowns in genes in pathways with previously defined roles in </w:t>
      </w:r>
      <w:r w:rsidRPr="009B359C">
        <w:rPr>
          <w:rFonts w:ascii="Helvetica" w:hAnsi="Helvetica" w:cs="Lucida Grande"/>
          <w:i/>
        </w:rPr>
        <w:t>E. histolytica</w:t>
      </w:r>
      <w:r w:rsidRPr="009B359C">
        <w:rPr>
          <w:rFonts w:ascii="Helvetica" w:hAnsi="Helvetica" w:cs="Lucida Grande"/>
        </w:rPr>
        <w:t xml:space="preserve"> cytotoxicity, including sugar modifying enzymes (</w:t>
      </w:r>
      <w:r w:rsidRPr="009B359C">
        <w:rPr>
          <w:rFonts w:ascii="Helvetica" w:hAnsi="Helvetica"/>
          <w:i/>
        </w:rPr>
        <w:t>ALG1, ALG9, B3GNT7, OGT, GBE1, PIGV, PGK2, GP6)</w:t>
      </w:r>
      <w:r w:rsidRPr="009B359C">
        <w:rPr>
          <w:rFonts w:ascii="Helvetica" w:hAnsi="Helvetica" w:cs="Lucida Grande"/>
        </w:rPr>
        <w:t>, fibronectin genes (</w:t>
      </w:r>
      <w:r w:rsidRPr="009B359C">
        <w:rPr>
          <w:rFonts w:ascii="Helvetica" w:hAnsi="Helvetica" w:cs="Lucida Grande"/>
          <w:i/>
        </w:rPr>
        <w:t>FNDCB3, FLRT3)</w:t>
      </w:r>
      <w:r w:rsidRPr="009B359C">
        <w:rPr>
          <w:rFonts w:ascii="Helvetica" w:hAnsi="Helvetica" w:cs="Lucida Grande"/>
        </w:rPr>
        <w:t>, caspase-8 (</w:t>
      </w:r>
      <w:r w:rsidRPr="009B359C">
        <w:rPr>
          <w:rFonts w:ascii="Helvetica" w:hAnsi="Helvetica" w:cs="Lucida Grande"/>
          <w:i/>
        </w:rPr>
        <w:t>CASP8)</w:t>
      </w:r>
      <w:r w:rsidRPr="009B359C">
        <w:rPr>
          <w:rFonts w:ascii="Helvetica" w:hAnsi="Helvetica" w:cs="Lucida Grande"/>
        </w:rPr>
        <w:t>, the chloride channel cystic fibrosis transmembrane conductance regulator (</w:t>
      </w:r>
      <w:r w:rsidRPr="009B359C">
        <w:rPr>
          <w:rFonts w:ascii="Helvetica" w:hAnsi="Helvetica" w:cs="Lucida Grande"/>
          <w:i/>
        </w:rPr>
        <w:t>CFTR</w:t>
      </w:r>
      <w:r w:rsidRPr="009B359C">
        <w:rPr>
          <w:rFonts w:ascii="Helvetica" w:hAnsi="Helvetica" w:cs="Lucida Grande"/>
        </w:rPr>
        <w:t>), protein phosphatases (</w:t>
      </w:r>
      <w:r w:rsidRPr="009B359C">
        <w:rPr>
          <w:rFonts w:ascii="Helvetica" w:hAnsi="Helvetica" w:cs="Lucida Grande"/>
          <w:i/>
        </w:rPr>
        <w:t xml:space="preserve">ACP1, </w:t>
      </w:r>
      <w:r w:rsidRPr="009B359C">
        <w:rPr>
          <w:rFonts w:ascii="Helvetica" w:hAnsi="Helvetica"/>
          <w:i/>
        </w:rPr>
        <w:t>PPP1R13L, PPP1R14C, PPP2R1B, PPP3R1, PPP4R1L)</w:t>
      </w:r>
      <w:r w:rsidRPr="009B359C">
        <w:rPr>
          <w:rFonts w:ascii="Helvetica" w:hAnsi="Helvetica" w:cs="Lucida Grande"/>
        </w:rPr>
        <w:t xml:space="preserve"> and Ca</w:t>
      </w:r>
      <w:r w:rsidRPr="009B359C">
        <w:rPr>
          <w:rFonts w:ascii="Helvetica" w:hAnsi="Helvetica" w:cs="Lucida Grande"/>
          <w:vertAlign w:val="superscript"/>
        </w:rPr>
        <w:t xml:space="preserve">2+ </w:t>
      </w:r>
      <w:r w:rsidRPr="009B359C">
        <w:rPr>
          <w:rFonts w:ascii="Helvetica" w:hAnsi="Helvetica" w:cs="Lucida Grande"/>
        </w:rPr>
        <w:t>binding proteins (</w:t>
      </w:r>
      <w:r w:rsidRPr="009B359C">
        <w:rPr>
          <w:rFonts w:ascii="Helvetica" w:hAnsi="Helvetica"/>
          <w:i/>
        </w:rPr>
        <w:t>CIB3, CABP2, CACNG8, SCGN, SLC24A3)</w:t>
      </w:r>
      <w:r w:rsidRPr="009B359C">
        <w:rPr>
          <w:rFonts w:ascii="Helvetica" w:hAnsi="Helvetica" w:cs="Lucida Grande"/>
        </w:rPr>
        <w:t xml:space="preserve"> added confidence to the biological significance of our approach</w:t>
      </w:r>
      <w:r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{"citationID":"vCrR6NEB","properties":{"formattedCitation":"{\\rtf \\super 14,15,18,31,41,42\\nosupersub{}}","plainCitation":"14,15,18,31,41,42"},"citationItems":[{"id":983,"uris":["http://zotero.org/users/151745/items/TTJH9ZZT"],"uri":["http://zotero.org/users/151745/items/TTJH9ZZT"],"itemData":{"id":983,"type":"article-journal","title":"Roles for the galactose-/N-acetylgalactosamine-binding lectin of Entamoeba in parasite virulence and differentiation","container-title":"Glycobiology","page":"53R-59R","volume":"15","issue":"12","source":"NCBI PubMed","abstract":"Entamoeba histolytica, an intestinal protozoan parasite, is a major cause of morbidity and mortality in developing countries. The pathology of the disease is caused by the colonization of the large intestine by the amoebic trophozoites and the invasion of the intestinal epithelium. Some of the trophozoites will eventually differentiate into the infectious cyst form, allowing them to be transmitted out of the bowel and into water supplies to be passed from person to person. Both the virulence of the organism and the differentiation process relies on a galactose-/N-acetylgalactosamine (GalNAc)-binding lectin that is expressed on the surface of trophozoites. The functional activity of this lectin has been shown to be involved in host cell binding, cytotoxicity, complement resistance, induction of encystation, and generation of the cyst wall. The role of the lectin in both differentiation and virulence suggests that it may be a pivotal molecule that determines the severity of the infection from a commensal state resulting from increased encystation to an invasive state. The lectin-glycan interactions that initiate these diverse processes are discussed with emphasis on comparing the binding of host ligands and the interactions involved in encystation.","DOI":"10.1093/glycob/cwj007","ISSN":"0959-6658","note":"PMID: 16037494","journalAbbreviation":"Glycobiology","author":[{"family":"Frederick","given":"Jesse R"},{"family":"Petri","given":"William A, Jr"}],"issued":{"date-parts":[["2005",12]]},"accessed":{"date-parts":[["2011",5,11]]},"PMID":"16037494"}},{"id":780,"uris":["http://zotero.org/users/151745/items/I3R3Z8WQ"],"uri":["http://zotero.org/users/151745/items/I3R3Z8WQ"],"itemData":{"id":780,"type":"article-journal","title":"Exposure to host ligands correlates with colocalization of Gal/GalNAc lectin subunits in lipid rafts and phosphatidylinositol (4,5)-bisphosphate signaling in Entamoeba histolytica","container-title":"Eukaryotic cell","page":"743-751","volume":"11","issue":"6","source":"NCBI PubMed","abstract":"Entamoeba histolytica is an intestinal parasite that causes dysentery and liver abscess. Parasite cell surface receptors, such as the Gal/GalNAc lectin, facilitate attachment to host cells and extracellular matrix. The Gal/GalNAc lectin binds to galactose or N-acetylgalactosamine residues on host components and is composed of heavy (Hgl), intermediate (Igl), and light (Lgl) subunits. Although Igl is constitutively localized to lipid rafts (cholesterol-rich membrane domains), Hgl and Lgl transiently associate with this compartment in a cholesterol-dependent fashion. In this study, trophozoites were exposed to biologically relevant ligands to determine if ligand binding influences the submembrane distribution of the subunits. Exposure to human red blood cells (hRBCs) or collagen, which are bona fide Gal/GalNAc lectin ligands, was correlated with enrichment of Hgl and Lgl in rafts. This enrichment was abrogated in the presence of galactose, suggesting that direct lectin-ligand interactions are necessary to influence subunit location. Using a cell line that is able to attach to, but not phagocytose, hRBCs, it was shown that physical attachment to ligands was not sufficient to induce the enrichment of lectin subunits in rafts. Additionally, the mutant had lower levels of phosphatidylinositol (4,5)-bisphosphate (PIP(2)); PIP(2) loading restored the ability of this mutant to respond to ligands with enrichment of subunits in rafts. Finally, intracellular calcium levels increased upon attachment to collagen; this increase was essential for the enrichment of lectin subunits in rafts. Together, these data provide evidence that ligand-induced enrichment of lectin subunits in rafts may be the first step in a signaling pathway that involves both PIP(2) and calcium signaling.","DOI":"10.1128/EC.00054-12","ISSN":"1535-9786","note":"PMID: 22505337","journalAbbreviation":"Eukaryotic Cell","language":"eng","author":[{"family":"Goldston","given":"Amanda M"},{"family":"Powell","given":"Rhonda R"},{"family":"Koushik","given":"Amrita B"},{"family":"Temesvari","given":"Lesly A"}],"issued":{"date-parts":[["2012",6]]},"PMID":"22505337"}},{"id":112,"uris":["http://zotero.org/users/180920/items/FNPXQTTW"],"uri":["http://zotero.org/users/180920/items/FNPXQTTW"],"itemData":{"id":112,"type":"article-journal","title":"Role of host caspases in cell killing by Entamoeba histolytica","container-title":"Archives of Medical Research","page":"S216-217","volume":"31","issue":"4 Suppl","source":"NCBI PubMed","ISSN":"0188-4409","note":"PMID: 11070290","journalAbbreviation":"Arch. Med. Res","author":[{"family":"Huston","given":"C D"},{"family":"Mann","given":"B J"},{"family":"Hahn","given":"C S"},{"family":"Petri","given":"W A"}],"issued":{"date-parts":[["2000",8]]},"accessed":{"date-parts":[["2011",5,11]]},"PMID":"11070290"}},{"id":503,"uris":["http://zotero.org/users/151745/items/24DFJDJD"],"uri":["http://zotero.org/users/151745/items/24DFJDJD"],"itemData":{"id":503,"type":"article-journal","title":"Role of prostaglandins and calcium in the effects of Entamoeba histolytica on colonic electrolyte transport","container-title":"Gastroenterology","page":"873-880","volume":"98","issue":"4","source":"NCBI PubMed","abstract":"We have previously shown that Entamoeba histolytica lysates contain the neurohormones serotonin, neurotensin, immunoreactive substance P, and probably acetylcholine, and that amebic lysates inhibit sodium and chloride absorption and stimulate chloride secretion in the rat descending colon as measured by the Ussing chamber-voltage clamp technique. We now demonstrate that these transport effects have both calcium-dependent and calcium-independent components. In addition, arachidonic acid metabolites of the cyclooxygenase pathway are probably involved in the Entamoeba histolytica-induced changes in colonic transport that are not dependent on Ca++ entry. Prostaglandin E2 (10(-5) M), indomethacin (10(-6) M), piroxicam (5 x 10(-5) M), and mepacrine (10(-4) M) partially inhibited the amebic lysate effect on active transport in the rat descending colon. In addition, verapamil (10(-4) M) partially inhibited the effect of amebic lysates. The effect of verapamil was additive with that of indomethacin, totally blocking the effect of amebic lysate on short-circuit current. However, amebic lysates do not contain prostaglandin E2 as measured by sensitive radioimmunoassay. Amebic lysates stimulated prostaglandin E2 release from rat colonic mucosal strips. Amebic lysate significantly increased colonic cyclic adenosine monophosphate content. Piroxicam inhibited the lysate-induced increase in colonic cyclic adenosine monophosphate content. These results indicate that although amebic lysate does not contain prostaglandin E2, it caused arachidonic acid metabolites to be produced by the cyclooxygenase pathway, and these are probably involved in the Entamoeba histolytica-induced changes in colonic transport. Neurohormones in Entamoeba histolytica may act directly on colonic tissue to stimulate intestinal secretion, probably via a Ca+(+)-dependent mechanism that is blockable by verapamil, or indirectly via stimulation of prostaglandin E2 generation and release from the rat colon via a cyclic adenosine monophosphate-dependent mechanism. These effects appear separate. The cyclic adenosine monophosphate-dependent secretion is the predominant mechanism in this model of colonic amebic diarrhea.","ISSN":"0016-5085","note":"PMID: 2155844","journalAbbreviation":"Gastroenterology","author":[{"family":"McGowan","given":"K"},{"family":"Piver","given":"G"},{"family":"Stoff","given":"J S"},{"family":"Donowitz","given":"M"}],"issued":{"date-parts":[["1990",4]]},"PMID":"2155844"}},{"id":878,"uris":["http://zotero.org/users/151745/items/PDIEASFV"],"uri":["http://zotero.org/users/151745/items/PDIEASFV"],"itemData":{"id":878,"type":"article-journal","title":"Relationship of free intracellular calcium to the cytolytic activity of Entamoeba histolytica","container-title":"Infection and Immunity","page":"1505-1512","volume":"56","issue":"6","source":"NCBI PubMed","abstract":"Entamoeba histolytica adherence and destruction of host cells is required for in vivo pathogenicity; amebic in vitro adherence is mediated by a galactose- or N-acetyl-D-galactosamine-inhibitable surface lectin (Gal/GalNAc adherence lectin). Free intracellular Ca2+ concentration [( Ca2+]i) was measured in living amebae and target cells during amebic cytolysis of Chinese hamster ovary (CHO) cells and human polymorphonuclear neutrophils by utilizing the Ca2+ probe Fura-2 and computer-enhanced digitized microscopy. Motile E. histolytica trophozoites had oscillatory increases in [Ca2+]i in head or tail regions; however, there was no increase in regional or total amebic [Ca2+]i upon contact with a target CHO cell. Target CHO cells and polymorphonuclear neutrophils demonstrated marked irreversible increases in [Ca2+]i within 30 to 300 s following contact by an ameba (P less than 0.01); increased [Ca2+]i preceded the occurrence of nonspecific surface membrane permeability and death of the target cell. Target CHO cells contiguous on a monolayer to a cell contacted by an ameba experienced a rapid but reversible rise in [Ca2+]i (P less than 0.01) and were not killed. Galactose (40 mg/ml) totally abrogated the rise in target CHO cell [Ca2+]i that followed contact by amebae (P less than 0.01); immunoaffinity-purified amebic Gal/GalNAc adherence lectin (0.25 micrograms/ml) induced a rapid and reversible rise in CHO cell [Ca2+]i (P less than 0.01) which was inhibited by galactose. Amebic [Ca2+]i was not elevated following parasite adherence to target cells; a rapid and substantial rise in target cell [Ca2+]i occurred which was mediated, at least in part, by the Gal/GalNAc adherence lectin of the parasite and led to the death of target cells.","ISSN":"0019-9567","note":"PMID: 2897335","journalAbbreviation":"Infect. Immun","author":[{"family":"Ravdin","given":"J I"},{"family":"Moreau","given":"F"},{"family":"Sullivan","given":"J A"},{"family":"Petri","given":"W A, Jr"},{"family":"Mandell","given":"G L"}],"issued":{"date-parts":[["1988",6]]},"accessed":{"date-parts":[["2011",7,17]]},"PMID":"2897335"}},{"id":103,"uris":["http://zotero.org/users/180920/items/PS5QVQQM"],"uri":["http://zotero.org/users/180920/items/PS5QVQQM"],"itemData":{"id":103,"type":"article-journal","title":"Entamoeba histolytica-induced dephosphorylation in host cells","container-title":"Infection and Immunity","page":"1816-1823","volume":"70","issue":"4","source":"NCBI PubMed","abstract":"Activation of host cell protein tyrosine phosphatases (PTPases) and protein dephosphorylation is an important mechanism used by various microorganisms to deactivate or kill host defense cells. To determine whether protein tyrosine dephosphorylation played a role in signaling pathways affecting Entamoeba histolytica-mediated host cell killing, we investigated the involvement of PTPases during the attachment of E. histolytica to target cells. We observed a rapid decrease in cellular protein tyrosine levels in Jurkat cells, as measured with an antiphosphotyrosine monoclonal antibody, following adherence to E. histolytica. Ameba-induced protein dephosphorylation was contact dependent and required intact parasite, since blocking amebic adherence with galactose inhibited tyrosine dephosphorylation and amebic lysates had no effect on phosphotyrosine levels. Moreover, disruption of amebic adherence with galactose promoted recovery of phosphorylation in Jurkat cells, indicating that dephosphorylation precedes target cell death. The evidence suggests that ameba-induced dephosphorylation is mediated by host cell phosphatases. Prior treatment of Jurkat cells with phenylarsine oxide, a PTPase inhibitor, inhibited ameba-induced dephosphorylation. We also found proteolytic cleavage of the PTPase 1B (PTP1B) in Jurkat cells after contact with amebae. The calcium-dependent protease calpain is responsible for PTP1B cleavage and enzymatic activation. Pretreatment of Jurkat cells with calpeptin, a calpain inhibitor, blocked PTP1B cleavage and inhibited ameba-induced dephosphorylation. In addition, inhibition of Jurkat cell PTPases with phenylarsine oxide blocked Jurkat cell apoptosis induced by E. histolytica. These results suggest that E. histolytica-mediated host cell death occurs by a mechanism that involves PTPase activation.","ISSN":"0019-9567","note":"PMID: 11895943","journalAbbreviation":"Infect. Immun","author":[{"family":"Teixeira","given":"José E"},{"family":"Mann","given":"Barbara J"}],"issued":{"date-parts":[["2002",4]]},"accessed":{"date-parts":[["2011",5,11]]},"PMID":"11895943"}}],"schema":"https://github.com/citation-style-language/schema/raw/master/csl-citation.json"} </w:instrText>
      </w:r>
      <w:r w:rsidRPr="009B359C">
        <w:rPr>
          <w:rFonts w:ascii="Helvetica" w:hAnsi="Helvetica" w:cs="Lucida Grande"/>
        </w:rPr>
        <w:fldChar w:fldCharType="separate"/>
      </w:r>
      <w:r w:rsidR="00117216" w:rsidRPr="009B359C">
        <w:rPr>
          <w:rFonts w:ascii="Helvetica" w:hAnsi="Helvetica"/>
          <w:vertAlign w:val="superscript"/>
        </w:rPr>
        <w:t>14,15,18,31,41,42</w:t>
      </w:r>
      <w:r w:rsidRPr="009B359C">
        <w:rPr>
          <w:rFonts w:ascii="Helvetica" w:hAnsi="Helvetica" w:cs="Lucida Grande"/>
        </w:rPr>
        <w:fldChar w:fldCharType="end"/>
      </w:r>
      <w:r w:rsidR="006E1676" w:rsidRPr="009B359C">
        <w:rPr>
          <w:rFonts w:ascii="Helvetica" w:hAnsi="Helvetica" w:cs="Lucida Grande"/>
        </w:rPr>
        <w:t>.</w:t>
      </w:r>
    </w:p>
    <w:p w14:paraId="19493C8D" w14:textId="77777777" w:rsidR="007A081C" w:rsidRPr="009B359C" w:rsidRDefault="007A081C" w:rsidP="009B359C">
      <w:pPr>
        <w:spacing w:after="120" w:line="360" w:lineRule="auto"/>
        <w:rPr>
          <w:rFonts w:ascii="Helvetica" w:hAnsi="Helvetica" w:cs="Lucida Grande"/>
          <w:b/>
        </w:rPr>
      </w:pPr>
    </w:p>
    <w:p w14:paraId="1261C8AB" w14:textId="285A9621" w:rsidR="00E734A9" w:rsidRDefault="006E1676" w:rsidP="009B359C">
      <w:pPr>
        <w:spacing w:after="120" w:line="360" w:lineRule="auto"/>
        <w:rPr>
          <w:rFonts w:ascii="Helvetica" w:hAnsi="Helvetica" w:cs="Lucida Grande"/>
        </w:rPr>
      </w:pPr>
      <w:r w:rsidRPr="009B359C">
        <w:rPr>
          <w:rFonts w:ascii="Helvetica" w:hAnsi="Helvetica" w:cs="Lucida Grande"/>
          <w:b/>
        </w:rPr>
        <w:t xml:space="preserve">Bioinformatics Analysis of Resistant Clones. </w:t>
      </w:r>
      <w:r w:rsidR="00C01B00" w:rsidRPr="009B359C">
        <w:rPr>
          <w:rFonts w:ascii="Helvetica" w:hAnsi="Helvetica" w:cs="Lucida Grande"/>
        </w:rPr>
        <w:t>E</w:t>
      </w:r>
      <w:r w:rsidRPr="009B359C">
        <w:rPr>
          <w:rFonts w:ascii="Helvetica" w:hAnsi="Helvetica" w:cs="Lucida Grande"/>
        </w:rPr>
        <w:t>nrichment analysis classified the susceptibility candidate genes into statistically significant over-r</w:t>
      </w:r>
      <w:r w:rsidR="007A081C" w:rsidRPr="009B359C">
        <w:rPr>
          <w:rFonts w:ascii="Helvetica" w:hAnsi="Helvetica" w:cs="Lucida Grande"/>
        </w:rPr>
        <w:t>epresented functional categories</w:t>
      </w:r>
      <w:r w:rsidR="00E734A9" w:rsidRPr="009B359C">
        <w:rPr>
          <w:rFonts w:ascii="Helvetica" w:hAnsi="Helvetica" w:cs="Lucida Grande"/>
        </w:rPr>
        <w:t xml:space="preserve"> (</w:t>
      </w:r>
      <w:r w:rsidRPr="009B359C">
        <w:rPr>
          <w:rFonts w:ascii="Helvetica" w:hAnsi="Helvetica" w:cs="Lucida Grande"/>
        </w:rPr>
        <w:t>Table S3</w:t>
      </w:r>
      <w:r w:rsidR="00E734A9" w:rsidRPr="009B359C">
        <w:rPr>
          <w:rFonts w:ascii="Helvetica" w:hAnsi="Helvetica" w:cs="Lucida Grande"/>
        </w:rPr>
        <w:t>)</w:t>
      </w:r>
      <w:r w:rsidRPr="009B359C">
        <w:rPr>
          <w:rFonts w:ascii="Helvetica" w:hAnsi="Helvetica" w:cs="Lucida Grande"/>
        </w:rPr>
        <w:t xml:space="preserve">. </w:t>
      </w:r>
      <w:r w:rsidR="00E734A9" w:rsidRPr="009B359C">
        <w:rPr>
          <w:rFonts w:ascii="Helvetica" w:hAnsi="Helvetica" w:cs="Lucida Grande"/>
        </w:rPr>
        <w:t>S</w:t>
      </w:r>
      <w:r w:rsidRPr="009B359C">
        <w:rPr>
          <w:rFonts w:ascii="Helvetica" w:hAnsi="Helvetica" w:cs="Lucida Grande"/>
        </w:rPr>
        <w:t>everal overrepresented gene categories with previously documented roles in amebic cytotoxicity included cell death</w:t>
      </w:r>
      <w:r w:rsidR="00C01B00" w:rsidRPr="009B359C">
        <w:rPr>
          <w:rFonts w:ascii="Helvetica" w:hAnsi="Helvetica" w:cs="Lucida Grande"/>
        </w:rPr>
        <w:t xml:space="preserve"> </w:t>
      </w:r>
      <w:r w:rsidRPr="009B359C">
        <w:rPr>
          <w:rFonts w:ascii="Helvetica" w:hAnsi="Helvetica" w:cs="Lucida Grande"/>
        </w:rPr>
        <w:t>(25 genes, fold enrichment = 2.2</w:t>
      </w:r>
      <w:r w:rsidRPr="009B359C">
        <w:rPr>
          <w:rFonts w:ascii="Helvetica" w:hAnsi="Helvetica" w:cs="Lucida Grande"/>
          <w:i/>
        </w:rPr>
        <w:t>,</w:t>
      </w:r>
      <w:r w:rsidRPr="009B359C">
        <w:rPr>
          <w:rFonts w:ascii="Helvetica" w:hAnsi="Helvetica" w:cs="Lucida Grande"/>
        </w:rPr>
        <w:t xml:space="preserve"> </w:t>
      </w:r>
      <w:r w:rsidRPr="009B359C">
        <w:rPr>
          <w:rFonts w:ascii="Helvetica" w:hAnsi="Helvetica" w:cs="Lucida Grande"/>
          <w:i/>
        </w:rPr>
        <w:t>P</w:t>
      </w:r>
      <w:r w:rsidRPr="009B359C">
        <w:rPr>
          <w:rFonts w:ascii="Helvetica" w:hAnsi="Helvetica" w:cs="Lucida Grande"/>
        </w:rPr>
        <w:t xml:space="preserve"> = 0.0004) and calcium signaling (9 genes, KEGG, 3.5 fold enrichment</w:t>
      </w:r>
      <w:r w:rsidRPr="009B359C">
        <w:rPr>
          <w:rFonts w:ascii="Helvetica" w:hAnsi="Helvetica" w:cs="Lucida Grande"/>
          <w:i/>
        </w:rPr>
        <w:t>,</w:t>
      </w:r>
      <w:r w:rsidRPr="009B359C">
        <w:rPr>
          <w:rFonts w:ascii="Helvetica" w:hAnsi="Helvetica" w:cs="Lucida Grande"/>
        </w:rPr>
        <w:t xml:space="preserve"> </w:t>
      </w:r>
      <w:r w:rsidRPr="009B359C">
        <w:rPr>
          <w:rFonts w:ascii="Helvetica" w:hAnsi="Helvetica" w:cs="Lucida Grande"/>
          <w:i/>
        </w:rPr>
        <w:t>P</w:t>
      </w:r>
      <w:r w:rsidRPr="009B359C">
        <w:rPr>
          <w:rFonts w:ascii="Helvetica" w:hAnsi="Helvetica" w:cs="Lucida Grande"/>
        </w:rPr>
        <w:t xml:space="preserve"> = 0.0035) </w:t>
      </w:r>
      <w:r w:rsidR="00E734A9" w:rsidRPr="009B359C">
        <w:rPr>
          <w:rFonts w:ascii="Helvetica" w:hAnsi="Helvetica" w:cs="Lucida Grande"/>
        </w:rPr>
        <w:t>were identified</w:t>
      </w:r>
      <w:r w:rsidRPr="009B359C">
        <w:rPr>
          <w:rFonts w:ascii="Helvetica" w:hAnsi="Helvetica" w:cs="Lucida Grande"/>
        </w:rPr>
        <w:t xml:space="preserve"> (Table 3 and Table S3). </w:t>
      </w:r>
    </w:p>
    <w:p w14:paraId="3A941875" w14:textId="77777777" w:rsidR="009B359C" w:rsidRPr="009B359C" w:rsidRDefault="009B359C" w:rsidP="009B359C">
      <w:pPr>
        <w:spacing w:after="120" w:line="360" w:lineRule="auto"/>
        <w:rPr>
          <w:rFonts w:ascii="Helvetica" w:eastAsia="Times New Roman" w:hAnsi="Helvetica" w:cs="Times New Roman"/>
        </w:rPr>
      </w:pPr>
    </w:p>
    <w:p w14:paraId="08E9D9D2" w14:textId="27C903CD" w:rsidR="006E1676" w:rsidRPr="009B359C" w:rsidRDefault="009B359C" w:rsidP="009B359C">
      <w:pPr>
        <w:widowControl w:val="0"/>
        <w:autoSpaceDE w:val="0"/>
        <w:autoSpaceDN w:val="0"/>
        <w:adjustRightInd w:val="0"/>
        <w:spacing w:after="120" w:line="360" w:lineRule="auto"/>
        <w:rPr>
          <w:rFonts w:ascii="Helvetica" w:hAnsi="Helvetica" w:cs="Lucida Grande"/>
        </w:rPr>
      </w:pPr>
      <w:r>
        <w:rPr>
          <w:rFonts w:ascii="Helvetica" w:hAnsi="Helvetica" w:cs="Lucida Grande"/>
        </w:rPr>
        <w:t xml:space="preserve">Ion </w:t>
      </w:r>
      <w:r w:rsidR="006E1676" w:rsidRPr="009B359C">
        <w:rPr>
          <w:rFonts w:ascii="Helvetica" w:hAnsi="Helvetica" w:cs="Lucida Grande"/>
        </w:rPr>
        <w:t xml:space="preserve">transport was a </w:t>
      </w:r>
      <w:r w:rsidR="00E734A9" w:rsidRPr="009B359C">
        <w:rPr>
          <w:rFonts w:ascii="Helvetica" w:hAnsi="Helvetica" w:cs="Lucida Grande"/>
        </w:rPr>
        <w:t xml:space="preserve">novel </w:t>
      </w:r>
      <w:r w:rsidR="006E1676" w:rsidRPr="009B359C">
        <w:rPr>
          <w:rFonts w:ascii="Helvetica" w:hAnsi="Helvetica" w:cs="Lucida Grande"/>
        </w:rPr>
        <w:t xml:space="preserve">significantly overrepresented </w:t>
      </w:r>
      <w:r w:rsidR="00E734A9" w:rsidRPr="009B359C">
        <w:rPr>
          <w:rFonts w:ascii="Helvetica" w:hAnsi="Helvetica" w:cs="Lucida Grande"/>
        </w:rPr>
        <w:t>molecular function</w:t>
      </w:r>
      <w:r w:rsidR="006E1676" w:rsidRPr="009B359C">
        <w:rPr>
          <w:rFonts w:ascii="Helvetica" w:hAnsi="Helvetica" w:cs="Lucida Grande"/>
        </w:rPr>
        <w:t xml:space="preserve"> (2.2 fold enriched, </w:t>
      </w:r>
      <w:r w:rsidR="006E1676" w:rsidRPr="009B359C">
        <w:rPr>
          <w:rFonts w:ascii="Helvetica" w:hAnsi="Helvetica" w:cs="Lucida Grande"/>
          <w:i/>
        </w:rPr>
        <w:t xml:space="preserve">P </w:t>
      </w:r>
      <w:r w:rsidR="00C01B00" w:rsidRPr="009B359C">
        <w:rPr>
          <w:rFonts w:ascii="Helvetica" w:hAnsi="Helvetica" w:cs="Lucida Grande"/>
        </w:rPr>
        <w:t>= 0.00065). 25 of 277</w:t>
      </w:r>
      <w:r w:rsidR="006E1676" w:rsidRPr="009B359C">
        <w:rPr>
          <w:rFonts w:ascii="Helvetica" w:hAnsi="Helvetica" w:cs="Lucida Grande"/>
        </w:rPr>
        <w:t xml:space="preserve"> genes were classified </w:t>
      </w:r>
      <w:r w:rsidR="00E734A9" w:rsidRPr="009B359C">
        <w:rPr>
          <w:rFonts w:ascii="Helvetica" w:hAnsi="Helvetica" w:cs="Lucida Grande"/>
        </w:rPr>
        <w:t>as</w:t>
      </w:r>
      <w:r w:rsidR="006E1676" w:rsidRPr="009B359C">
        <w:rPr>
          <w:rFonts w:ascii="Helvetica" w:hAnsi="Helvetica" w:cs="Lucida Grande"/>
        </w:rPr>
        <w:t xml:space="preserve"> ion transport</w:t>
      </w:r>
      <w:r w:rsidR="00C01B00" w:rsidRPr="009B359C">
        <w:rPr>
          <w:rFonts w:ascii="Helvetica" w:hAnsi="Helvetica" w:cs="Lucida Grande"/>
        </w:rPr>
        <w:t xml:space="preserve">ers. 18 of which </w:t>
      </w:r>
      <w:r w:rsidR="006E1676" w:rsidRPr="009B359C">
        <w:rPr>
          <w:rFonts w:ascii="Helvetica" w:hAnsi="Helvetica" w:cs="Lucida Grande"/>
        </w:rPr>
        <w:t xml:space="preserve">were classified as cation transporters (2.0 fold enriched, </w:t>
      </w:r>
      <w:r w:rsidR="006E1676" w:rsidRPr="009B359C">
        <w:rPr>
          <w:rFonts w:ascii="Helvetica" w:hAnsi="Helvetica" w:cs="Lucida Grande"/>
          <w:i/>
        </w:rPr>
        <w:t xml:space="preserve">P </w:t>
      </w:r>
      <w:r w:rsidR="006E1676" w:rsidRPr="009B359C">
        <w:rPr>
          <w:rFonts w:ascii="Helvetica" w:hAnsi="Helvetica" w:cs="Lucida Grande"/>
        </w:rPr>
        <w:t>= 0.01). The predominant substrate was K</w:t>
      </w:r>
      <w:r w:rsidR="006E1676" w:rsidRPr="009B359C">
        <w:rPr>
          <w:rFonts w:ascii="Helvetica" w:hAnsi="Helvetica" w:cs="Lucida Grande"/>
          <w:vertAlign w:val="superscript"/>
        </w:rPr>
        <w:t>+</w:t>
      </w:r>
      <w:r w:rsidR="006E1676" w:rsidRPr="009B359C">
        <w:rPr>
          <w:rFonts w:ascii="Helvetica" w:hAnsi="Helvetica" w:cs="Lucida Grande"/>
        </w:rPr>
        <w:t xml:space="preserve"> (6 genes), followed by Cl</w:t>
      </w:r>
      <w:r w:rsidR="006E1676" w:rsidRPr="009B359C">
        <w:rPr>
          <w:rFonts w:ascii="Helvetica" w:hAnsi="Helvetica" w:cs="Lucida Grande"/>
          <w:vertAlign w:val="superscript"/>
        </w:rPr>
        <w:t xml:space="preserve">-  </w:t>
      </w:r>
      <w:r w:rsidR="006E1676" w:rsidRPr="009B359C">
        <w:rPr>
          <w:rFonts w:ascii="Helvetica" w:hAnsi="Helvetica" w:cs="Lucida Grande"/>
        </w:rPr>
        <w:t xml:space="preserve">(4 genes including </w:t>
      </w:r>
      <w:r w:rsidR="006E1676" w:rsidRPr="009B359C">
        <w:rPr>
          <w:rFonts w:ascii="Helvetica" w:hAnsi="Helvetica" w:cs="Lucida Grande"/>
          <w:i/>
        </w:rPr>
        <w:t>CFTR</w:t>
      </w:r>
      <w:r w:rsidR="006E1676" w:rsidRPr="009B359C">
        <w:rPr>
          <w:rFonts w:ascii="Helvetica" w:hAnsi="Helvetica" w:cs="Lucida Grande"/>
        </w:rPr>
        <w:t>), Na</w:t>
      </w:r>
      <w:r w:rsidR="006E1676" w:rsidRPr="009B359C">
        <w:rPr>
          <w:rFonts w:ascii="Helvetica" w:hAnsi="Helvetica" w:cs="Lucida Grande"/>
          <w:vertAlign w:val="superscript"/>
        </w:rPr>
        <w:t xml:space="preserve">+ </w:t>
      </w:r>
      <w:r w:rsidR="006E1676" w:rsidRPr="009B359C">
        <w:rPr>
          <w:rFonts w:ascii="Helvetica" w:hAnsi="Helvetica" w:cs="Lucida Grande"/>
        </w:rPr>
        <w:t>(3 genes) and Ca</w:t>
      </w:r>
      <w:r w:rsidR="006E1676" w:rsidRPr="009B359C">
        <w:rPr>
          <w:rFonts w:ascii="Helvetica" w:hAnsi="Helvetica" w:cs="Lucida Grande"/>
          <w:vertAlign w:val="superscript"/>
        </w:rPr>
        <w:t>2+</w:t>
      </w:r>
      <w:r w:rsidR="007A081C" w:rsidRPr="009B359C">
        <w:rPr>
          <w:rFonts w:ascii="Helvetica" w:hAnsi="Helvetica" w:cs="Lucida Grande"/>
        </w:rPr>
        <w:t xml:space="preserve"> (2 genes) (Fig. </w:t>
      </w:r>
      <w:r w:rsidR="008E1285" w:rsidRPr="009B359C">
        <w:rPr>
          <w:rFonts w:ascii="Helvetica" w:hAnsi="Helvetica" w:cs="Lucida Grande"/>
        </w:rPr>
        <w:t>1D</w:t>
      </w:r>
      <w:r w:rsidR="006E1676" w:rsidRPr="009B359C">
        <w:rPr>
          <w:rFonts w:ascii="Helvetica" w:hAnsi="Helvetica" w:cs="Lucida Grande"/>
        </w:rPr>
        <w:t xml:space="preserve">). Transport was also the </w:t>
      </w:r>
      <w:r w:rsidR="00775BF8" w:rsidRPr="009B359C">
        <w:rPr>
          <w:rFonts w:ascii="Helvetica" w:hAnsi="Helvetica" w:cs="Lucida Grande"/>
        </w:rPr>
        <w:t>main biological process (BP) by</w:t>
      </w:r>
      <w:r w:rsidR="006E1676" w:rsidRPr="009B359C">
        <w:rPr>
          <w:rFonts w:ascii="Helvetica" w:hAnsi="Helvetica" w:cs="Lucida Grande"/>
        </w:rPr>
        <w:t xml:space="preserve"> gene ontology analysis, with 56 genes in this category (1.4 fold enrichment, </w:t>
      </w:r>
      <w:r w:rsidR="006E1676" w:rsidRPr="009B359C">
        <w:rPr>
          <w:rFonts w:ascii="Helvetica" w:hAnsi="Helvetica" w:cs="Lucida Grande"/>
          <w:i/>
        </w:rPr>
        <w:t xml:space="preserve">P </w:t>
      </w:r>
      <w:r w:rsidR="006E1676" w:rsidRPr="009B359C">
        <w:rPr>
          <w:rFonts w:ascii="Helvetica" w:hAnsi="Helvetica" w:cs="Lucida Grande"/>
        </w:rPr>
        <w:t>= 0.014)</w:t>
      </w:r>
      <w:r w:rsidR="00775BF8" w:rsidRPr="009B359C">
        <w:rPr>
          <w:rFonts w:ascii="Helvetica" w:hAnsi="Helvetica" w:cs="Lucida Grande"/>
        </w:rPr>
        <w:t xml:space="preserve"> with related process and their</w:t>
      </w:r>
      <w:r w:rsidR="008E1285" w:rsidRPr="009B359C">
        <w:rPr>
          <w:rFonts w:ascii="Helvetica" w:hAnsi="Helvetica" w:cs="Lucida Grande"/>
        </w:rPr>
        <w:t xml:space="preserve"> kappa values shown in figure 1D</w:t>
      </w:r>
      <w:r w:rsidR="006E1676" w:rsidRPr="009B359C">
        <w:rPr>
          <w:rFonts w:ascii="Helvetica" w:hAnsi="Helvetica" w:cs="Lucida Grande"/>
        </w:rPr>
        <w:t xml:space="preserve">. </w:t>
      </w:r>
      <w:r w:rsidR="00775BF8" w:rsidRPr="009B359C">
        <w:rPr>
          <w:rFonts w:ascii="Helvetica" w:hAnsi="Helvetica" w:cs="Lucida Grande"/>
        </w:rPr>
        <w:t>Cellular component (CC)</w:t>
      </w:r>
      <w:r w:rsidR="006E1676" w:rsidRPr="009B359C">
        <w:rPr>
          <w:rFonts w:ascii="Helvetica" w:hAnsi="Helvetica" w:cs="Lucida Grande"/>
        </w:rPr>
        <w:t xml:space="preserve"> analysis found that 8 genes were localized to ion channel complexes (2.6 fold enrichment, </w:t>
      </w:r>
      <w:r w:rsidR="006E1676" w:rsidRPr="009B359C">
        <w:rPr>
          <w:rFonts w:ascii="Helvetica" w:hAnsi="Helvetica" w:cs="Lucida Grande"/>
          <w:i/>
        </w:rPr>
        <w:t>P</w:t>
      </w:r>
      <w:r w:rsidR="006E1676" w:rsidRPr="009B359C">
        <w:rPr>
          <w:rFonts w:ascii="Helvetica" w:hAnsi="Helvetica" w:cs="Lucida Grande"/>
        </w:rPr>
        <w:t xml:space="preserve"> = 0.033) as was expected based on MF and BP enrichment (Table 3). </w:t>
      </w:r>
      <w:r w:rsidR="007A081C" w:rsidRPr="009B359C">
        <w:rPr>
          <w:rFonts w:ascii="Helvetica" w:hAnsi="Helvetica" w:cs="Lucida Grande"/>
        </w:rPr>
        <w:t>I</w:t>
      </w:r>
      <w:r w:rsidR="006E1676" w:rsidRPr="009B359C">
        <w:rPr>
          <w:rFonts w:ascii="Helvetica" w:hAnsi="Helvetica" w:cs="Lucida Grande"/>
        </w:rPr>
        <w:t xml:space="preserve">on transport </w:t>
      </w:r>
      <w:r w:rsidR="007A081C" w:rsidRPr="009B359C">
        <w:rPr>
          <w:rFonts w:ascii="Helvetica" w:hAnsi="Helvetica" w:cs="Lucida Grande"/>
        </w:rPr>
        <w:t>was significantly</w:t>
      </w:r>
      <w:r w:rsidR="006E1676" w:rsidRPr="009B359C">
        <w:rPr>
          <w:rFonts w:ascii="Helvetica" w:hAnsi="Helvetica" w:cs="Lucida Grande"/>
        </w:rPr>
        <w:t xml:space="preserve"> overrepresented </w:t>
      </w:r>
      <w:r w:rsidR="00775BF8" w:rsidRPr="009B359C">
        <w:rPr>
          <w:rFonts w:ascii="Helvetica" w:hAnsi="Helvetica" w:cs="Lucida Grande"/>
        </w:rPr>
        <w:t xml:space="preserve">as a molecular function, </w:t>
      </w:r>
      <w:r w:rsidR="007A081C" w:rsidRPr="009B359C">
        <w:rPr>
          <w:rFonts w:ascii="Helvetica" w:hAnsi="Helvetica" w:cs="Lucida Grande"/>
        </w:rPr>
        <w:t>biological process</w:t>
      </w:r>
      <w:r w:rsidR="00775BF8" w:rsidRPr="009B359C">
        <w:rPr>
          <w:rFonts w:ascii="Helvetica" w:hAnsi="Helvetica" w:cs="Lucida Grande"/>
        </w:rPr>
        <w:t xml:space="preserve"> and cellular component</w:t>
      </w:r>
      <w:r w:rsidR="007A081C" w:rsidRPr="009B359C">
        <w:rPr>
          <w:rFonts w:ascii="Helvetica" w:hAnsi="Helvetica" w:cs="Lucida Grande"/>
        </w:rPr>
        <w:t xml:space="preserve"> in</w:t>
      </w:r>
      <w:r w:rsidR="006E1676" w:rsidRPr="009B359C">
        <w:rPr>
          <w:rFonts w:ascii="Helvetica" w:hAnsi="Helvetica" w:cs="Lucida Grande"/>
        </w:rPr>
        <w:t xml:space="preserve"> candidate susceptibility genes</w:t>
      </w:r>
      <w:r w:rsidR="002116BF" w:rsidRPr="009B359C">
        <w:rPr>
          <w:rFonts w:ascii="Helvetica" w:hAnsi="Helvetica" w:cs="Lucida Grande"/>
        </w:rPr>
        <w:t xml:space="preserve"> (Table 3, Fig. 1D)</w:t>
      </w:r>
      <w:r w:rsidR="006E1676" w:rsidRPr="009B359C">
        <w:rPr>
          <w:rFonts w:ascii="Helvetica" w:hAnsi="Helvetica" w:cs="Lucida Grande"/>
        </w:rPr>
        <w:t xml:space="preserve">. Furthermore, it indicated a novel </w:t>
      </w:r>
      <w:r w:rsidR="002116BF" w:rsidRPr="009B359C">
        <w:rPr>
          <w:rFonts w:ascii="Helvetica" w:hAnsi="Helvetica" w:cs="Lucida Grande"/>
        </w:rPr>
        <w:t xml:space="preserve">and unexpected </w:t>
      </w:r>
      <w:r w:rsidR="006E1676" w:rsidRPr="009B359C">
        <w:rPr>
          <w:rFonts w:ascii="Helvetica" w:hAnsi="Helvetica" w:cs="Lucida Grande"/>
        </w:rPr>
        <w:t xml:space="preserve">role </w:t>
      </w:r>
      <w:r w:rsidR="007A081C" w:rsidRPr="009B359C">
        <w:rPr>
          <w:rFonts w:ascii="Helvetica" w:hAnsi="Helvetica" w:cs="Lucida Grande"/>
        </w:rPr>
        <w:t>specifically for</w:t>
      </w:r>
      <w:r w:rsidR="006E1676" w:rsidRPr="009B359C">
        <w:rPr>
          <w:rFonts w:ascii="Helvetica" w:hAnsi="Helvetica" w:cs="Lucida Grande"/>
        </w:rPr>
        <w:t xml:space="preserve"> K</w:t>
      </w:r>
      <w:r w:rsidR="006E1676" w:rsidRPr="009B359C">
        <w:rPr>
          <w:rFonts w:ascii="Helvetica" w:hAnsi="Helvetica" w:cs="Lucida Grande"/>
          <w:vertAlign w:val="superscript"/>
        </w:rPr>
        <w:t>+</w:t>
      </w:r>
      <w:r w:rsidR="006E1676" w:rsidRPr="009B359C">
        <w:rPr>
          <w:rFonts w:ascii="Helvetica" w:hAnsi="Helvetica" w:cs="Lucida Grande"/>
        </w:rPr>
        <w:t xml:space="preserve"> </w:t>
      </w:r>
      <w:r w:rsidR="007A081C" w:rsidRPr="009B359C">
        <w:rPr>
          <w:rFonts w:ascii="Helvetica" w:hAnsi="Helvetica" w:cs="Lucida Grande"/>
        </w:rPr>
        <w:t xml:space="preserve">ion </w:t>
      </w:r>
      <w:r w:rsidR="006E1676" w:rsidRPr="009B359C">
        <w:rPr>
          <w:rFonts w:ascii="Helvetica" w:hAnsi="Helvetica" w:cs="Lucida Grande"/>
        </w:rPr>
        <w:t>transp</w:t>
      </w:r>
      <w:r w:rsidR="002116BF" w:rsidRPr="009B359C">
        <w:rPr>
          <w:rFonts w:ascii="Helvetica" w:hAnsi="Helvetica" w:cs="Lucida Grande"/>
        </w:rPr>
        <w:t xml:space="preserve">ort in ameba-induced cell death. </w:t>
      </w:r>
    </w:p>
    <w:p w14:paraId="07183C37" w14:textId="77777777" w:rsidR="008B25E0" w:rsidRPr="009B359C" w:rsidRDefault="008B25E0" w:rsidP="009B359C">
      <w:pPr>
        <w:widowControl w:val="0"/>
        <w:autoSpaceDE w:val="0"/>
        <w:autoSpaceDN w:val="0"/>
        <w:adjustRightInd w:val="0"/>
        <w:spacing w:after="120" w:line="360" w:lineRule="auto"/>
        <w:rPr>
          <w:rFonts w:ascii="Helvetica" w:hAnsi="Helvetica" w:cs="Lucida Grande"/>
          <w:bCs/>
        </w:rPr>
      </w:pPr>
    </w:p>
    <w:p w14:paraId="5FD9C067" w14:textId="596E1E00" w:rsidR="00416B4D" w:rsidRPr="009B359C" w:rsidRDefault="00416B4D" w:rsidP="009B359C">
      <w:pPr>
        <w:widowControl w:val="0"/>
        <w:autoSpaceDE w:val="0"/>
        <w:autoSpaceDN w:val="0"/>
        <w:adjustRightInd w:val="0"/>
        <w:spacing w:after="120" w:line="360" w:lineRule="auto"/>
        <w:rPr>
          <w:rFonts w:ascii="Helvetica" w:hAnsi="Helvetica" w:cs="Lucida Grande"/>
          <w:bCs/>
        </w:rPr>
      </w:pPr>
      <w:r w:rsidRPr="009B359C">
        <w:rPr>
          <w:rFonts w:ascii="Helvetica" w:hAnsi="Helvetica" w:cs="Lucida Grande"/>
          <w:b/>
          <w:bCs/>
        </w:rPr>
        <w:t>Evidence score analysis of candidate susceptibility genes</w:t>
      </w:r>
      <w:r w:rsidRPr="009B359C">
        <w:rPr>
          <w:rFonts w:ascii="Helvetica" w:hAnsi="Helvetica" w:cs="Lucida Grande"/>
          <w:bCs/>
        </w:rPr>
        <w:t xml:space="preserve">. A combination of data sets was used to rank and prioritize </w:t>
      </w:r>
      <w:r w:rsidR="00775BF8" w:rsidRPr="009B359C">
        <w:rPr>
          <w:rFonts w:ascii="Helvetica" w:hAnsi="Helvetica" w:cs="Lucida Grande"/>
          <w:bCs/>
        </w:rPr>
        <w:t>the</w:t>
      </w:r>
      <w:r w:rsidRPr="009B359C">
        <w:rPr>
          <w:rFonts w:ascii="Helvetica" w:hAnsi="Helvetica" w:cs="Lucida Grande"/>
          <w:bCs/>
        </w:rPr>
        <w:t xml:space="preserve"> candidate susceptibility genes</w:t>
      </w:r>
      <w:r w:rsidR="00F91D53" w:rsidRPr="009B359C">
        <w:rPr>
          <w:rFonts w:ascii="Helvetica" w:hAnsi="Helvetica" w:cs="Lucida Grande"/>
          <w:bCs/>
        </w:rPr>
        <w:t xml:space="preserve"> identified in pool 9.  This </w:t>
      </w:r>
      <w:r w:rsidR="006A532A" w:rsidRPr="009B359C">
        <w:rPr>
          <w:rFonts w:ascii="Helvetica" w:hAnsi="Helvetica" w:cs="Lucida Grande"/>
          <w:bCs/>
        </w:rPr>
        <w:t>technique</w:t>
      </w:r>
      <w:r w:rsidR="00F91D53" w:rsidRPr="009B359C">
        <w:rPr>
          <w:rFonts w:ascii="Helvetica" w:hAnsi="Helvetica" w:cs="Lucida Grande"/>
          <w:bCs/>
        </w:rPr>
        <w:t xml:space="preserve"> generates an evidence score and</w:t>
      </w:r>
      <w:r w:rsidR="006A532A" w:rsidRPr="009B359C">
        <w:rPr>
          <w:rFonts w:ascii="Helvetica" w:hAnsi="Helvetica" w:cs="Lucida Grande"/>
          <w:bCs/>
        </w:rPr>
        <w:t xml:space="preserve"> </w:t>
      </w:r>
      <w:r w:rsidR="00F91D53" w:rsidRPr="009B359C">
        <w:rPr>
          <w:rFonts w:ascii="Helvetica" w:hAnsi="Helvetica" w:cs="Lucida Grande"/>
          <w:bCs/>
        </w:rPr>
        <w:t>has been used previously for</w:t>
      </w:r>
      <w:r w:rsidR="006A532A" w:rsidRPr="009B359C">
        <w:rPr>
          <w:rFonts w:ascii="Helvetica" w:hAnsi="Helvetica" w:cs="Lucida Grande"/>
          <w:bCs/>
        </w:rPr>
        <w:t xml:space="preserve"> candidate gene analysis in other whole genome screens</w:t>
      </w:r>
      <w:r w:rsidR="007A081C" w:rsidRPr="009B359C">
        <w:rPr>
          <w:rFonts w:ascii="Helvetica" w:hAnsi="Helvetica" w:cs="Lucida Grande"/>
          <w:bCs/>
        </w:rPr>
        <w:t xml:space="preserve"> </w:t>
      </w:r>
      <w:r w:rsidR="006A532A" w:rsidRPr="009B359C">
        <w:rPr>
          <w:rFonts w:ascii="Helvetica" w:hAnsi="Helvetica" w:cs="Lucida Grande"/>
          <w:bCs/>
        </w:rPr>
        <w:fldChar w:fldCharType="begin"/>
      </w:r>
      <w:r w:rsidR="00117216" w:rsidRPr="009B359C">
        <w:rPr>
          <w:rFonts w:ascii="Helvetica" w:hAnsi="Helvetica" w:cs="Lucida Grande"/>
          <w:bCs/>
        </w:rPr>
        <w:instrText xml:space="preserve"> ADDIN ZOTERO_ITEM CSL_CITATION {"citationID":"28g9m7te0k","properties":{"formattedCitation":"{\\rtf \\super 43\\nosupersub{}}","plainCitation":"43"},"citationItems":[{"id":529,"uris":["http://zotero.org/users/151745/items/3VEUT6QJ"],"uri":["http://zotero.org/users/151745/items/3VEUT6QJ"],"itemData":{"id":529,"type":"article-journal","title":"Global Analysis of Host-Pathogen Interactions that Regulate Early-Stage HIV-1 Replication","container-title":"Cell","page":"49-60","volume":"135","issue":"1","source":"www.cell.com","DOI":"10.1016/j.cell.2008.07.032","ISSN":"0092-8674","author":[{"family":"König","given":"Renate"},{"family":"Zhou","given":"Yingyao"},{"family":"Elleder","given":"Daniel"},{"family":"Diamond","given":"Tracy L."},{"family":"Bonamy","given":"Ghislain M. C."},{"family":"Irelan","given":"Jeffrey T."},{"family":"Chiang","given":"Chih-yuan"},{"family":"Tu","given":"Buu P."},{"family":"Jesus","given":"Paul D. De"},{"family":"Lilley","given":"Caroline E."},{"family":"Seidel","given":"Shannon"},{"family":"Opaluch","given":"Amanda M."},{"family":"Caldwell","given":"Jeremy S."},{"family":"Weitzman","given":"Matthew D."},{"family":"Kuhen","given":"Kelli L."},{"family":"Bandyopadhyay","given":"Sourav"},{"family":"Ideker","given":"Trey"},{"family":"Orth","given":"Anthony P."},{"family":"Miraglia","given":"Loren J."},{"family":"Bushman","given":"Frederic D."},{"family":"Young","given":"John A."},{"family":"Chanda","given":"Sumit K."}],"issued":{"date-parts":[["2008",10,3]]},"accessed":{"date-parts":[["2012",9,12]]}}}],"schema":"https://github.com/citation-style-language/schema/raw/master/csl-citation.json"} </w:instrText>
      </w:r>
      <w:r w:rsidR="006A532A" w:rsidRPr="009B359C">
        <w:rPr>
          <w:rFonts w:ascii="Helvetica" w:hAnsi="Helvetica" w:cs="Lucida Grande"/>
          <w:bCs/>
        </w:rPr>
        <w:fldChar w:fldCharType="separate"/>
      </w:r>
      <w:r w:rsidR="00117216" w:rsidRPr="009B359C">
        <w:rPr>
          <w:rFonts w:ascii="Helvetica" w:hAnsi="Helvetica"/>
          <w:vertAlign w:val="superscript"/>
        </w:rPr>
        <w:t>43</w:t>
      </w:r>
      <w:r w:rsidR="006A532A" w:rsidRPr="009B359C">
        <w:rPr>
          <w:rFonts w:ascii="Helvetica" w:hAnsi="Helvetica" w:cs="Lucida Grande"/>
          <w:bCs/>
        </w:rPr>
        <w:fldChar w:fldCharType="end"/>
      </w:r>
      <w:r w:rsidR="006A532A" w:rsidRPr="009B359C">
        <w:rPr>
          <w:rFonts w:ascii="Helvetica" w:hAnsi="Helvetica" w:cs="Lucida Grande"/>
          <w:bCs/>
        </w:rPr>
        <w:t xml:space="preserve">. </w:t>
      </w:r>
      <w:r w:rsidRPr="009B359C">
        <w:rPr>
          <w:rFonts w:ascii="Helvetica" w:hAnsi="Helvetica" w:cs="Lucida Grande"/>
          <w:bCs/>
        </w:rPr>
        <w:t xml:space="preserve">The evidence score incorporated </w:t>
      </w:r>
      <w:r w:rsidR="00E53D02" w:rsidRPr="009B359C">
        <w:rPr>
          <w:rFonts w:ascii="Helvetica" w:hAnsi="Helvetica" w:cs="Lucida Grande"/>
          <w:bCs/>
        </w:rPr>
        <w:t>the relative survival of individual clones (determined by sequence reads)</w:t>
      </w:r>
      <w:r w:rsidR="00F91D53" w:rsidRPr="009B359C">
        <w:rPr>
          <w:rFonts w:ascii="Helvetica" w:hAnsi="Helvetica" w:cs="Lucida Grande"/>
          <w:bCs/>
        </w:rPr>
        <w:t>,</w:t>
      </w:r>
      <w:r w:rsidRPr="009B359C">
        <w:rPr>
          <w:rFonts w:ascii="Helvetica" w:hAnsi="Helvetica" w:cs="Lucida Grande"/>
          <w:bCs/>
        </w:rPr>
        <w:t xml:space="preserve"> </w:t>
      </w:r>
      <w:r w:rsidR="00F91D53" w:rsidRPr="009B359C">
        <w:rPr>
          <w:rFonts w:ascii="Helvetica" w:hAnsi="Helvetica" w:cs="Lucida Grande"/>
          <w:bCs/>
        </w:rPr>
        <w:t xml:space="preserve">genes </w:t>
      </w:r>
      <w:r w:rsidR="00775BF8" w:rsidRPr="009B359C">
        <w:rPr>
          <w:rFonts w:ascii="Helvetica" w:hAnsi="Helvetica" w:cs="Lucida Grande"/>
          <w:bCs/>
        </w:rPr>
        <w:t>independently selected by multiple shRNA constructs</w:t>
      </w:r>
      <w:r w:rsidRPr="009B359C">
        <w:rPr>
          <w:rFonts w:ascii="Helvetica" w:hAnsi="Helvetica" w:cs="Lucida Grande"/>
          <w:bCs/>
        </w:rPr>
        <w:t>,</w:t>
      </w:r>
      <w:r w:rsidR="00775BF8" w:rsidRPr="009B359C">
        <w:rPr>
          <w:rFonts w:ascii="Helvetica" w:hAnsi="Helvetica" w:cs="Lucida Grande"/>
          <w:bCs/>
        </w:rPr>
        <w:t xml:space="preserve"> defined</w:t>
      </w:r>
      <w:r w:rsidRPr="009B359C">
        <w:rPr>
          <w:rFonts w:ascii="Helvetica" w:hAnsi="Helvetica" w:cs="Lucida Grande"/>
          <w:bCs/>
        </w:rPr>
        <w:t xml:space="preserve"> intestinal expression, </w:t>
      </w:r>
      <w:r w:rsidR="00F91D53" w:rsidRPr="009B359C">
        <w:rPr>
          <w:rFonts w:ascii="Helvetica" w:hAnsi="Helvetica" w:cs="Lucida Grande"/>
          <w:bCs/>
        </w:rPr>
        <w:t xml:space="preserve">KEGG annotation </w:t>
      </w:r>
      <w:r w:rsidR="00775BF8" w:rsidRPr="009B359C">
        <w:rPr>
          <w:rFonts w:ascii="Helvetica" w:hAnsi="Helvetica" w:cs="Lucida Grande"/>
          <w:bCs/>
        </w:rPr>
        <w:t xml:space="preserve">in </w:t>
      </w:r>
      <w:r w:rsidR="00F91D53" w:rsidRPr="009B359C">
        <w:rPr>
          <w:rFonts w:ascii="Helvetica" w:hAnsi="Helvetica" w:cs="Lucida Grande"/>
          <w:bCs/>
        </w:rPr>
        <w:t>amebiasis</w:t>
      </w:r>
      <w:r w:rsidRPr="009B359C">
        <w:rPr>
          <w:rFonts w:ascii="Helvetica" w:hAnsi="Helvetica" w:cs="Lucida Grande"/>
          <w:bCs/>
        </w:rPr>
        <w:t xml:space="preserve"> and regulation in response to </w:t>
      </w:r>
      <w:r w:rsidRPr="009B359C">
        <w:rPr>
          <w:rFonts w:ascii="Helvetica" w:hAnsi="Helvetica" w:cs="Lucida Grande"/>
          <w:bCs/>
          <w:i/>
        </w:rPr>
        <w:t>E. histolytica</w:t>
      </w:r>
      <w:r w:rsidRPr="009B359C">
        <w:rPr>
          <w:rFonts w:ascii="Helvetica" w:hAnsi="Helvetica" w:cs="Lucida Grande"/>
          <w:bCs/>
        </w:rPr>
        <w:t xml:space="preserve"> </w:t>
      </w:r>
      <w:r w:rsidRPr="009B359C">
        <w:rPr>
          <w:rFonts w:ascii="Helvetica" w:hAnsi="Helvetica" w:cs="Lucida Grande"/>
          <w:bCs/>
          <w:i/>
        </w:rPr>
        <w:t xml:space="preserve">in vitro </w:t>
      </w:r>
      <w:r w:rsidRPr="009B359C">
        <w:rPr>
          <w:rFonts w:ascii="Helvetica" w:hAnsi="Helvetica" w:cs="Lucida Grande"/>
          <w:bCs/>
        </w:rPr>
        <w:t xml:space="preserve">and </w:t>
      </w:r>
      <w:r w:rsidRPr="009B359C">
        <w:rPr>
          <w:rFonts w:ascii="Helvetica" w:hAnsi="Helvetica" w:cs="Lucida Grande"/>
          <w:bCs/>
          <w:i/>
        </w:rPr>
        <w:t>in vivo</w:t>
      </w:r>
      <w:r w:rsidR="00775BF8" w:rsidRPr="009B359C">
        <w:rPr>
          <w:rFonts w:ascii="Helvetica" w:hAnsi="Helvetica" w:cs="Lucida Grande"/>
          <w:bCs/>
          <w:i/>
        </w:rPr>
        <w:t xml:space="preserve"> </w:t>
      </w:r>
      <w:r w:rsidR="00775BF8" w:rsidRPr="009B359C">
        <w:rPr>
          <w:rFonts w:ascii="Helvetica" w:hAnsi="Helvetica" w:cs="Lucida Grande"/>
          <w:bCs/>
        </w:rPr>
        <w:t xml:space="preserve">(Fig. 4) </w:t>
      </w:r>
      <w:r w:rsidRPr="009B359C">
        <w:rPr>
          <w:rFonts w:ascii="Helvetica" w:hAnsi="Helvetica" w:cs="Lucida Grande"/>
          <w:bCs/>
        </w:rPr>
        <w:t>(Table 2)</w:t>
      </w:r>
      <w:r w:rsidRPr="009B359C">
        <w:rPr>
          <w:rFonts w:ascii="Helvetica" w:hAnsi="Helvetica" w:cs="Lucida Grande"/>
          <w:bCs/>
        </w:rPr>
        <w:fldChar w:fldCharType="begin"/>
      </w:r>
      <w:r w:rsidR="00117216" w:rsidRPr="009B359C">
        <w:rPr>
          <w:rFonts w:ascii="Helvetica" w:hAnsi="Helvetica" w:cs="Lucida Grande"/>
          <w:bCs/>
        </w:rPr>
        <w:instrText xml:space="preserve"> ADDIN ZOTERO_ITEM CSL_CITATION {"citationID":"NZgSIV8k","properties":{"formattedCitation":"{\\rtf \\super 40,44\\nosupersub{}}","plainCitation":"40,44"},"citationItems":[{"id":719,"uris":["http://zotero.org/users/151745/items/EMI2SQHC"],"uri":["http://zotero.org/users/151745/items/EMI2SQHC"],"itemData":{"id":719,"type":"article-journal","title":"The expression of REG 1A and REG 1B is increased during acute amebic colitis","container-title":"Parasitology international","page":"296-300","volume":"60","issue":"3","source":"NCBI PubMed","abstract":"Entamoeba histolytica, a protozoan parasite, is an important cause of diarrhea and colitis in the developing world. Amebic colitis is characterized by ulceration of the intestinal mucosa. We performed microarray analysis of intestinal biopsies during acute and convalescent amebiasis in order to identify genes potentially involved in tissue injury or repair. Colonic biopsy samples were obtained from 8 patients during acute E. histolytica colitis and again 60 days after recovery. Gene expression in the biopsies was evaluated using microarray, and confirmed by reverse transcriptase quantitative polymerase chain reaction (RT-qPCR). REG 1A and REG 1B were the most up-regulated of all genes in the human intestine in acute versus convalescent E. histolytica disease: as determined by microarray, the levels of induction were 7.4-fold and 10.7 fold for REG 1A and B; p=0.003 and p=0.006 respectively. Increased expression of REG 1A and REG 1B protein in the colonic crypt epithelial cells during acute amebiasis was similarly observed by immunohistochemistry. Because REG 1 protein is anti-apoptotic and pro-proliferative, and since E. histolytica induces apoptosis of the intestinal epithelium as part of its disease process, we next tested if REG 1 might be protective during amebiasis by preventing parasite-induced apoptosis. Intestinal epithelial cells from REG 1-/- mice were found to be more susceptible to spontaneous, and parasite-induced, apoptosis in vitro (p=0.03). We concluded that REG 1A and REG 1B were upregulated during amebiasis and may function to protect the intestinal epithelium from parasite-induced apoptosis.","DOI":"10.1016/j.parint.2011.04.005","ISSN":"1873-0329","note":"PMID: 21586335","journalAbbreviation":"Parasitol. Int.","author":[{"family":"Peterson","given":"Kristine M"},{"family":"Guo","given":"Xiaoti"},{"family":"Elkahloun","given":"Abdel G"},{"family":"Mondal","given":"Dinesh"},{"family":"Bardhan","given":"Pradip K"},{"family":"Sugawara","given":"Akira"},{"family":"Duggal","given":"Priya"},{"family":"Haque","given":"Rashidul"},{"family":"Petri","given":"William A, Jr"}],"issued":{"date-parts":[["2011",9]]},"PMID":"21586335"}},{"id":712,"uris":["http://zotero.org/users/151745/items/EB95T2C2"],"uri":["http://zotero.org/users/151745/items/EB95T2C2"],"itemData":{"id":712,"type":"article-journal","title":"Human liver sinusoidal endothelial cells respond to interaction with Entamoeba histolytica by changes in morphology, integrin signalling and cell death","container-title":"Cellular microbiology","page":"1091-1106","volume":"13","issue":"7","source":"NCBI PubMed","abstract":"Invasive infection with Entamoeba histolytica causes intestinal and hepatic amoebiasis. In liver, parasites cross the endothelial barrier before abscess formation in the parenchyma. We focussed on amoebae interactions with human hepatic endothelial cells, the latter potentially playing a dual role in the infection process: as a barrier and as modulators of host defence responses. We characterized early responses of a human liver sinusoidal endothelial cell line to virulent and virulence-attenuated E. histolytica. Within the first minutes human cells start to retract, enter into apoptosis and die. In the presence of virulent amoebae, expression of genes related to cell cycle, cell death and integrin-mediated adhesion signalling was modulated, and actin fibre, focal adhesion kinase and paxillin localizations changed. Effects of inhibitors and amoeba strains not expressing pathogenic factors amoebapore A and cysteine protease A5 indicated that cell death and cytoskeleton disorganization depend upon parasite adhesion and amoebic cysteine proteinase activities. The data establish a relation between cytotoxic effects of E. histolytica and altered human target cell adhesion and suggest that interference with adhesion signalling triggers endothelial cell retraction and death. Understanding the roles of integrin signalling in endothelial cells will provide clues to unravel host-pathogen interactions during amoebic liver infection.","DOI":"10.1111/j.1462-5822.2011.01604.x","ISSN":"1462-5822","note":"PMID: 21624031","journalAbbreviation":"Cell. Microbiol.","author":[{"family":"Faust","given":"Daniela M"},{"family":"Marquay Markiewicz","given":"Jacques"},{"family":"Danckaert","given":"Anne"},{"family":"Soubigou","given":"Guillaume"},{"family":"Guillen","given":"Nancy"}],"issued":{"date-parts":[["2011",7]]},"PMID":"21624031"}}],"schema":"https://github.com/citation-style-language/schema/raw/master/csl-citation.json"} </w:instrText>
      </w:r>
      <w:r w:rsidRPr="009B359C">
        <w:rPr>
          <w:rFonts w:ascii="Helvetica" w:hAnsi="Helvetica" w:cs="Lucida Grande"/>
          <w:bCs/>
        </w:rPr>
        <w:fldChar w:fldCharType="separate"/>
      </w:r>
      <w:r w:rsidR="00117216" w:rsidRPr="009B359C">
        <w:rPr>
          <w:rFonts w:ascii="Helvetica" w:hAnsi="Helvetica"/>
          <w:vertAlign w:val="superscript"/>
        </w:rPr>
        <w:t>40,44</w:t>
      </w:r>
      <w:r w:rsidRPr="009B359C">
        <w:rPr>
          <w:rFonts w:ascii="Helvetica" w:hAnsi="Helvetica" w:cs="Lucida Grande"/>
          <w:bCs/>
        </w:rPr>
        <w:fldChar w:fldCharType="end"/>
      </w:r>
      <w:r w:rsidR="007A081C" w:rsidRPr="009B359C">
        <w:rPr>
          <w:rFonts w:ascii="Helvetica" w:hAnsi="Helvetica" w:cs="Lucida Grande"/>
          <w:bCs/>
        </w:rPr>
        <w:t>.</w:t>
      </w:r>
      <w:r w:rsidRPr="009B359C">
        <w:rPr>
          <w:rFonts w:ascii="Helvetica" w:hAnsi="Helvetica" w:cs="Lucida Grande"/>
          <w:bCs/>
        </w:rPr>
        <w:t xml:space="preserve"> The intestinal epithelium is the main tissue site </w:t>
      </w:r>
      <w:r w:rsidRPr="009B359C">
        <w:rPr>
          <w:rFonts w:ascii="Helvetica" w:hAnsi="Helvetica" w:cs="Lucida Grande"/>
          <w:bCs/>
        </w:rPr>
        <w:lastRenderedPageBreak/>
        <w:t xml:space="preserve">of </w:t>
      </w:r>
      <w:r w:rsidRPr="009B359C">
        <w:rPr>
          <w:rFonts w:ascii="Helvetica" w:hAnsi="Helvetica" w:cs="Lucida Grande"/>
          <w:bCs/>
          <w:i/>
        </w:rPr>
        <w:t xml:space="preserve">E. histolytica </w:t>
      </w:r>
      <w:r w:rsidRPr="009B359C">
        <w:rPr>
          <w:rFonts w:ascii="Helvetica" w:hAnsi="Helvetica" w:cs="Lucida Grande"/>
          <w:bCs/>
        </w:rPr>
        <w:t>colonization and</w:t>
      </w:r>
      <w:r w:rsidRPr="009B359C">
        <w:rPr>
          <w:rFonts w:ascii="Helvetica" w:hAnsi="Helvetica" w:cs="Lucida Grande"/>
          <w:bCs/>
          <w:i/>
        </w:rPr>
        <w:t xml:space="preserve"> </w:t>
      </w:r>
      <w:r w:rsidR="00775BF8" w:rsidRPr="009B359C">
        <w:rPr>
          <w:rFonts w:ascii="Helvetica" w:hAnsi="Helvetica" w:cs="Lucida Grande"/>
          <w:bCs/>
        </w:rPr>
        <w:t>infection and 64/277</w:t>
      </w:r>
      <w:r w:rsidRPr="009B359C">
        <w:rPr>
          <w:rFonts w:ascii="Helvetica" w:hAnsi="Helvetica" w:cs="Lucida Grande"/>
          <w:bCs/>
        </w:rPr>
        <w:t xml:space="preserve"> candidate susceptibility genes were expressed in normal hum</w:t>
      </w:r>
      <w:r w:rsidR="00775BF8" w:rsidRPr="009B359C">
        <w:rPr>
          <w:rFonts w:ascii="Helvetica" w:hAnsi="Helvetica" w:cs="Lucida Grande"/>
          <w:bCs/>
        </w:rPr>
        <w:t>an colon (</w:t>
      </w:r>
      <w:r w:rsidRPr="009B359C">
        <w:rPr>
          <w:rFonts w:ascii="Helvetica" w:hAnsi="Helvetica" w:cs="Lucida Grande"/>
          <w:bCs/>
        </w:rPr>
        <w:t>EST database</w:t>
      </w:r>
      <w:r w:rsidR="00775BF8" w:rsidRPr="009B359C">
        <w:rPr>
          <w:rFonts w:ascii="Helvetica" w:hAnsi="Helvetica" w:cs="Lucida Grande"/>
          <w:bCs/>
        </w:rPr>
        <w:t>)</w:t>
      </w:r>
      <w:r w:rsidRPr="009B359C">
        <w:rPr>
          <w:rFonts w:ascii="Helvetica" w:hAnsi="Helvetica" w:cs="Lucida Grande"/>
          <w:bCs/>
        </w:rPr>
        <w:fldChar w:fldCharType="begin"/>
      </w:r>
      <w:r w:rsidR="00117216" w:rsidRPr="009B359C">
        <w:rPr>
          <w:rFonts w:ascii="Helvetica" w:hAnsi="Helvetica" w:cs="Lucida Grande"/>
          <w:bCs/>
        </w:rPr>
        <w:instrText xml:space="preserve"> ADDIN ZOTERO_ITEM CSL_CITATION {"citationID":"p81bc13ab","properties":{"formattedCitation":"{\\rtf \\super 45\\nosupersub{}}","plainCitation":"45"},"citationItems":[{"id":922,"uris":["http://zotero.org/users/151745/items/R5IXABU5"],"uri":["http://zotero.org/users/151745/items/R5IXABU5"],"itemData":{"id":922,"type":"webpage","title":"UniGene: A Unified View of the Transcriptome - The NCBI Handbook - NCBI Bookshelf","URL":"http://www.ncbi.nlm.nih.gov/books/NBK21083/","shortTitle":"UniGene","accessed":{"date-parts":[["2012",11,28]]}}}],"schema":"https://github.com/citation-style-language/schema/raw/master/csl-citation.json"} </w:instrText>
      </w:r>
      <w:r w:rsidRPr="009B359C">
        <w:rPr>
          <w:rFonts w:ascii="Helvetica" w:hAnsi="Helvetica" w:cs="Lucida Grande"/>
          <w:bCs/>
        </w:rPr>
        <w:fldChar w:fldCharType="separate"/>
      </w:r>
      <w:r w:rsidR="00117216" w:rsidRPr="009B359C">
        <w:rPr>
          <w:rFonts w:ascii="Helvetica" w:hAnsi="Helvetica"/>
          <w:vertAlign w:val="superscript"/>
        </w:rPr>
        <w:t>45</w:t>
      </w:r>
      <w:r w:rsidRPr="009B359C">
        <w:rPr>
          <w:rFonts w:ascii="Helvetica" w:hAnsi="Helvetica" w:cs="Lucida Grande"/>
          <w:bCs/>
        </w:rPr>
        <w:fldChar w:fldCharType="end"/>
      </w:r>
      <w:r w:rsidRPr="009B359C">
        <w:rPr>
          <w:rFonts w:ascii="Helvetica" w:hAnsi="Helvetica" w:cs="Lucida Grande"/>
          <w:bCs/>
        </w:rPr>
        <w:t>. The KEGG amebiasis pathway (hsa05146) was used to identify genes and pathways with previously character</w:t>
      </w:r>
      <w:r w:rsidR="00B33397" w:rsidRPr="009B359C">
        <w:rPr>
          <w:rFonts w:ascii="Helvetica" w:hAnsi="Helvetica" w:cs="Lucida Grande"/>
          <w:bCs/>
        </w:rPr>
        <w:t xml:space="preserve">ized roles in amebic infection. </w:t>
      </w:r>
      <w:r w:rsidRPr="009B359C">
        <w:rPr>
          <w:rFonts w:ascii="Helvetica" w:hAnsi="Helvetica" w:cs="Lucida Grande"/>
          <w:bCs/>
        </w:rPr>
        <w:t>19</w:t>
      </w:r>
      <w:r w:rsidR="00775BF8" w:rsidRPr="009B359C">
        <w:rPr>
          <w:rFonts w:ascii="Helvetica" w:hAnsi="Helvetica" w:cs="Lucida Grande"/>
          <w:bCs/>
        </w:rPr>
        <w:t>/277</w:t>
      </w:r>
      <w:r w:rsidRPr="009B359C">
        <w:rPr>
          <w:rFonts w:ascii="Helvetica" w:hAnsi="Helvetica" w:cs="Lucida Grande"/>
          <w:bCs/>
        </w:rPr>
        <w:t xml:space="preserve"> susceptibility candidate genes </w:t>
      </w:r>
      <w:r w:rsidR="00B33397" w:rsidRPr="009B359C">
        <w:rPr>
          <w:rFonts w:ascii="Helvetica" w:hAnsi="Helvetica" w:cs="Lucida Grande"/>
          <w:bCs/>
        </w:rPr>
        <w:t xml:space="preserve">are annotated in KEGG as </w:t>
      </w:r>
      <w:r w:rsidRPr="009B359C">
        <w:rPr>
          <w:rFonts w:ascii="Helvetica" w:hAnsi="Helvetica" w:cs="Lucida Grande"/>
          <w:bCs/>
        </w:rPr>
        <w:t xml:space="preserve">associated with susceptibility to amebiasis. </w:t>
      </w:r>
      <w:r w:rsidR="00B33397" w:rsidRPr="009B359C">
        <w:rPr>
          <w:rFonts w:ascii="Helvetica" w:hAnsi="Helvetica" w:cs="Lucida Grande"/>
          <w:bCs/>
        </w:rPr>
        <w:t>T</w:t>
      </w:r>
      <w:r w:rsidRPr="009B359C">
        <w:rPr>
          <w:rFonts w:ascii="Helvetica" w:hAnsi="Helvetica" w:cs="Lucida Grande"/>
          <w:bCs/>
        </w:rPr>
        <w:t>ranscriptional analyses of host genes regulated during amebic infection were inco</w:t>
      </w:r>
      <w:r w:rsidR="00B33397" w:rsidRPr="009B359C">
        <w:rPr>
          <w:rFonts w:ascii="Helvetica" w:hAnsi="Helvetica" w:cs="Lucida Grande"/>
          <w:bCs/>
        </w:rPr>
        <w:t>rporated in the evidence score: one</w:t>
      </w:r>
      <w:r w:rsidRPr="009B359C">
        <w:rPr>
          <w:rFonts w:ascii="Helvetica" w:hAnsi="Helvetica" w:cs="Lucida Grande"/>
          <w:bCs/>
        </w:rPr>
        <w:t xml:space="preserve"> compared colonic gene expression in patients with a</w:t>
      </w:r>
      <w:r w:rsidR="00B33397" w:rsidRPr="009B359C">
        <w:rPr>
          <w:rFonts w:ascii="Helvetica" w:hAnsi="Helvetica" w:cs="Lucida Grande"/>
          <w:bCs/>
        </w:rPr>
        <w:t xml:space="preserve">cute amebic colitis and one </w:t>
      </w:r>
      <w:r w:rsidRPr="009B359C">
        <w:rPr>
          <w:rFonts w:ascii="Helvetica" w:hAnsi="Helvetica" w:cs="Lucida Grande"/>
          <w:bCs/>
        </w:rPr>
        <w:t xml:space="preserve">examined expression in response to </w:t>
      </w:r>
      <w:r w:rsidRPr="009B359C">
        <w:rPr>
          <w:rFonts w:ascii="Helvetica" w:hAnsi="Helvetica" w:cs="Lucida Grande"/>
          <w:bCs/>
          <w:i/>
        </w:rPr>
        <w:t xml:space="preserve">E. histolytica </w:t>
      </w:r>
      <w:r w:rsidRPr="009B359C">
        <w:rPr>
          <w:rFonts w:ascii="Helvetica" w:hAnsi="Helvetica" w:cs="Lucida Grande"/>
          <w:bCs/>
        </w:rPr>
        <w:t xml:space="preserve">in host cells </w:t>
      </w:r>
      <w:r w:rsidRPr="009B359C">
        <w:rPr>
          <w:rFonts w:ascii="Helvetica" w:hAnsi="Helvetica" w:cs="Lucida Grande"/>
          <w:bCs/>
          <w:i/>
        </w:rPr>
        <w:t xml:space="preserve">in vitro </w:t>
      </w:r>
      <w:r w:rsidRPr="009B359C">
        <w:rPr>
          <w:rFonts w:ascii="Helvetica" w:hAnsi="Helvetica" w:cs="Lucida Grande"/>
          <w:bCs/>
        </w:rPr>
        <w:fldChar w:fldCharType="begin"/>
      </w:r>
      <w:r w:rsidR="00117216" w:rsidRPr="009B359C">
        <w:rPr>
          <w:rFonts w:ascii="Helvetica" w:hAnsi="Helvetica" w:cs="Lucida Grande"/>
          <w:bCs/>
        </w:rPr>
        <w:instrText xml:space="preserve"> ADDIN ZOTERO_ITEM CSL_CITATION {"citationID":"7oPenhFh","properties":{"formattedCitation":"{\\rtf \\super 40,44\\nosupersub{}}","plainCitation":"40,44"},"citationItems":[{"id":719,"uris":["http://zotero.org/users/151745/items/EMI2SQHC"],"uri":["http://zotero.org/users/151745/items/EMI2SQHC"],"itemData":{"id":719,"type":"article-journal","title":"The expression of REG 1A and REG 1B is increased during acute amebic colitis","container-title":"Parasitology international","page":"296-300","volume":"60","issue":"3","source":"NCBI PubMed","abstract":"Entamoeba histolytica, a protozoan parasite, is an important cause of diarrhea and colitis in the developing world. Amebic colitis is characterized by ulceration of the intestinal mucosa. We performed microarray analysis of intestinal biopsies during acute and convalescent amebiasis in order to identify genes potentially involved in tissue injury or repair. Colonic biopsy samples were obtained from 8 patients during acute E. histolytica colitis and again 60 days after recovery. Gene expression in the biopsies was evaluated using microarray, and confirmed by reverse transcriptase quantitative polymerase chain reaction (RT-qPCR). REG 1A and REG 1B were the most up-regulated of all genes in the human intestine in acute versus convalescent E. histolytica disease: as determined by microarray, the levels of induction were 7.4-fold and 10.7 fold for REG 1A and B; p=0.003 and p=0.006 respectively. Increased expression of REG 1A and REG 1B protein in the colonic crypt epithelial cells during acute amebiasis was similarly observed by immunohistochemistry. Because REG 1 protein is anti-apoptotic and pro-proliferative, and since E. histolytica induces apoptosis of the intestinal epithelium as part of its disease process, we next tested if REG 1 might be protective during amebiasis by preventing parasite-induced apoptosis. Intestinal epithelial cells from REG 1-/- mice were found to be more susceptible to spontaneous, and parasite-induced, apoptosis in vitro (p=0.03). We concluded that REG 1A and REG 1B were upregulated during amebiasis and may function to protect the intestinal epithelium from parasite-induced apoptosis.","DOI":"10.1016/j.parint.2011.04.005","ISSN":"1873-0329","note":"PMID: 21586335","journalAbbreviation":"Parasitol. Int.","author":[{"family":"Peterson","given":"Kristine M"},{"family":"Guo","given":"Xiaoti"},{"family":"Elkahloun","given":"Abdel G"},{"family":"Mondal","given":"Dinesh"},{"family":"Bardhan","given":"Pradip K"},{"family":"Sugawara","given":"Akira"},{"family":"Duggal","given":"Priya"},{"family":"Haque","given":"Rashidul"},{"family":"Petri","given":"William A, Jr"}],"issued":{"date-parts":[["2011",9]]},"PMID":"21586335"}},{"id":712,"uris":["http://zotero.org/users/151745/items/EB95T2C2"],"uri":["http://zotero.org/users/151745/items/EB95T2C2"],"itemData":{"id":712,"type":"article-journal","title":"Human liver sinusoidal endothelial cells respond to interaction with Entamoeba histolytica by changes in morphology, integrin signalling and cell death","container-title":"Cellular microbiology","page":"1091-1106","volume":"13","issue":"7","source":"NCBI PubMed","abstract":"Invasive infection with Entamoeba histolytica causes intestinal and hepatic amoebiasis. In liver, parasites cross the endothelial barrier before abscess formation in the parenchyma. We focussed on amoebae interactions with human hepatic endothelial cells, the latter potentially playing a dual role in the infection process: as a barrier and as modulators of host defence responses. We characterized early responses of a human liver sinusoidal endothelial cell line to virulent and virulence-attenuated E. histolytica. Within the first minutes human cells start to retract, enter into apoptosis and die. In the presence of virulent amoebae, expression of genes related to cell cycle, cell death and integrin-mediated adhesion signalling was modulated, and actin fibre, focal adhesion kinase and paxillin localizations changed. Effects of inhibitors and amoeba strains not expressing pathogenic factors amoebapore A and cysteine protease A5 indicated that cell death and cytoskeleton disorganization depend upon parasite adhesion and amoebic cysteine proteinase activities. The data establish a relation between cytotoxic effects of E. histolytica and altered human target cell adhesion and suggest that interference with adhesion signalling triggers endothelial cell retraction and death. Understanding the roles of integrin signalling in endothelial cells will provide clues to unravel host-pathogen interactions during amoebic liver infection.","DOI":"10.1111/j.1462-5822.2011.01604.x","ISSN":"1462-5822","note":"PMID: 21624031","journalAbbreviation":"Cell. Microbiol.","author":[{"family":"Faust","given":"Daniela M"},{"family":"Marquay Markiewicz","given":"Jacques"},{"family":"Danckaert","given":"Anne"},{"family":"Soubigou","given":"Guillaume"},{"family":"Guillen","given":"Nancy"}],"issued":{"date-parts":[["2011",7]]},"PMID":"21624031"}}],"schema":"https://github.com/citation-style-language/schema/raw/master/csl-citation.json"} </w:instrText>
      </w:r>
      <w:r w:rsidRPr="009B359C">
        <w:rPr>
          <w:rFonts w:ascii="Helvetica" w:hAnsi="Helvetica" w:cs="Lucida Grande"/>
          <w:bCs/>
        </w:rPr>
        <w:fldChar w:fldCharType="separate"/>
      </w:r>
      <w:r w:rsidR="00117216" w:rsidRPr="009B359C">
        <w:rPr>
          <w:rFonts w:ascii="Helvetica" w:hAnsi="Helvetica"/>
          <w:vertAlign w:val="superscript"/>
        </w:rPr>
        <w:t>40,44</w:t>
      </w:r>
      <w:r w:rsidRPr="009B359C">
        <w:rPr>
          <w:rFonts w:ascii="Helvetica" w:hAnsi="Helvetica" w:cs="Lucida Grande"/>
          <w:bCs/>
        </w:rPr>
        <w:fldChar w:fldCharType="end"/>
      </w:r>
      <w:r w:rsidRPr="009B359C">
        <w:rPr>
          <w:rFonts w:ascii="Helvetica" w:hAnsi="Helvetica" w:cs="Lucida Grande"/>
          <w:bCs/>
        </w:rPr>
        <w:t xml:space="preserve">. </w:t>
      </w:r>
      <w:r w:rsidR="00B33397" w:rsidRPr="009B359C">
        <w:rPr>
          <w:rFonts w:ascii="Helvetica" w:hAnsi="Helvetica" w:cs="Lucida Grande"/>
          <w:bCs/>
        </w:rPr>
        <w:t>The candidate genes and</w:t>
      </w:r>
      <w:r w:rsidRPr="009B359C">
        <w:rPr>
          <w:rFonts w:ascii="Helvetica" w:hAnsi="Helvetica" w:cs="Lucida Grande"/>
          <w:bCs/>
        </w:rPr>
        <w:t xml:space="preserve"> evidence scores </w:t>
      </w:r>
      <w:r w:rsidR="00B33397" w:rsidRPr="009B359C">
        <w:rPr>
          <w:rFonts w:ascii="Helvetica" w:hAnsi="Helvetica" w:cs="Lucida Grande"/>
          <w:bCs/>
        </w:rPr>
        <w:t xml:space="preserve">are given in </w:t>
      </w:r>
      <w:r w:rsidRPr="009B359C">
        <w:rPr>
          <w:rFonts w:ascii="Helvetica" w:hAnsi="Helvetica" w:cs="Lucida Grande"/>
          <w:bCs/>
        </w:rPr>
        <w:t xml:space="preserve">Table S2.  </w:t>
      </w:r>
      <w:r w:rsidRPr="009B359C">
        <w:rPr>
          <w:rFonts w:ascii="Helvetica" w:eastAsia="Times New Roman" w:hAnsi="Helvetica" w:cs="Times New Roman"/>
        </w:rPr>
        <w:t>Fibronectin type III domain containing 3B (</w:t>
      </w:r>
      <w:r w:rsidRPr="009B359C">
        <w:rPr>
          <w:rFonts w:ascii="Helvetica" w:eastAsia="Times New Roman" w:hAnsi="Helvetica" w:cs="Times New Roman"/>
          <w:i/>
        </w:rPr>
        <w:t>FNDC3B</w:t>
      </w:r>
      <w:r w:rsidRPr="009B359C">
        <w:rPr>
          <w:rFonts w:ascii="Helvetica" w:eastAsia="Times New Roman" w:hAnsi="Helvetica" w:cs="Times New Roman"/>
        </w:rPr>
        <w:t>) had the highest evidence score of 8 (Table S2). The fibronectin leucine rich transmembrane protein 3 (</w:t>
      </w:r>
      <w:r w:rsidRPr="009B359C">
        <w:rPr>
          <w:rFonts w:ascii="Helvetica" w:eastAsia="Times New Roman" w:hAnsi="Helvetica" w:cs="Times New Roman"/>
          <w:i/>
        </w:rPr>
        <w:t>FLRT</w:t>
      </w:r>
      <w:r w:rsidR="006D3050" w:rsidRPr="009B359C">
        <w:rPr>
          <w:rFonts w:ascii="Helvetica" w:eastAsia="Times New Roman" w:hAnsi="Helvetica" w:cs="Times New Roman"/>
          <w:i/>
        </w:rPr>
        <w:t>3</w:t>
      </w:r>
      <w:r w:rsidR="006D3050" w:rsidRPr="009B359C">
        <w:rPr>
          <w:rFonts w:ascii="Helvetica" w:eastAsia="Times New Roman" w:hAnsi="Helvetica" w:cs="Times New Roman"/>
        </w:rPr>
        <w:t xml:space="preserve">) </w:t>
      </w:r>
      <w:r w:rsidRPr="009B359C">
        <w:rPr>
          <w:rFonts w:ascii="Helvetica" w:eastAsia="Times New Roman" w:hAnsi="Helvetica" w:cs="Times New Roman"/>
        </w:rPr>
        <w:t xml:space="preserve">also had an evidence score of 4. The prioritization of these genes added assurance to our approach as </w:t>
      </w:r>
      <w:r w:rsidRPr="009B359C">
        <w:rPr>
          <w:rFonts w:ascii="Helvetica" w:eastAsia="Times New Roman" w:hAnsi="Helvetica" w:cs="Times New Roman"/>
          <w:i/>
        </w:rPr>
        <w:t xml:space="preserve">E. histolytica </w:t>
      </w:r>
      <w:r w:rsidRPr="009B359C">
        <w:rPr>
          <w:rFonts w:ascii="Helvetica" w:eastAsia="Times New Roman" w:hAnsi="Helvetica" w:cs="Times New Roman"/>
        </w:rPr>
        <w:t>is known to recognize and bind host fibronectin</w:t>
      </w:r>
      <w:r w:rsidRPr="009B359C">
        <w:rPr>
          <w:rFonts w:ascii="Helvetica" w:eastAsia="Times New Roman" w:hAnsi="Helvetica" w:cs="Times New Roman"/>
        </w:rPr>
        <w:fldChar w:fldCharType="begin"/>
      </w:r>
      <w:r w:rsidR="00117216" w:rsidRPr="009B359C">
        <w:rPr>
          <w:rFonts w:ascii="Helvetica" w:eastAsia="Times New Roman" w:hAnsi="Helvetica" w:cs="Times New Roman"/>
        </w:rPr>
        <w:instrText xml:space="preserve"> ADDIN ZOTERO_ITEM CSL_CITATION {"citationID":"Hq4AqW06","properties":{"formattedCitation":"{\\rtf \\super 42,46\\nosupersub{}}","plainCitation":"42,46"},"citationItems":[{"id":624,"uris":["http://zotero.org/users/151745/items/9FUIZZZR"],"uri":["http://zotero.org/users/151745/items/9FUIZZZR"],"itemData":{"id":624,"type":"article-journal","title":"Characterization of adhesion plates induced by the interaction of Entamoeba histolytica trophozoites with fibronectin","container-title":"Cell motility and the cytoskeleton","page":"37-45","volume":"32","issue":"1","source":"NCBI PubMed","abstract":"Entamoeba histolytica trophozoites are pleiomorphic and highly motile cells. Although scarce fibrous material can be identified in the cytoplasm as elements of an organized cytoskeleton, clearly defined actin-containing structures are formed at the site of cell-matrix contact upon the interaction of trophozoites with fibronectin (FN) and other cellular matrix substrates. The structures are reminiscent of the adhesion plaques or focal contacts found in higher eukaryotic cells, where actin filament bundles insert into specialized regions of the plasma membrane and function as signal transduction organelles. Thus, the formation of adhesion plates in this parasitic ameba could be related to the specific signaling responses involved in its invasive behavior. Here, we report the isolation of amebic adhesion plates and the results of their structural and molecular analyses. Filaments, with the characteristic diameter of F-actin, radiating from an electron-dense matrix, are the main feature. Actin is one of the main protein components of the plate; other proteins identified are a FN-binding protein--previously reported as a \"putative\" FN receptor--the actin-binding proteins myosin II, myosin I, alpha-actinin, vinculin, and tropomyosin. The presence of the isolated plates of several proteases and protein kinases, in particular pp125FAK, is also demonstrated. our results suggest that adhesion plates in amebas are dynamic membrane-cytoskeletal complexes participating not only in the attachment to FN substrates but also providing the structural basis for their involvement in parasite locomotion and invasiveness.","DOI":"10.1002/cm.970320105","ISSN":"0886-1544","note":"PMID: 8674132","journalAbbreviation":"Cell Motil. Cytoskeleton","language":"eng","author":[{"family":"Vázquez","given":"J"},{"family":"Franco","given":"E"},{"family":"Reyes","given":"G"},{"family":"Meza","given":"I"}],"issued":{"date-parts":[["1995"]]},"PMID":"8674132"}},{"id":780,"uris":["http://zotero.org/users/151745/items/I3R3Z8WQ"],"uri":["http://zotero.org/users/151745/items/I3R3Z8WQ"],"itemData":{"id":780,"type":"article-journal","title":"Exposure to host ligands correlates with colocalization of Gal/GalNAc lectin subunits in lipid rafts and phosphatidylinositol (4,5)-bisphosphate signaling in Entamoeba histolytica","container-title":"Eukaryotic cell","page":"743-751","volume":"11","issue":"6","source":"NCBI PubMed","abstract":"Entamoeba histolytica is an intestinal parasite that causes dysentery and liver abscess. Parasite cell surface receptors, such as the Gal/GalNAc lectin, facilitate attachment to host cells and extracellular matrix. The Gal/GalNAc lectin binds to galactose or N-acetylgalactosamine residues on host components and is composed of heavy (Hgl), intermediate (Igl), and light (Lgl) subunits. Although Igl is constitutively localized to lipid rafts (cholesterol-rich membrane domains), Hgl and Lgl transiently associate with this compartment in a cholesterol-dependent fashion. In this study, trophozoites were exposed to biologically relevant ligands to determine if ligand binding influences the submembrane distribution of the subunits. Exposure to human red blood cells (hRBCs) or collagen, which are bona fide Gal/GalNAc lectin ligands, was correlated with enrichment of Hgl and Lgl in rafts. This enrichment was abrogated in the presence of galactose, suggesting that direct lectin-ligand interactions are necessary to influence subunit location. Using a cell line that is able to attach to, but not phagocytose, hRBCs, it was shown that physical attachment to ligands was not sufficient to induce the enrichment of lectin subunits in rafts. Additionally, the mutant had lower levels of phosphatidylinositol (4,5)-bisphosphate (PIP(2)); PIP(2) loading restored the ability of this mutant to respond to ligands with enrichment of subunits in rafts. Finally, intracellular calcium levels increased upon attachment to collagen; this increase was essential for the enrichment of lectin subunits in rafts. Together, these data provide evidence that ligand-induced enrichment of lectin subunits in rafts may be the first step in a signaling pathway that involves both PIP(2) and calcium signaling.","DOI":"10.1128/EC.00054-12","ISSN":"1535-9786","note":"PMID: 22505337","journalAbbreviation":"Eukaryotic Cell","language":"eng","author":[{"family":"Goldston","given":"Amanda M"},{"family":"Powell","given":"Rhonda R"},{"family":"Koushik","given":"Amrita B"},{"family":"Temesvari","given":"Lesly A"}],"issued":{"date-parts":[["2012",6]]},"PMID":"22505337"}}],"schema":"https://github.com/citation-style-language/schema/raw/master/csl-citation.json"} </w:instrText>
      </w:r>
      <w:r w:rsidRPr="009B359C">
        <w:rPr>
          <w:rFonts w:ascii="Helvetica" w:eastAsia="Times New Roman" w:hAnsi="Helvetica" w:cs="Times New Roman"/>
        </w:rPr>
        <w:fldChar w:fldCharType="separate"/>
      </w:r>
      <w:r w:rsidR="00117216" w:rsidRPr="009B359C">
        <w:rPr>
          <w:rFonts w:ascii="Helvetica" w:hAnsi="Helvetica"/>
          <w:vertAlign w:val="superscript"/>
        </w:rPr>
        <w:t>42,46</w:t>
      </w:r>
      <w:r w:rsidRPr="009B359C">
        <w:rPr>
          <w:rFonts w:ascii="Helvetica" w:eastAsia="Times New Roman" w:hAnsi="Helvetica" w:cs="Times New Roman"/>
        </w:rPr>
        <w:fldChar w:fldCharType="end"/>
      </w:r>
      <w:r w:rsidRPr="009B359C">
        <w:rPr>
          <w:rFonts w:ascii="Helvetica" w:eastAsia="Times New Roman" w:hAnsi="Helvetica" w:cs="Times New Roman"/>
        </w:rPr>
        <w:t>.</w:t>
      </w:r>
    </w:p>
    <w:p w14:paraId="67B5108B" w14:textId="77777777" w:rsidR="00852D89" w:rsidRPr="009B359C" w:rsidRDefault="00852D89" w:rsidP="009B359C">
      <w:pPr>
        <w:widowControl w:val="0"/>
        <w:autoSpaceDE w:val="0"/>
        <w:autoSpaceDN w:val="0"/>
        <w:adjustRightInd w:val="0"/>
        <w:spacing w:after="120" w:line="360" w:lineRule="auto"/>
        <w:ind w:firstLine="720"/>
        <w:rPr>
          <w:rFonts w:ascii="Helvetica" w:hAnsi="Helvetica" w:cs="Lucida Grande"/>
          <w:bCs/>
        </w:rPr>
      </w:pPr>
    </w:p>
    <w:p w14:paraId="00CD134A" w14:textId="7613F15B" w:rsidR="00FB2F28" w:rsidRPr="009B359C" w:rsidRDefault="00852D89" w:rsidP="009B359C">
      <w:pPr>
        <w:widowControl w:val="0"/>
        <w:autoSpaceDE w:val="0"/>
        <w:autoSpaceDN w:val="0"/>
        <w:adjustRightInd w:val="0"/>
        <w:spacing w:after="120" w:line="360" w:lineRule="auto"/>
        <w:rPr>
          <w:rFonts w:ascii="Helvetica" w:hAnsi="Helvetica"/>
        </w:rPr>
      </w:pPr>
      <w:r w:rsidRPr="009B359C">
        <w:rPr>
          <w:rFonts w:ascii="Helvetica" w:hAnsi="Helvetica" w:cs="Lucida Grande"/>
          <w:b/>
        </w:rPr>
        <w:t xml:space="preserve">Validation of selected candidate susceptibility genes in a </w:t>
      </w:r>
      <w:r w:rsidR="00975778" w:rsidRPr="009B359C">
        <w:rPr>
          <w:rFonts w:ascii="Helvetica" w:hAnsi="Helvetica" w:cs="Lucida Grande"/>
          <w:b/>
        </w:rPr>
        <w:t xml:space="preserve">secondary </w:t>
      </w:r>
      <w:r w:rsidRPr="009B359C">
        <w:rPr>
          <w:rFonts w:ascii="Helvetica" w:hAnsi="Helvetica" w:cs="Lucida Grande"/>
          <w:b/>
        </w:rPr>
        <w:t xml:space="preserve">RNAi </w:t>
      </w:r>
      <w:r w:rsidR="00975778" w:rsidRPr="009B359C">
        <w:rPr>
          <w:rFonts w:ascii="Helvetica" w:hAnsi="Helvetica" w:cs="Lucida Grande"/>
          <w:b/>
        </w:rPr>
        <w:t>screen.</w:t>
      </w:r>
      <w:r w:rsidR="00975778" w:rsidRPr="009B359C">
        <w:rPr>
          <w:rFonts w:ascii="Helvetica" w:hAnsi="Helvetica" w:cs="Lucida Grande"/>
        </w:rPr>
        <w:t xml:space="preserve"> Due to the high probability of off target effects in pooled shRNA screens, a secondary screen was performed on 55 </w:t>
      </w:r>
      <w:r w:rsidRPr="009B359C">
        <w:rPr>
          <w:rFonts w:ascii="Helvetica" w:hAnsi="Helvetica" w:cs="Lucida Grande"/>
        </w:rPr>
        <w:t>candidate susceptibility genes</w:t>
      </w:r>
      <w:r w:rsidR="00416B4D" w:rsidRPr="009B359C">
        <w:rPr>
          <w:rFonts w:ascii="Helvetica" w:hAnsi="Helvetica" w:cs="Lucida Grande"/>
        </w:rPr>
        <w:t xml:space="preserve"> from the final pool</w:t>
      </w:r>
      <w:r w:rsidR="00975778" w:rsidRPr="009B359C">
        <w:rPr>
          <w:rFonts w:ascii="Helvetica" w:hAnsi="Helvetica" w:cs="Lucida Grande"/>
        </w:rPr>
        <w:t xml:space="preserve">. </w:t>
      </w:r>
      <w:r w:rsidRPr="009B359C">
        <w:rPr>
          <w:rFonts w:ascii="Helvetica" w:hAnsi="Helvetica" w:cs="Lucida Grande"/>
        </w:rPr>
        <w:t>Silencing in the secondary screen was accomplished using endoribonuclease-digested siRNA</w:t>
      </w:r>
      <w:r w:rsidR="00975778" w:rsidRPr="009B359C">
        <w:rPr>
          <w:rFonts w:ascii="Helvetica" w:hAnsi="Helvetica" w:cs="Lucida Grande"/>
        </w:rPr>
        <w:t xml:space="preserve"> </w:t>
      </w:r>
      <w:r w:rsidRPr="009B359C">
        <w:rPr>
          <w:rFonts w:ascii="Helvetica" w:hAnsi="Helvetica" w:cs="Lucida Grande"/>
        </w:rPr>
        <w:t>(</w:t>
      </w:r>
      <w:r w:rsidR="00975778" w:rsidRPr="009B359C">
        <w:rPr>
          <w:rFonts w:ascii="Helvetica" w:hAnsi="Helvetica" w:cs="Lucida Grande"/>
        </w:rPr>
        <w:t>esiRNA</w:t>
      </w:r>
      <w:r w:rsidRPr="009B359C">
        <w:rPr>
          <w:rFonts w:ascii="Helvetica" w:hAnsi="Helvetica" w:cs="Lucida Grande"/>
        </w:rPr>
        <w:t xml:space="preserve">). Each </w:t>
      </w:r>
      <w:r w:rsidR="00975778" w:rsidRPr="009B359C">
        <w:rPr>
          <w:rFonts w:ascii="Helvetica" w:hAnsi="Helvetica" w:cs="Lucida Grande"/>
        </w:rPr>
        <w:t>knockdown was tested individually in a well-based assay for amebic cytotoxicity</w:t>
      </w:r>
      <w:r w:rsidR="00AC580B" w:rsidRPr="009B359C">
        <w:rPr>
          <w:rFonts w:ascii="Helvetica" w:hAnsi="Helvetica" w:cs="Lucida Grande"/>
        </w:rPr>
        <w:t xml:space="preserve"> in the same cell line used </w:t>
      </w:r>
      <w:r w:rsidR="00B33397" w:rsidRPr="009B359C">
        <w:rPr>
          <w:rFonts w:ascii="Helvetica" w:hAnsi="Helvetica" w:cs="Lucida Grande"/>
        </w:rPr>
        <w:t>for the primary screen</w:t>
      </w:r>
      <w:r w:rsidR="002116BF" w:rsidRPr="009B359C">
        <w:rPr>
          <w:rFonts w:ascii="Helvetica" w:hAnsi="Helvetica" w:cs="Lucida Grande"/>
        </w:rPr>
        <w:t xml:space="preserve"> </w:t>
      </w:r>
      <w:r w:rsidR="00AC580B" w:rsidRPr="009B359C">
        <w:rPr>
          <w:rFonts w:ascii="Helvetica" w:hAnsi="Helvetica" w:cs="Lucida Grande"/>
        </w:rPr>
        <w:t>(UMUC3)</w:t>
      </w:r>
      <w:r w:rsidR="00E162DE" w:rsidRPr="009B359C">
        <w:rPr>
          <w:rFonts w:ascii="Helvetica" w:hAnsi="Helvetica" w:cs="Lucida Grande"/>
        </w:rPr>
        <w:t xml:space="preserve">. </w:t>
      </w:r>
      <w:r w:rsidR="00C0061A" w:rsidRPr="009B359C">
        <w:rPr>
          <w:rFonts w:ascii="Helvetica" w:hAnsi="Helvetica" w:cs="Lucida Grande"/>
        </w:rPr>
        <w:t>Silencing of 35 out of 54 candidate susceptibility genes tested</w:t>
      </w:r>
      <w:r w:rsidR="00975778" w:rsidRPr="009B359C">
        <w:rPr>
          <w:rFonts w:ascii="Helvetica" w:hAnsi="Helvetica" w:cs="Lucida Grande"/>
        </w:rPr>
        <w:t xml:space="preserve"> reduced </w:t>
      </w:r>
      <w:r w:rsidRPr="009B359C">
        <w:rPr>
          <w:rFonts w:ascii="Helvetica" w:hAnsi="Helvetica" w:cs="Lucida Grande"/>
        </w:rPr>
        <w:t xml:space="preserve">amebic </w:t>
      </w:r>
      <w:r w:rsidR="00975778" w:rsidRPr="009B359C">
        <w:rPr>
          <w:rFonts w:ascii="Helvetica" w:hAnsi="Helvetica" w:cs="Lucida Grande"/>
        </w:rPr>
        <w:t>cyt</w:t>
      </w:r>
      <w:r w:rsidR="002116BF" w:rsidRPr="009B359C">
        <w:rPr>
          <w:rFonts w:ascii="Helvetica" w:hAnsi="Helvetica" w:cs="Lucida Grande"/>
        </w:rPr>
        <w:t xml:space="preserve">otoxicity relative to </w:t>
      </w:r>
      <w:r w:rsidR="00B33397" w:rsidRPr="009B359C">
        <w:rPr>
          <w:rFonts w:ascii="Helvetica" w:hAnsi="Helvetica" w:cs="Lucida Grande"/>
        </w:rPr>
        <w:t>cell</w:t>
      </w:r>
      <w:r w:rsidR="002116BF" w:rsidRPr="009B359C">
        <w:rPr>
          <w:rFonts w:ascii="Helvetica" w:hAnsi="Helvetica" w:cs="Lucida Grande"/>
        </w:rPr>
        <w:t>s transfected with esiRNA targeting firefly luciferase (FLUC) as a control</w:t>
      </w:r>
      <w:r w:rsidR="00B33397" w:rsidRPr="009B359C">
        <w:rPr>
          <w:rFonts w:ascii="Helvetica" w:hAnsi="Helvetica" w:cs="Lucida Grande"/>
        </w:rPr>
        <w:t xml:space="preserve">. </w:t>
      </w:r>
      <w:r w:rsidR="002116BF" w:rsidRPr="009B359C">
        <w:rPr>
          <w:rFonts w:ascii="Helvetica" w:hAnsi="Helvetica" w:cs="Lucida Grande"/>
        </w:rPr>
        <w:t xml:space="preserve">Of the 55 genes tested, silencing of </w:t>
      </w:r>
      <w:r w:rsidR="00B75253" w:rsidRPr="009B359C">
        <w:rPr>
          <w:rFonts w:ascii="Helvetica" w:hAnsi="Helvetica" w:cs="Lucida Grande"/>
        </w:rPr>
        <w:t>15</w:t>
      </w:r>
      <w:r w:rsidR="00E162DE" w:rsidRPr="009B359C">
        <w:rPr>
          <w:rFonts w:ascii="Helvetica" w:hAnsi="Helvetica" w:cs="Lucida Grande"/>
        </w:rPr>
        <w:t xml:space="preserve"> </w:t>
      </w:r>
      <w:r w:rsidR="002116BF" w:rsidRPr="009B359C">
        <w:rPr>
          <w:rFonts w:ascii="Helvetica" w:hAnsi="Helvetica" w:cs="Lucida Grande"/>
        </w:rPr>
        <w:t xml:space="preserve">significantly reduced amebic killing of transfected cells </w:t>
      </w:r>
      <w:r w:rsidR="00975778" w:rsidRPr="009B359C">
        <w:rPr>
          <w:rFonts w:ascii="Helvetica" w:hAnsi="Helvetica" w:cs="Lucida Grande"/>
        </w:rPr>
        <w:t xml:space="preserve"> (*</w:t>
      </w:r>
      <w:r w:rsidR="00975778" w:rsidRPr="009B359C">
        <w:rPr>
          <w:rFonts w:ascii="Helvetica" w:hAnsi="Helvetica" w:cs="Lucida Grande"/>
          <w:i/>
        </w:rPr>
        <w:t>P</w:t>
      </w:r>
      <w:r w:rsidR="00975778" w:rsidRPr="009B359C">
        <w:rPr>
          <w:rFonts w:ascii="Helvetica" w:hAnsi="Helvetica" w:cs="Lucida Grande"/>
        </w:rPr>
        <w:t xml:space="preserve"> &lt; 0.05</w:t>
      </w:r>
      <w:r w:rsidR="00B75253" w:rsidRPr="009B359C">
        <w:rPr>
          <w:rFonts w:ascii="Helvetica" w:hAnsi="Helvetica" w:cs="Lucida Grande"/>
        </w:rPr>
        <w:t xml:space="preserve"> by two-tailed students t-test</w:t>
      </w:r>
      <w:r w:rsidR="00975778" w:rsidRPr="009B359C">
        <w:rPr>
          <w:rFonts w:ascii="Helvetica" w:hAnsi="Helvetica" w:cs="Lucida Grande"/>
        </w:rPr>
        <w:t>)</w:t>
      </w:r>
      <w:r w:rsidR="00C0061A" w:rsidRPr="009B359C">
        <w:rPr>
          <w:rFonts w:ascii="Helvetica" w:hAnsi="Helvetica" w:cs="Lucida Grande"/>
        </w:rPr>
        <w:t xml:space="preserve">. </w:t>
      </w:r>
      <w:r w:rsidR="00B33397" w:rsidRPr="009B359C">
        <w:rPr>
          <w:rFonts w:ascii="Helvetica" w:hAnsi="Helvetica" w:cs="Lucida Grande"/>
        </w:rPr>
        <w:t xml:space="preserve">9 knockdowns had </w:t>
      </w:r>
      <w:r w:rsidR="00B54F7A" w:rsidRPr="009B359C">
        <w:rPr>
          <w:rFonts w:ascii="Helvetica" w:hAnsi="Helvetica" w:cs="Lucida Grande"/>
        </w:rPr>
        <w:t>marginal effect</w:t>
      </w:r>
      <w:r w:rsidR="00B33397" w:rsidRPr="009B359C">
        <w:rPr>
          <w:rFonts w:ascii="Helvetica" w:hAnsi="Helvetica" w:cs="Lucida Grande"/>
        </w:rPr>
        <w:t>s</w:t>
      </w:r>
      <w:r w:rsidR="00B54F7A" w:rsidRPr="009B359C">
        <w:rPr>
          <w:rFonts w:ascii="Helvetica" w:hAnsi="Helvetica" w:cs="Lucida Grande"/>
        </w:rPr>
        <w:t xml:space="preserve"> </w:t>
      </w:r>
      <w:r w:rsidR="00B75253" w:rsidRPr="009B359C">
        <w:rPr>
          <w:rFonts w:ascii="Helvetica" w:hAnsi="Helvetica" w:cs="Lucida Grande"/>
        </w:rPr>
        <w:t xml:space="preserve">on amebic </w:t>
      </w:r>
      <w:r w:rsidR="007A081C" w:rsidRPr="009B359C">
        <w:rPr>
          <w:rFonts w:ascii="Helvetica" w:hAnsi="Helvetica" w:cs="Lucida Grande"/>
        </w:rPr>
        <w:t>killing (</w:t>
      </w:r>
      <w:r w:rsidR="00B54F7A" w:rsidRPr="009B359C">
        <w:rPr>
          <w:rFonts w:ascii="Helvetica" w:hAnsi="Helvetica" w:cs="Lucida Grande"/>
        </w:rPr>
        <w:t>&lt;</w:t>
      </w:r>
      <w:r w:rsidR="00E162DE" w:rsidRPr="009B359C">
        <w:rPr>
          <w:rFonts w:ascii="Helvetica" w:hAnsi="Helvetica" w:cs="Lucida Grande"/>
        </w:rPr>
        <w:t xml:space="preserve"> </w:t>
      </w:r>
      <w:r w:rsidR="00B54F7A" w:rsidRPr="009B359C">
        <w:rPr>
          <w:rFonts w:ascii="Helvetica" w:hAnsi="Helvetica" w:cs="Lucida Grande"/>
        </w:rPr>
        <w:t xml:space="preserve">5%) and 12 knockdowns </w:t>
      </w:r>
      <w:r w:rsidR="00975778" w:rsidRPr="009B359C">
        <w:rPr>
          <w:rFonts w:ascii="Helvetica" w:hAnsi="Helvetica" w:cs="Lucida Grande"/>
        </w:rPr>
        <w:t>increased susceptibility to amebic cytotoxicity, 8 of which reached significance (</w:t>
      </w:r>
      <w:r w:rsidR="00B54F7A" w:rsidRPr="009B359C">
        <w:rPr>
          <w:rFonts w:ascii="Helvetica" w:hAnsi="Helvetica" w:cs="Lucida Grande"/>
        </w:rPr>
        <w:t>*</w:t>
      </w:r>
      <w:r w:rsidR="00B54F7A" w:rsidRPr="009B359C">
        <w:rPr>
          <w:rFonts w:ascii="Helvetica" w:hAnsi="Helvetica" w:cs="Lucida Grande"/>
          <w:i/>
        </w:rPr>
        <w:t>P</w:t>
      </w:r>
      <w:r w:rsidR="00B54F7A" w:rsidRPr="009B359C">
        <w:rPr>
          <w:rFonts w:ascii="Helvetica" w:hAnsi="Helvetica" w:cs="Lucida Grande"/>
        </w:rPr>
        <w:t xml:space="preserve"> &lt; 0.05) (Fig. 2). Overall, 65</w:t>
      </w:r>
      <w:r w:rsidR="00975778" w:rsidRPr="009B359C">
        <w:rPr>
          <w:rFonts w:ascii="Helvetica" w:hAnsi="Helvetica" w:cs="Lucida Grande"/>
        </w:rPr>
        <w:t xml:space="preserve">% of </w:t>
      </w:r>
      <w:r w:rsidR="00B33397" w:rsidRPr="009B359C">
        <w:rPr>
          <w:rFonts w:ascii="Helvetica" w:hAnsi="Helvetica" w:cs="Lucida Grande"/>
        </w:rPr>
        <w:t>hits from the</w:t>
      </w:r>
      <w:r w:rsidR="00975778" w:rsidRPr="009B359C">
        <w:rPr>
          <w:rFonts w:ascii="Helvetica" w:hAnsi="Helvetica" w:cs="Lucida Grande"/>
        </w:rPr>
        <w:t xml:space="preserve"> primary screen reduced amebic cytot</w:t>
      </w:r>
      <w:r w:rsidR="00B33397" w:rsidRPr="009B359C">
        <w:rPr>
          <w:rFonts w:ascii="Helvetica" w:hAnsi="Helvetica" w:cs="Lucida Grande"/>
        </w:rPr>
        <w:t xml:space="preserve">oxicity in the secondary screen, including </w:t>
      </w:r>
      <w:r w:rsidR="00B33397" w:rsidRPr="009B359C">
        <w:rPr>
          <w:rFonts w:ascii="Helvetica" w:hAnsi="Helvetica" w:cs="Lucida Grande"/>
          <w:i/>
        </w:rPr>
        <w:t>FLRT3</w:t>
      </w:r>
      <w:r w:rsidR="00B33397" w:rsidRPr="009B359C">
        <w:rPr>
          <w:rFonts w:ascii="Helvetica" w:hAnsi="Helvetica" w:cs="Lucida Grande"/>
        </w:rPr>
        <w:t>,</w:t>
      </w:r>
      <w:r w:rsidR="00B33397" w:rsidRPr="009B359C">
        <w:rPr>
          <w:rFonts w:ascii="Helvetica" w:hAnsi="Helvetica" w:cs="Lucida Grande"/>
          <w:i/>
        </w:rPr>
        <w:t xml:space="preserve"> </w:t>
      </w:r>
      <w:r w:rsidR="00B33397" w:rsidRPr="009B359C">
        <w:rPr>
          <w:rFonts w:ascii="Helvetica" w:hAnsi="Helvetica" w:cs="Lucida Grande"/>
        </w:rPr>
        <w:t xml:space="preserve">the gene with the highest evidence score. </w:t>
      </w:r>
      <w:r w:rsidR="00B33397" w:rsidRPr="009B359C">
        <w:rPr>
          <w:rFonts w:ascii="Helvetica" w:hAnsi="Helvetica" w:cs="Lucida Grande"/>
          <w:i/>
        </w:rPr>
        <w:t xml:space="preserve">FLRT3 </w:t>
      </w:r>
      <w:r w:rsidR="00B33397" w:rsidRPr="009B359C">
        <w:rPr>
          <w:rFonts w:ascii="Helvetica" w:hAnsi="Helvetica" w:cs="Lucida Grande"/>
        </w:rPr>
        <w:t xml:space="preserve">knockdown reduced amebic killing by 20% relative to controls. It is also of note that </w:t>
      </w:r>
      <w:r w:rsidR="00B33397" w:rsidRPr="009B359C">
        <w:rPr>
          <w:rFonts w:ascii="Helvetica" w:hAnsi="Helvetica"/>
        </w:rPr>
        <w:t>t</w:t>
      </w:r>
      <w:r w:rsidR="007A081C" w:rsidRPr="009B359C">
        <w:rPr>
          <w:rFonts w:ascii="Helvetica" w:hAnsi="Helvetica"/>
        </w:rPr>
        <w:t xml:space="preserve">he </w:t>
      </w:r>
      <w:r w:rsidR="007A081C" w:rsidRPr="009B359C">
        <w:rPr>
          <w:rFonts w:ascii="Helvetica" w:hAnsi="Helvetica" w:cs="Lucida Grande"/>
        </w:rPr>
        <w:t>K</w:t>
      </w:r>
      <w:r w:rsidR="007A081C" w:rsidRPr="009B359C">
        <w:rPr>
          <w:rFonts w:ascii="Helvetica" w:hAnsi="Helvetica" w:cs="Lucida Grande"/>
          <w:vertAlign w:val="superscript"/>
        </w:rPr>
        <w:t>+</w:t>
      </w:r>
      <w:r w:rsidR="007A081C" w:rsidRPr="009B359C">
        <w:rPr>
          <w:rFonts w:ascii="Helvetica" w:hAnsi="Helvetica" w:cs="Lucida Grande"/>
        </w:rPr>
        <w:t xml:space="preserve"> ion channels </w:t>
      </w:r>
      <w:r w:rsidR="006D3050" w:rsidRPr="009B359C">
        <w:rPr>
          <w:rFonts w:ascii="Helvetica" w:hAnsi="Helvetica" w:cs="Lucida Grande"/>
        </w:rPr>
        <w:t>that</w:t>
      </w:r>
      <w:r w:rsidR="00C6551D" w:rsidRPr="009B359C">
        <w:rPr>
          <w:rFonts w:ascii="Helvetica" w:hAnsi="Helvetica"/>
        </w:rPr>
        <w:t xml:space="preserve"> not validated</w:t>
      </w:r>
      <w:r w:rsidR="006D3050" w:rsidRPr="009B359C">
        <w:rPr>
          <w:rFonts w:ascii="Helvetica" w:hAnsi="Helvetica"/>
        </w:rPr>
        <w:t xml:space="preserve"> (</w:t>
      </w:r>
      <w:r w:rsidR="006D3050" w:rsidRPr="009B359C">
        <w:rPr>
          <w:rFonts w:ascii="Helvetica" w:hAnsi="Helvetica"/>
          <w:i/>
        </w:rPr>
        <w:t xml:space="preserve">KCNIP4 </w:t>
      </w:r>
      <w:r w:rsidR="006D3050" w:rsidRPr="009B359C">
        <w:rPr>
          <w:rFonts w:ascii="Helvetica" w:hAnsi="Helvetica"/>
        </w:rPr>
        <w:t xml:space="preserve">and </w:t>
      </w:r>
      <w:r w:rsidR="006D3050" w:rsidRPr="009B359C">
        <w:rPr>
          <w:rFonts w:ascii="Helvetica" w:hAnsi="Helvetica"/>
          <w:i/>
        </w:rPr>
        <w:t>SLC24A3</w:t>
      </w:r>
      <w:r w:rsidR="006D3050" w:rsidRPr="009B359C">
        <w:rPr>
          <w:rFonts w:ascii="Helvetica" w:hAnsi="Helvetica"/>
        </w:rPr>
        <w:t>)</w:t>
      </w:r>
      <w:r w:rsidR="00C6551D" w:rsidRPr="009B359C">
        <w:rPr>
          <w:rFonts w:ascii="Helvetica" w:hAnsi="Helvetica"/>
        </w:rPr>
        <w:t xml:space="preserve"> </w:t>
      </w:r>
      <w:r w:rsidR="006D3050" w:rsidRPr="009B359C">
        <w:rPr>
          <w:rFonts w:ascii="Helvetica" w:hAnsi="Helvetica"/>
        </w:rPr>
        <w:t>had evidence scores of &lt;2</w:t>
      </w:r>
      <w:r w:rsidR="00C6551D" w:rsidRPr="009B359C">
        <w:rPr>
          <w:rFonts w:ascii="Helvetica" w:hAnsi="Helvetica"/>
        </w:rPr>
        <w:t xml:space="preserve">, while </w:t>
      </w:r>
      <w:r w:rsidR="007A081C" w:rsidRPr="009B359C">
        <w:rPr>
          <w:rFonts w:ascii="Helvetica" w:hAnsi="Helvetica"/>
        </w:rPr>
        <w:t xml:space="preserve">the </w:t>
      </w:r>
      <w:r w:rsidR="007A081C" w:rsidRPr="009B359C">
        <w:rPr>
          <w:rFonts w:ascii="Helvetica" w:hAnsi="Helvetica" w:cs="Lucida Grande"/>
        </w:rPr>
        <w:t>K</w:t>
      </w:r>
      <w:r w:rsidR="007A081C" w:rsidRPr="009B359C">
        <w:rPr>
          <w:rFonts w:ascii="Helvetica" w:hAnsi="Helvetica" w:cs="Lucida Grande"/>
          <w:vertAlign w:val="superscript"/>
        </w:rPr>
        <w:t>+</w:t>
      </w:r>
      <w:r w:rsidR="007A081C" w:rsidRPr="009B359C">
        <w:rPr>
          <w:rFonts w:ascii="Helvetica" w:hAnsi="Helvetica" w:cs="Lucida Grande"/>
        </w:rPr>
        <w:t xml:space="preserve"> channels with </w:t>
      </w:r>
      <w:r w:rsidR="006D3050" w:rsidRPr="009B359C">
        <w:rPr>
          <w:rFonts w:ascii="Helvetica" w:hAnsi="Helvetica" w:cs="Lucida Grande"/>
        </w:rPr>
        <w:t xml:space="preserve">higher </w:t>
      </w:r>
      <w:r w:rsidR="007A081C" w:rsidRPr="009B359C">
        <w:rPr>
          <w:rFonts w:ascii="Helvetica" w:hAnsi="Helvetica"/>
        </w:rPr>
        <w:t xml:space="preserve">evidence scores </w:t>
      </w:r>
      <w:r w:rsidR="006D3050" w:rsidRPr="009B359C">
        <w:rPr>
          <w:rFonts w:ascii="Helvetica" w:hAnsi="Helvetica"/>
        </w:rPr>
        <w:t>(</w:t>
      </w:r>
      <w:r w:rsidR="007A081C" w:rsidRPr="009B359C">
        <w:rPr>
          <w:rFonts w:ascii="Helvetica" w:hAnsi="Helvetica"/>
        </w:rPr>
        <w:t>&gt;2</w:t>
      </w:r>
      <w:r w:rsidR="006D3050" w:rsidRPr="009B359C">
        <w:rPr>
          <w:rFonts w:ascii="Helvetica" w:hAnsi="Helvetica"/>
        </w:rPr>
        <w:t>) were validated (</w:t>
      </w:r>
      <w:r w:rsidR="006D3050" w:rsidRPr="009B359C">
        <w:rPr>
          <w:rFonts w:ascii="Helvetica" w:hAnsi="Helvetica"/>
          <w:i/>
        </w:rPr>
        <w:t>KCNB2, KCNA3, KCNJ3</w:t>
      </w:r>
      <w:r w:rsidR="006D3050" w:rsidRPr="009B359C">
        <w:rPr>
          <w:rFonts w:ascii="Helvetica" w:hAnsi="Helvetica"/>
        </w:rPr>
        <w:t>). K</w:t>
      </w:r>
      <w:r w:rsidR="007A081C" w:rsidRPr="009B359C">
        <w:rPr>
          <w:rFonts w:ascii="Helvetica" w:hAnsi="Helvetica"/>
        </w:rPr>
        <w:t xml:space="preserve">nockdown </w:t>
      </w:r>
      <w:r w:rsidR="006D3050" w:rsidRPr="009B359C">
        <w:rPr>
          <w:rFonts w:ascii="Helvetica" w:hAnsi="Helvetica"/>
        </w:rPr>
        <w:lastRenderedPageBreak/>
        <w:t xml:space="preserve">of each channel </w:t>
      </w:r>
      <w:r w:rsidR="007A081C" w:rsidRPr="009B359C">
        <w:rPr>
          <w:rFonts w:ascii="Helvetica" w:hAnsi="Helvetica"/>
        </w:rPr>
        <w:t>reduced amebic killing</w:t>
      </w:r>
      <w:r w:rsidR="006D3050" w:rsidRPr="009B359C">
        <w:rPr>
          <w:rFonts w:ascii="Helvetica" w:hAnsi="Helvetica"/>
        </w:rPr>
        <w:t xml:space="preserve"> by ~16% </w:t>
      </w:r>
      <w:r w:rsidR="006D3050" w:rsidRPr="009B359C">
        <w:rPr>
          <w:rFonts w:ascii="Helvetica" w:hAnsi="Helvetica" w:cs="Lucida Grande"/>
        </w:rPr>
        <w:t>(*</w:t>
      </w:r>
      <w:r w:rsidR="006D3050" w:rsidRPr="009B359C">
        <w:rPr>
          <w:rFonts w:ascii="Helvetica" w:hAnsi="Helvetica" w:cs="Lucida Grande"/>
          <w:i/>
        </w:rPr>
        <w:t>P</w:t>
      </w:r>
      <w:r w:rsidR="006D3050" w:rsidRPr="009B359C">
        <w:rPr>
          <w:rFonts w:ascii="Helvetica" w:hAnsi="Helvetica" w:cs="Lucida Grande"/>
        </w:rPr>
        <w:t xml:space="preserve"> &lt; 0.05) (Fig. 2). </w:t>
      </w:r>
      <w:r w:rsidR="007A081C" w:rsidRPr="009B359C">
        <w:rPr>
          <w:rFonts w:ascii="Helvetica" w:hAnsi="Helvetica"/>
        </w:rPr>
        <w:t xml:space="preserve"> </w:t>
      </w:r>
    </w:p>
    <w:p w14:paraId="3B29BB25" w14:textId="77777777" w:rsidR="00D7569B" w:rsidRPr="009B359C" w:rsidRDefault="00D7569B" w:rsidP="009B359C">
      <w:pPr>
        <w:spacing w:after="120" w:line="360" w:lineRule="auto"/>
        <w:rPr>
          <w:rFonts w:ascii="Helvetica" w:eastAsia="Times New Roman" w:hAnsi="Helvetica" w:cs="Times New Roman"/>
        </w:rPr>
      </w:pPr>
    </w:p>
    <w:p w14:paraId="417F3167" w14:textId="5E8C9F50" w:rsidR="00D814E9" w:rsidRPr="009B359C" w:rsidRDefault="00D814E9"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rPr>
        <w:t>Inhibition of ion transport blocked amebic cytotoxicity</w:t>
      </w:r>
      <w:r w:rsidRPr="009B359C">
        <w:rPr>
          <w:rFonts w:ascii="Helvetica" w:hAnsi="Helvetica" w:cs="Lucida Grande"/>
        </w:rPr>
        <w:t xml:space="preserve">.  </w:t>
      </w:r>
      <w:r w:rsidR="003339DE" w:rsidRPr="009B359C">
        <w:rPr>
          <w:rFonts w:ascii="Helvetica" w:hAnsi="Helvetica" w:cs="Lucida Grande"/>
        </w:rPr>
        <w:t xml:space="preserve">To </w:t>
      </w:r>
      <w:r w:rsidR="006D3050" w:rsidRPr="009B359C">
        <w:rPr>
          <w:rFonts w:ascii="Helvetica" w:hAnsi="Helvetica" w:cs="Lucida Grande"/>
        </w:rPr>
        <w:t xml:space="preserve">further </w:t>
      </w:r>
      <w:r w:rsidR="003339DE" w:rsidRPr="009B359C">
        <w:rPr>
          <w:rFonts w:ascii="Helvetica" w:hAnsi="Helvetica" w:cs="Lucida Grande"/>
        </w:rPr>
        <w:t xml:space="preserve">validate </w:t>
      </w:r>
      <w:r w:rsidR="006D3050" w:rsidRPr="009B359C">
        <w:rPr>
          <w:rFonts w:ascii="Helvetica" w:hAnsi="Helvetica" w:cs="Lucida Grande"/>
        </w:rPr>
        <w:t xml:space="preserve">the role of </w:t>
      </w:r>
      <w:r w:rsidRPr="009B359C">
        <w:rPr>
          <w:rFonts w:ascii="Helvetica" w:hAnsi="Helvetica" w:cs="Lucida Grande"/>
        </w:rPr>
        <w:t xml:space="preserve">ion </w:t>
      </w:r>
      <w:r w:rsidR="007E7851" w:rsidRPr="009B359C">
        <w:rPr>
          <w:rFonts w:ascii="Helvetica" w:hAnsi="Helvetica" w:cs="Lucida Grande"/>
        </w:rPr>
        <w:t xml:space="preserve">transport </w:t>
      </w:r>
      <w:r w:rsidR="006D3050" w:rsidRPr="009B359C">
        <w:rPr>
          <w:rFonts w:ascii="Helvetica" w:hAnsi="Helvetica" w:cs="Lucida Grande"/>
        </w:rPr>
        <w:t xml:space="preserve">in </w:t>
      </w:r>
      <w:r w:rsidR="007E7851" w:rsidRPr="009B359C">
        <w:rPr>
          <w:rFonts w:ascii="Helvetica" w:hAnsi="Helvetica" w:cs="Lucida Grande"/>
        </w:rPr>
        <w:t>amebic cytotoxicity, we tested</w:t>
      </w:r>
      <w:r w:rsidRPr="009B359C">
        <w:rPr>
          <w:rFonts w:ascii="Helvetica" w:hAnsi="Helvetica" w:cs="Lucida Grande"/>
        </w:rPr>
        <w:t xml:space="preserve"> </w:t>
      </w:r>
      <w:r w:rsidR="00A642EC" w:rsidRPr="009B359C">
        <w:rPr>
          <w:rFonts w:ascii="Helvetica" w:hAnsi="Helvetica" w:cs="Lucida Grande"/>
        </w:rPr>
        <w:t xml:space="preserve">if </w:t>
      </w:r>
      <w:r w:rsidRPr="009B359C">
        <w:rPr>
          <w:rFonts w:ascii="Helvetica" w:hAnsi="Helvetica" w:cs="Lucida Grande"/>
        </w:rPr>
        <w:t xml:space="preserve">pharmacological </w:t>
      </w:r>
      <w:r w:rsidR="006D3050" w:rsidRPr="009B359C">
        <w:rPr>
          <w:rFonts w:ascii="Helvetica" w:hAnsi="Helvetica" w:cs="Lucida Grande"/>
        </w:rPr>
        <w:t>blocked</w:t>
      </w:r>
      <w:r w:rsidR="00A642EC" w:rsidRPr="009B359C">
        <w:rPr>
          <w:rFonts w:ascii="Helvetica" w:hAnsi="Helvetica" w:cs="Lucida Grande"/>
        </w:rPr>
        <w:t xml:space="preserve"> amebic killing</w:t>
      </w:r>
      <w:r w:rsidR="006D3050" w:rsidRPr="009B359C">
        <w:rPr>
          <w:rFonts w:ascii="Helvetica" w:hAnsi="Helvetica" w:cs="Lucida Grande"/>
        </w:rPr>
        <w:t xml:space="preserve"> of UMUC3 cells</w:t>
      </w:r>
      <w:r w:rsidR="00A642EC" w:rsidRPr="009B359C">
        <w:rPr>
          <w:rFonts w:ascii="Helvetica" w:hAnsi="Helvetica" w:cs="Lucida Grande"/>
        </w:rPr>
        <w:t xml:space="preserve">. </w:t>
      </w:r>
      <w:r w:rsidRPr="009B359C">
        <w:rPr>
          <w:rFonts w:ascii="Helvetica" w:hAnsi="Helvetica" w:cs="Lucida Grande"/>
        </w:rPr>
        <w:t>The broad-spectrum K</w:t>
      </w:r>
      <w:r w:rsidRPr="009B359C">
        <w:rPr>
          <w:rFonts w:ascii="Helvetica" w:hAnsi="Helvetica" w:cs="Lucida Grande"/>
          <w:vertAlign w:val="superscript"/>
        </w:rPr>
        <w:t xml:space="preserve">+ </w:t>
      </w:r>
      <w:r w:rsidR="003339DE" w:rsidRPr="009B359C">
        <w:rPr>
          <w:rFonts w:ascii="Helvetica" w:hAnsi="Helvetica" w:cs="Lucida Grande"/>
        </w:rPr>
        <w:t xml:space="preserve">channel inhibitors </w:t>
      </w:r>
      <w:r w:rsidRPr="009B359C">
        <w:rPr>
          <w:rFonts w:ascii="Helvetica" w:hAnsi="Helvetica" w:cs="Lucida Grande"/>
        </w:rPr>
        <w:t>ibutilide and tet</w:t>
      </w:r>
      <w:r w:rsidR="00E16440" w:rsidRPr="009B359C">
        <w:rPr>
          <w:rFonts w:ascii="Helvetica" w:hAnsi="Helvetica" w:cs="Lucida Grande"/>
        </w:rPr>
        <w:t>raethylammonium chloride (TEA)</w:t>
      </w:r>
      <w:r w:rsidRPr="009B359C">
        <w:rPr>
          <w:rFonts w:ascii="Helvetica" w:hAnsi="Helvetica" w:cs="Lucida Grande"/>
        </w:rPr>
        <w:t xml:space="preserve"> inhibited amebic cytotoxicity</w:t>
      </w:r>
      <w:r w:rsidR="00E16440" w:rsidRPr="009B359C">
        <w:rPr>
          <w:rFonts w:ascii="Helvetica" w:hAnsi="Helvetica" w:cs="Lucida Grande"/>
        </w:rPr>
        <w:t xml:space="preserve"> to undetectable levels </w:t>
      </w:r>
      <w:r w:rsidR="007A081C" w:rsidRPr="009B359C">
        <w:rPr>
          <w:rFonts w:ascii="Helvetica" w:hAnsi="Helvetica" w:cs="Lucida Grande"/>
        </w:rPr>
        <w:t>(Fig. 3</w:t>
      </w:r>
      <w:r w:rsidR="007E7851" w:rsidRPr="009B359C">
        <w:rPr>
          <w:rFonts w:ascii="Helvetica" w:hAnsi="Helvetica" w:cs="Lucida Grande"/>
        </w:rPr>
        <w:t>)</w:t>
      </w:r>
      <w:r w:rsidRPr="009B359C">
        <w:rPr>
          <w:rFonts w:ascii="Helvetica" w:hAnsi="Helvetica" w:cs="Lucida Grande"/>
        </w:rPr>
        <w:t xml:space="preserve">. Ibutilide </w:t>
      </w:r>
      <w:r w:rsidR="007E7851" w:rsidRPr="009B359C">
        <w:rPr>
          <w:rFonts w:ascii="Helvetica" w:hAnsi="Helvetica" w:cs="Lucida Grande"/>
        </w:rPr>
        <w:t>inhibits</w:t>
      </w:r>
      <w:r w:rsidRPr="009B359C">
        <w:rPr>
          <w:rFonts w:ascii="Helvetica" w:hAnsi="Helvetica" w:cs="Lucida Grande"/>
        </w:rPr>
        <w:t xml:space="preserve"> </w:t>
      </w:r>
      <w:r w:rsidR="00945B68" w:rsidRPr="009B359C">
        <w:rPr>
          <w:rFonts w:ascii="Helvetica" w:hAnsi="Helvetica" w:cs="Lucida Grande"/>
        </w:rPr>
        <w:t>both</w:t>
      </w:r>
      <w:r w:rsidRPr="009B359C">
        <w:rPr>
          <w:rFonts w:ascii="Helvetica" w:hAnsi="Helvetica" w:cs="Lucida Grande"/>
        </w:rPr>
        <w:t xml:space="preserve"> K</w:t>
      </w:r>
      <w:r w:rsidRPr="009B359C">
        <w:rPr>
          <w:rFonts w:ascii="Helvetica" w:hAnsi="Helvetica" w:cs="Lucida Grande"/>
          <w:vertAlign w:val="superscript"/>
        </w:rPr>
        <w:t>+</w:t>
      </w:r>
      <w:r w:rsidRPr="009B359C">
        <w:rPr>
          <w:rFonts w:ascii="Helvetica" w:hAnsi="Helvetica" w:cs="Lucida Grande"/>
        </w:rPr>
        <w:t xml:space="preserve"> and Ca</w:t>
      </w:r>
      <w:r w:rsidRPr="009B359C">
        <w:rPr>
          <w:rFonts w:ascii="Helvetica" w:hAnsi="Helvetica" w:cs="Lucida Grande"/>
          <w:vertAlign w:val="superscript"/>
        </w:rPr>
        <w:t>2+</w:t>
      </w:r>
      <w:r w:rsidRPr="009B359C">
        <w:rPr>
          <w:rFonts w:ascii="Helvetica" w:hAnsi="Helvetica" w:cs="Lucida Grande"/>
        </w:rPr>
        <w:t xml:space="preserve"> channels. Ibutilide blocked amebic killing with an IC</w:t>
      </w:r>
      <w:r w:rsidRPr="009B359C">
        <w:rPr>
          <w:rFonts w:ascii="Helvetica" w:hAnsi="Helvetica" w:cs="Lucida Grande"/>
          <w:vertAlign w:val="subscript"/>
        </w:rPr>
        <w:t>50</w:t>
      </w:r>
      <w:r w:rsidR="00E16440" w:rsidRPr="009B359C">
        <w:rPr>
          <w:rFonts w:ascii="Helvetica" w:hAnsi="Helvetica" w:cs="Lucida Grande"/>
        </w:rPr>
        <w:t xml:space="preserve"> of ~5 μM, nearly 50-fold </w:t>
      </w:r>
      <w:r w:rsidR="006D3050" w:rsidRPr="009B359C">
        <w:rPr>
          <w:rFonts w:ascii="Helvetica" w:hAnsi="Helvetica" w:cs="Lucida Grande"/>
        </w:rPr>
        <w:t xml:space="preserve">higher than the reported </w:t>
      </w:r>
      <w:r w:rsidRPr="009B359C">
        <w:rPr>
          <w:rFonts w:ascii="Helvetica" w:hAnsi="Helvetica" w:cs="Lucida Grande"/>
        </w:rPr>
        <w:t>IC</w:t>
      </w:r>
      <w:r w:rsidRPr="009B359C">
        <w:rPr>
          <w:rFonts w:ascii="Helvetica" w:hAnsi="Helvetica" w:cs="Lucida Grande"/>
          <w:vertAlign w:val="subscript"/>
        </w:rPr>
        <w:t>50</w:t>
      </w:r>
      <w:r w:rsidRPr="009B359C">
        <w:rPr>
          <w:rFonts w:ascii="Helvetica" w:hAnsi="Helvetica" w:cs="Lucida Grande"/>
        </w:rPr>
        <w:t xml:space="preserve"> of 0.01-2 μM</w:t>
      </w:r>
      <w:r w:rsidR="00E16440" w:rsidRPr="009B359C">
        <w:rPr>
          <w:rFonts w:ascii="Helvetica" w:hAnsi="Helvetica" w:cs="Lucida Grande"/>
        </w:rPr>
        <w:t xml:space="preserve"> </w:t>
      </w:r>
      <w:r w:rsidR="00FD3CD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{"citationID":"u5akgnXz","properties":{"formattedCitation":"{\\rtf \\super 47\\uc0\\u8211{}50\\nosupersub{}}","plainCitation":"47–50"},"citationItems":[{"id":1041,"uris":["http://zotero.org/users/151745/items/X99IPDV2"],"uri":["http://zotero.org/users/151745/items/X99IPDV2"],"itemData":{"id":1041,"type":"article-journal","title":"Extracellular acidification and hyperkalemia induce changes in HERG inhibition by ibutilide","container-title":"Cardiology","page":"209-216","volume":"110","issue":"3","source":"NCBI PubMed","abstract":"BACKGROUND: A high incidence of proarrhythmia has been reported with ibutilide, especially in patients with underlying heart diseases. Our previous studies have shown that extracellular acidosis and hyperkalemia attenuate the HERG-inhibitory effect of proarrhythmic drugs, e.g. quinidine, but have little impact on the less-proarrhythmic drug amiodarone. We hypothesized that ibutilide would behave like quinidine in the presence of extracellular acidosis and hyperkalemia.\nMETHODS AND RESULTS: HERG was expressed on Xenopus oocytes, and the two-electrode voltage clamp technique was employed. Our results showed that ibutilide was a potent HERG inhibitor. When extracellular solution contained 5 mM KCl and pH was 7.4, the IC(50) of ibutilide was 0.9 +/- 0.1 microM. The inhibitory effect of ibutilide was attenuated when extracellular pH decreased to 6.2. There was a significant difference in current inhibition by ibutilide at pH 7.4 versus pH 6.2 (p &lt; 0.01). When the extracellular potassium concentration was increased from 5 to 10 mM, ibutilide produced less current inhibition, and the IC(50) was increased to 2.0 +/- 0.1 microM.\nCONCLUSION: Extracellular acidosis and hyperkalemia attenuate the HERG-inhibitory effect of ibutilide. The differences in HERG inhibition between acidic and hyperkalemic regions compared to normal regions in the myocardium may result in heterogeneity in repolarization, which may contribute to the proarrhythmic toxicity of ibutilide.","DOI":"10.1159/000111932","ISSN":"1421-9751","note":"PMID: 18057887","journalAbbreviation":"Cardiology","language":"eng","author":[{"family":"Lin","given":"Congrong"},{"family":"Ke","given":"Xiaogang"},{"family":"Ranade","given":"Vasant"},{"family":"Somberg","given":"John"}],"issued":{"date-parts":[["2008"]]},"PMID":"18057887"}},{"id":599,"uris":["http://zotero.org/users/151745/items/83G9SDK2"],"uri":["http://zotero.org/users/151745/items/83G9SDK2"],"itemData":{"id":599,"type":"article-journal","title":"Structural Determinants of HERG Channel Block by Clofilium and Ibutilide","container-title":"Molecular Pharmacology","page":"240-249","volume":"66","issue":"2","source":"molpharm.aspetjournals.org.proxy.its.virginia.edu","abstract":"Block of human ether-a-go-go related gene (HERG) K+ channels by a variety of medications has been linked to acquired long QT syndrome, a disorder of cardiac repolarization that predisposes to lethal arrhythmias. The drug-binding site is composed of residues that face into the central cavity of the channel. Two aromatic residues located on the S6 domain (Tyr652 and Phe656) are particularly important structural determinants of drug block. The role of pore helix residues (Thr623, Ser624, Val625) is less clear. In this study, we compared the pharmacological properties of two structurally related compounds, ibutilide and clofilium. Both compounds are charged amines with a single phenyl ring. Clofilium, a chlorobenzene derivative, is a potent blocker of HERG channels, but has a remarkably slower time course for recovery from block than ibutilide, a methanesulfonanilide. The difference in the rate of recovery from block can be explained simply by variation in drug trapping. There is little recovery from clofilium block with D540K HERG channels that permit untrapping at hyperpolarized potentials. Alanine-scanning mutagenesis of the S6 domain and a portion of the pore helix revealed that the binding site residues were the same for both compounds. However, S624A, located at the base of the pore helix, was the only HERG mutation that enabled rapid recovery from clofilium block. In summary, the pore helix residues are important components of the HERG drug binding site, and may be particularly important for drugs with polar substituents, such as a halogen (e.g., clofilium) or a methanesulfonamide (e.g., ibutilide).","DOI":"10.1124/mol.104.000117","ISSN":", 1521-0111 (Online)","note":"PMID: 15266014","journalAbbreviation":"Mol Pharmacol","language":"en","author":[{"family":"Perry","given":"Matthew"},{"family":"Groot","given":"Marcel J. de"},{"family":"Helliwell","given":"Ray"},{"family":"Leishman","given":"Derek"},{"family":"Tristani-Firouzi","given":"Martin"},{"family":"Sanguinetti","given":"Michael C."},{"family":"Mitcheson","given":"John"}],"issued":{"date-parts":[["2004",8,1]]},"accessed":{"date-parts":[["2013",8,28]]},"PMID":"15266014"}},{"id":1063,"uris":["http://zotero.org/users/151745/items/ZRWVU4V5"],"uri":["http://zotero.org/users/151745/items/ZRWVU4V5"],"itemData":{"id":1063,"type":"article-journal","title":"Ibutilide. A review of its pharmacological properties and clinical potential in the acute management of atrial flutter and fibrillation","container-title":"Drugs","page":"312-330","volume":"54","issue":"2","source":"NCBI PubMed","abstract":"Ibutilide is the first 'pure' class III antiarrhythmic drug to become available. Its predominant action is prolongation of the myocardial action potential duration. This appears to be achieved by a unique ionic mechanism of action that involves activation of a late inward sodium current and possibly blockade of the rapidly activating component of the cardiac delayed rectifier potassium current. Intravenous ibutilide 0.01 to 0.025 mg/kg or 1 to 2 mg successfully converted atrial flutter or fibrillation to sinus rhythm in 33 to 49% of patients in 2 placebo-controlled trials involving 439 patients with sustained arrhythmia. In a third trial in 300 patients who developed atrial flutter or fibrillation after cardiac surgery, ibutilide 2 mg successfully converted the arrhythmia in 57% of patients. The mean times to conversion were &lt; or = 30 minutes in these trials. In 3 comparative trials, ibutilide was significantly more effective than racemic sotalol or procainamide in terminating atrial flutter or fibrillation. The pretreatment duration of the arrhythmia is an important predictor of the success of ibutilide treatment; the greatest conversion rates are achieved when the arrhythmia is of recent onset (i.e. &lt; or = 30 days' duration). Ibutilide is more effective in terminating atrial flutter than atrial fibrillation. Adverse events associated with ibutilide are predominantly cardiovascular. Sustained polymorphic ventricular tachycardia developed in 1.7%, and non-sustained polymorphic ventricular tachycardia in 2.7%, of 586 patients treated with ibutilide in clinical trials. However, no proarrhythmia-related deaths have been reported with the use of ibutilide. The drug has minimal haemodynamic effects and is associated with few noncardiovascular adverse events. Thus, ibutilide is a useful agent for the pharmacological cardioversion of recent-onset atrial fibrillation or flutter, provided that adequate steps are taken to monitor for proarrhythmic events. The drug causes few noncardiovascular adverse events and has minimal haemodynamic effects. Furthermore, it appears to be more effective than procainamide (especially in patients with atrial flutter) and racemic sotalol.","ISSN":"0012-6667","note":"PMID: 9257085","journalAbbreviation":"Drugs","language":"eng","author":[{"family":"Foster","given":"R H"},{"family":"Wilde","given":"M I"},{"family":"Markham","given":"A"}],"issued":{"date-parts":[["1997",8]]},"PMID":"9257085"}},{"id":605,"uris":["http://zotero.org/users/151745/items/8AZW7SZ7"],"uri":["http://zotero.org/users/151745/items/8AZW7SZ7"],"itemData":{"id":605,"type":"article-journal","title":"Ibutilide--recent molecular insights and accumulating evidence for use in atrial flutter and fibrillation","container-title":"Expert opinion on investigational drugs","page":"655-669","volume":"14","issue":"5","source":"NCBI PubMed","abstract":"Ibutilide is a 'pure' class III antiarrhythmic drug, used intravenously against atrial flutter and fibrillation. At a cellular level it exerts two main actions: induction of a persistent Na+ current sensitive to dihydropyridine Ca2+ channel blockers and potent inhibition of the cardiac rapid delayed rectifier K+ current, by binding within the channel pore cavity upon channel gating. Ibutilide has been shown to terminate atrial flutter and fibrillation in animal studies, with some risk of ventricular pro-arrhythmia. Experimental models of hypertrophy/heart failure show altered sensitivity to ibutilide, with increased dispersion of repolarisation and incidence of pro-arrhythmia. Patient trials show that ibutilide is effective at terminating atrial arrhythmias when given alone, and that it can increase effectiveness and reduce energy requirements of electrical cardioversion. The risk to patients of polymorphic ventricular tachycardia necessitates careful patient selection and monitoring during and after treatment. An ibutilide analogue, trecetilide, requires further investigation but may offer a less readily metabolised and pro-arrhythmic alternative to ibutilide.","DOI":"10.1517/13543784.14.5.655","ISSN":"1744-7658","note":"PMID: 15926871","journalAbbreviation":"Expert Opin Investig Drugs","language":"eng","author":[{"family":"Doggrell","given":"Sheila A"},{"family":"Hancox","given":"Jules C"}],"issued":{"date-parts":[["2005",5]]},"PMID":"15926871"}}],"schema":"https://github.com/citation-style-language/schema/raw/master/csl-citation.json"} </w:instrText>
      </w:r>
      <w:r w:rsidR="00FD3CD0" w:rsidRPr="009B359C">
        <w:rPr>
          <w:rFonts w:ascii="Helvetica" w:hAnsi="Helvetica" w:cs="Lucida Grande"/>
        </w:rPr>
        <w:fldChar w:fldCharType="separate"/>
      </w:r>
      <w:r w:rsidR="00117216" w:rsidRPr="009B359C">
        <w:rPr>
          <w:rFonts w:ascii="Helvetica" w:hAnsi="Helvetica"/>
          <w:vertAlign w:val="superscript"/>
        </w:rPr>
        <w:t>47–50</w:t>
      </w:r>
      <w:r w:rsidR="00FD3CD0" w:rsidRPr="009B359C">
        <w:rPr>
          <w:rFonts w:ascii="Helvetica" w:hAnsi="Helvetica" w:cs="Lucida Grande"/>
        </w:rPr>
        <w:fldChar w:fldCharType="end"/>
      </w:r>
      <w:r w:rsidR="006D3050" w:rsidRPr="009B359C">
        <w:rPr>
          <w:rFonts w:ascii="Helvetica" w:hAnsi="Helvetica" w:cs="Lucida Grande"/>
        </w:rPr>
        <w:t>.</w:t>
      </w:r>
      <w:r w:rsidRPr="009B359C">
        <w:rPr>
          <w:rFonts w:ascii="Helvetica" w:hAnsi="Helvetica" w:cs="Lucida Grande"/>
        </w:rPr>
        <w:t xml:space="preserve"> TEA </w:t>
      </w:r>
      <w:r w:rsidR="00E16440" w:rsidRPr="009B359C">
        <w:rPr>
          <w:rFonts w:ascii="Helvetica" w:hAnsi="Helvetica" w:cs="Lucida Grande"/>
        </w:rPr>
        <w:t>blocks a range of</w:t>
      </w:r>
      <w:r w:rsidR="006D3050" w:rsidRPr="009B359C">
        <w:rPr>
          <w:rFonts w:ascii="Helvetica" w:hAnsi="Helvetica" w:cs="Lucida Grande"/>
        </w:rPr>
        <w:t xml:space="preserve"> K</w:t>
      </w:r>
      <w:r w:rsidR="006D3050" w:rsidRPr="009B359C">
        <w:rPr>
          <w:rFonts w:ascii="Helvetica" w:hAnsi="Helvetica" w:cs="Lucida Grande"/>
          <w:vertAlign w:val="superscript"/>
        </w:rPr>
        <w:t>+</w:t>
      </w:r>
      <w:r w:rsidR="006D3050" w:rsidRPr="009B359C">
        <w:rPr>
          <w:rFonts w:ascii="Helvetica" w:hAnsi="Helvetica" w:cs="Lucida Grande"/>
        </w:rPr>
        <w:t xml:space="preserve"> </w:t>
      </w:r>
      <w:r w:rsidR="00E16440" w:rsidRPr="009B359C">
        <w:rPr>
          <w:rFonts w:ascii="Helvetica" w:hAnsi="Helvetica" w:cs="Lucida Grande"/>
        </w:rPr>
        <w:t xml:space="preserve">channels with varying efficacy: </w:t>
      </w:r>
      <w:r w:rsidRPr="009B359C">
        <w:rPr>
          <w:rFonts w:ascii="Helvetica" w:hAnsi="Helvetica" w:cs="Lucida Grande"/>
        </w:rPr>
        <w:t>Ca</w:t>
      </w:r>
      <w:r w:rsidRPr="009B359C">
        <w:rPr>
          <w:rFonts w:ascii="Helvetica" w:hAnsi="Helvetica" w:cs="Lucida Grande"/>
          <w:vertAlign w:val="superscript"/>
        </w:rPr>
        <w:t>2+</w:t>
      </w:r>
      <w:r w:rsidRPr="009B359C">
        <w:rPr>
          <w:rFonts w:ascii="Helvetica" w:hAnsi="Helvetica" w:cs="Lucida Grande"/>
        </w:rPr>
        <w:t>-activated (</w:t>
      </w:r>
      <w:r w:rsidR="00E16440" w:rsidRPr="009B359C">
        <w:rPr>
          <w:rFonts w:ascii="Helvetica" w:hAnsi="Helvetica" w:cs="Lucida Grande"/>
        </w:rPr>
        <w:t>IC</w:t>
      </w:r>
      <w:r w:rsidR="00E16440" w:rsidRPr="009B359C">
        <w:rPr>
          <w:rFonts w:ascii="Helvetica" w:hAnsi="Helvetica" w:cs="Lucida Grande"/>
          <w:vertAlign w:val="subscript"/>
        </w:rPr>
        <w:t>50</w:t>
      </w:r>
      <w:r w:rsidR="00E16440" w:rsidRPr="009B359C">
        <w:rPr>
          <w:rFonts w:ascii="Helvetica" w:hAnsi="Helvetica" w:cs="Lucida Grande"/>
        </w:rPr>
        <w:t>: 150 μM</w:t>
      </w:r>
      <w:r w:rsidRPr="009B359C">
        <w:rPr>
          <w:rFonts w:ascii="Helvetica" w:hAnsi="Helvetica" w:cs="Lucida Grande"/>
        </w:rPr>
        <w:t>), delayed-rectifier (IC</w:t>
      </w:r>
      <w:r w:rsidRPr="009B359C">
        <w:rPr>
          <w:rFonts w:ascii="Helvetica" w:hAnsi="Helvetica" w:cs="Lucida Grande"/>
          <w:vertAlign w:val="subscript"/>
        </w:rPr>
        <w:t xml:space="preserve">50 </w:t>
      </w:r>
      <w:r w:rsidRPr="009B359C">
        <w:rPr>
          <w:rFonts w:ascii="Helvetica" w:hAnsi="Helvetica" w:cs="Lucida Grande"/>
        </w:rPr>
        <w:t>= 3 mM)</w:t>
      </w:r>
      <w:r w:rsidR="00E16440" w:rsidRPr="009B359C">
        <w:rPr>
          <w:rFonts w:ascii="Helvetica" w:hAnsi="Helvetica" w:cs="Lucida Grande"/>
        </w:rPr>
        <w:t xml:space="preserve"> and ATP</w:t>
      </w:r>
      <w:r w:rsidRPr="009B359C">
        <w:rPr>
          <w:rFonts w:ascii="Helvetica" w:hAnsi="Helvetica" w:cs="Lucida Grande"/>
        </w:rPr>
        <w:t>-activated K</w:t>
      </w:r>
      <w:r w:rsidRPr="009B359C">
        <w:rPr>
          <w:rFonts w:ascii="Helvetica" w:hAnsi="Helvetica" w:cs="Lucida Grande"/>
          <w:vertAlign w:val="superscript"/>
        </w:rPr>
        <w:t>+</w:t>
      </w:r>
      <w:r w:rsidRPr="009B359C">
        <w:rPr>
          <w:rFonts w:ascii="Helvetica" w:hAnsi="Helvetica" w:cs="Lucida Grande"/>
        </w:rPr>
        <w:t xml:space="preserve"> channels (IC</w:t>
      </w:r>
      <w:r w:rsidRPr="009B359C">
        <w:rPr>
          <w:rFonts w:ascii="Helvetica" w:hAnsi="Helvetica" w:cs="Lucida Grande"/>
          <w:vertAlign w:val="subscript"/>
        </w:rPr>
        <w:t>50</w:t>
      </w:r>
      <w:r w:rsidR="00E16440" w:rsidRPr="009B359C">
        <w:rPr>
          <w:rFonts w:ascii="Helvetica" w:hAnsi="Helvetica" w:cs="Lucida Grande"/>
        </w:rPr>
        <w:t xml:space="preserve">: </w:t>
      </w:r>
      <w:r w:rsidRPr="009B359C">
        <w:rPr>
          <w:rFonts w:ascii="Helvetica" w:hAnsi="Helvetica" w:cs="Lucida Grande"/>
        </w:rPr>
        <w:t>15 mM)</w:t>
      </w:r>
      <w:r w:rsidR="00E16440" w:rsidRPr="009B359C">
        <w:rPr>
          <w:rFonts w:ascii="Helvetica" w:hAnsi="Helvetica" w:cs="Lucida Grande"/>
        </w:rPr>
        <w:t xml:space="preserve"> </w:t>
      </w:r>
      <w:r w:rsidR="00E1644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{"citationID":"2h2f0askne","properties":{"formattedCitation":"{\\rtf \\super 51\\nosupersub{}}","plainCitation":"51"},"citationItems":[{"id":656,"uris":["http://zotero.org/users/151745/items/B2TB3TVW"],"uri":["http://zotero.org/users/151745/items/B2TB3TVW"],"itemData":{"id":656,"type":"article-journal","title":"Specificity of tetraethylammonium and quinine for three K channels in insulin-secreting cells","container-title":"The Journal of membrane biology","page":"105-114","volume":"120","issue":"2","source":"NCBI PubMed","abstract":"The effects of tetraethylammonium (TEA) and quinine on Ca-activated [K(Ca)], ATP-sensitive [K(ATP)]K channels and delayed-rectifier K current [K(dr)] have been studied in cultured insulin-secreting HIT cells using the patch-clamp technique. K(Ca) and K(ATP) channels were identified in excised, outside/out patches using physiological solutions and had unitary conductances of 60.8 +/- 1.3 pS (n = 31) and 15.4 +/- 0.3 pS (n = 40), respectively. Macroscopic K(dr) current (peak current = 607 +/- 100 pA at +50 mV, n = 14) were recorded in the presence of 100 microM cadmium and 0.5 microM tetrodotoxin. Tetraethylammonium (TEA) blocked all three channel types but was more effective on K(Ca) channels (EC50 = 0.15 mM) than on K(ATP) channels (EC50 = 15 mM) or K(dr) currents (EC50 = 3 mM). Quinine also blocked all three currents but was less effective on K(Ca) channels (EC50 = 0.3 mM) while equally effective against K(ATP) channels and K(dr) currents (EC50 = 0.025 mM). TEA blocked K(Ca) and K(ATP) channels by reducing their single-channel conductances and decreasing the probability of K(ATP) channel opening. Quinine blocked K(Ca) channels by reducing the single-channel conductance, but blocked K(ATP) channels by reducing the probability of channel opening. Reinterpretation of previous microelectrode studies in light of these findings suggest that, (i) only K(ATP) channels are active in low glucose, (ii) both K(Ca) and K(dr) channels may assist Ca-spike repolarization, and (iii) K(Ca) channels play no role in forming the burst pattern of Ca spiking in the B cell.","ISSN":"0022-2631","note":"PMID: 2072381","journalAbbreviation":"J. Membr. Biol.","language":"eng","author":[{"family":"Fatherazi","given":"S"},{"family":"Cook","given":"D L"}],"issued":{"date-parts":[["1991",3]]},"PMID":"2072381"}}],"schema":"https://github.com/citation-style-language/schema/raw/master/csl-citation.json"} </w:instrText>
      </w:r>
      <w:r w:rsidR="00E16440" w:rsidRPr="009B359C">
        <w:rPr>
          <w:rFonts w:ascii="Helvetica" w:hAnsi="Helvetica" w:cs="Lucida Grande"/>
        </w:rPr>
        <w:fldChar w:fldCharType="separate"/>
      </w:r>
      <w:r w:rsidR="00117216" w:rsidRPr="009B359C">
        <w:rPr>
          <w:rFonts w:ascii="Helvetica" w:hAnsi="Helvetica"/>
          <w:vertAlign w:val="superscript"/>
        </w:rPr>
        <w:t>51</w:t>
      </w:r>
      <w:r w:rsidR="00E16440" w:rsidRPr="009B359C">
        <w:rPr>
          <w:rFonts w:ascii="Helvetica" w:hAnsi="Helvetica" w:cs="Lucida Grande"/>
        </w:rPr>
        <w:fldChar w:fldCharType="end"/>
      </w:r>
      <w:r w:rsidRPr="009B359C">
        <w:rPr>
          <w:rFonts w:ascii="Helvetica" w:hAnsi="Helvetica" w:cs="Lucida Grande"/>
        </w:rPr>
        <w:t>. The IC</w:t>
      </w:r>
      <w:r w:rsidRPr="009B359C">
        <w:rPr>
          <w:rFonts w:ascii="Helvetica" w:hAnsi="Helvetica" w:cs="Lucida Grande"/>
          <w:vertAlign w:val="subscript"/>
        </w:rPr>
        <w:t xml:space="preserve">50 </w:t>
      </w:r>
      <w:r w:rsidRPr="009B359C">
        <w:rPr>
          <w:rFonts w:ascii="Helvetica" w:hAnsi="Helvetica" w:cs="Lucida Grande"/>
        </w:rPr>
        <w:t>of TEA for inhibition of amebic cytotoxicity was ~</w:t>
      </w:r>
      <w:r w:rsidR="00E16440" w:rsidRPr="009B359C">
        <w:rPr>
          <w:rFonts w:ascii="Helvetica" w:hAnsi="Helvetica" w:cs="Lucida Grande"/>
        </w:rPr>
        <w:t>50 μM</w:t>
      </w:r>
      <w:r w:rsidR="00023E52" w:rsidRPr="009B359C">
        <w:rPr>
          <w:rFonts w:ascii="Helvetica" w:hAnsi="Helvetica" w:cs="Lucida Grande"/>
        </w:rPr>
        <w:t xml:space="preserve">, </w:t>
      </w:r>
      <w:r w:rsidRPr="009B359C">
        <w:rPr>
          <w:rFonts w:ascii="Helvetica" w:hAnsi="Helvetica" w:cs="Lucida Grande"/>
        </w:rPr>
        <w:t xml:space="preserve">consistent with specific inhibition of </w:t>
      </w:r>
      <w:r w:rsidR="00813848" w:rsidRPr="009B359C">
        <w:rPr>
          <w:rFonts w:ascii="Helvetica" w:hAnsi="Helvetica" w:cs="Lucida Grande"/>
        </w:rPr>
        <w:t>Ca</w:t>
      </w:r>
      <w:r w:rsidR="00813848" w:rsidRPr="009B359C">
        <w:rPr>
          <w:rFonts w:ascii="Helvetica" w:hAnsi="Helvetica" w:cs="Lucida Grande"/>
          <w:vertAlign w:val="superscript"/>
        </w:rPr>
        <w:t>2+</w:t>
      </w:r>
      <w:r w:rsidR="00813848" w:rsidRPr="009B359C">
        <w:rPr>
          <w:rFonts w:ascii="Helvetica" w:hAnsi="Helvetica" w:cs="Lucida Grande"/>
        </w:rPr>
        <w:t xml:space="preserve">-activated </w:t>
      </w:r>
      <w:r w:rsidRPr="009B359C">
        <w:rPr>
          <w:rFonts w:ascii="Helvetica" w:hAnsi="Helvetica" w:cs="Lucida Grande"/>
        </w:rPr>
        <w:t>K</w:t>
      </w:r>
      <w:r w:rsidRPr="009B359C">
        <w:rPr>
          <w:rFonts w:ascii="Helvetica" w:hAnsi="Helvetica" w:cs="Lucida Grande"/>
          <w:vertAlign w:val="superscript"/>
        </w:rPr>
        <w:t>+</w:t>
      </w:r>
      <w:r w:rsidRPr="009B359C">
        <w:rPr>
          <w:rFonts w:ascii="Helvetica" w:hAnsi="Helvetica" w:cs="Lucida Grande"/>
        </w:rPr>
        <w:t xml:space="preserve"> </w:t>
      </w:r>
      <w:r w:rsidR="00813848" w:rsidRPr="009B359C">
        <w:rPr>
          <w:rFonts w:ascii="Helvetica" w:hAnsi="Helvetica" w:cs="Lucida Grande"/>
        </w:rPr>
        <w:t>channels</w:t>
      </w:r>
      <w:r w:rsidRPr="009B359C">
        <w:rPr>
          <w:rFonts w:ascii="Helvetica" w:hAnsi="Helvetica" w:cs="Lucida Grande"/>
        </w:rPr>
        <w:t>. Both inhibitors were toxic to cells at higher concentrations (&gt; 1 mM ibutilide</w:t>
      </w:r>
      <w:r w:rsidR="00023E52" w:rsidRPr="009B359C">
        <w:rPr>
          <w:rFonts w:ascii="Helvetica" w:hAnsi="Helvetica" w:cs="Lucida Grande"/>
        </w:rPr>
        <w:t xml:space="preserve"> </w:t>
      </w:r>
      <w:r w:rsidR="00813848" w:rsidRPr="009B359C">
        <w:rPr>
          <w:rFonts w:ascii="Helvetica" w:hAnsi="Helvetica" w:cs="Lucida Grande"/>
        </w:rPr>
        <w:t xml:space="preserve">and &gt; 2.34 mM </w:t>
      </w:r>
      <w:r w:rsidR="0079094B" w:rsidRPr="009B359C">
        <w:rPr>
          <w:rFonts w:ascii="Helvetica" w:hAnsi="Helvetica" w:cs="Lucida Grande"/>
        </w:rPr>
        <w:t>TEA</w:t>
      </w:r>
      <w:r w:rsidRPr="009B359C">
        <w:rPr>
          <w:rFonts w:ascii="Helvetica" w:hAnsi="Helvetica" w:cs="Lucida Grande"/>
        </w:rPr>
        <w:t xml:space="preserve">).  </w:t>
      </w:r>
    </w:p>
    <w:p w14:paraId="414B9767" w14:textId="77777777" w:rsidR="00A1762B" w:rsidRPr="009B359C" w:rsidRDefault="00A1762B" w:rsidP="009B359C">
      <w:pPr>
        <w:widowControl w:val="0"/>
        <w:autoSpaceDE w:val="0"/>
        <w:autoSpaceDN w:val="0"/>
        <w:adjustRightInd w:val="0"/>
        <w:spacing w:after="120" w:line="360" w:lineRule="auto"/>
        <w:ind w:firstLine="720"/>
        <w:rPr>
          <w:rFonts w:ascii="Helvetica" w:hAnsi="Helvetica" w:cs="Lucida Grande"/>
        </w:rPr>
      </w:pPr>
    </w:p>
    <w:p w14:paraId="7E09EE9C" w14:textId="1C4E07CE" w:rsidR="00813848" w:rsidRPr="009B359C" w:rsidRDefault="00D814E9"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rPr>
        <w:t>Quinine and 4</w:t>
      </w:r>
      <w:r w:rsidR="007E7851" w:rsidRPr="009B359C">
        <w:rPr>
          <w:rFonts w:ascii="Helvetica" w:hAnsi="Helvetica" w:cs="Lucida Grande"/>
        </w:rPr>
        <w:t>-aminopyrimadine (4-AP) are</w:t>
      </w:r>
      <w:r w:rsidRPr="009B359C">
        <w:rPr>
          <w:rFonts w:ascii="Helvetica" w:hAnsi="Helvetica" w:cs="Lucida Grande"/>
        </w:rPr>
        <w:t xml:space="preserve"> </w:t>
      </w:r>
      <w:r w:rsidR="006D3050" w:rsidRPr="009B359C">
        <w:rPr>
          <w:rFonts w:ascii="Helvetica" w:hAnsi="Helvetica" w:cs="Lucida Grande"/>
        </w:rPr>
        <w:t xml:space="preserve">also </w:t>
      </w:r>
      <w:r w:rsidRPr="009B359C">
        <w:rPr>
          <w:rFonts w:ascii="Helvetica" w:hAnsi="Helvetica" w:cs="Lucida Grande"/>
        </w:rPr>
        <w:t>broad-spectrum K</w:t>
      </w:r>
      <w:r w:rsidRPr="009B359C">
        <w:rPr>
          <w:rFonts w:ascii="Helvetica" w:hAnsi="Helvetica" w:cs="Lucida Grande"/>
          <w:vertAlign w:val="superscript"/>
        </w:rPr>
        <w:t>+</w:t>
      </w:r>
      <w:r w:rsidRPr="009B359C">
        <w:rPr>
          <w:rFonts w:ascii="Helvetica" w:hAnsi="Helvetica" w:cs="Lucida Grande"/>
        </w:rPr>
        <w:t xml:space="preserve"> channel inhibitors. Both decreased amebic cytotoxicity marginally. 4-AP caused</w:t>
      </w:r>
      <w:r w:rsidR="007E7851" w:rsidRPr="009B359C">
        <w:rPr>
          <w:rFonts w:ascii="Helvetica" w:hAnsi="Helvetica" w:cs="Lucida Grande"/>
        </w:rPr>
        <w:t xml:space="preserve"> toxicity above 18.75 mM while q</w:t>
      </w:r>
      <w:r w:rsidRPr="009B359C">
        <w:rPr>
          <w:rFonts w:ascii="Helvetica" w:hAnsi="Helvetica" w:cs="Lucida Grande"/>
        </w:rPr>
        <w:t xml:space="preserve">uinine did not exhibit </w:t>
      </w:r>
      <w:r w:rsidR="007E7851" w:rsidRPr="009B359C">
        <w:rPr>
          <w:rFonts w:ascii="Helvetica" w:hAnsi="Helvetica" w:cs="Lucida Grande"/>
        </w:rPr>
        <w:t xml:space="preserve">cause cytotoxicity at the </w:t>
      </w:r>
      <w:r w:rsidRPr="009B359C">
        <w:rPr>
          <w:rFonts w:ascii="Helvetica" w:hAnsi="Helvetica" w:cs="Lucida Grande"/>
        </w:rPr>
        <w:t>concentrations tested. Quinine is an antimalarial compound with similar inhibitory effe</w:t>
      </w:r>
      <w:r w:rsidR="00945B68" w:rsidRPr="009B359C">
        <w:rPr>
          <w:rFonts w:ascii="Helvetica" w:hAnsi="Helvetica" w:cs="Lucida Grande"/>
        </w:rPr>
        <w:t xml:space="preserve">cts on ion flux as TEA, but </w:t>
      </w:r>
      <w:r w:rsidRPr="009B359C">
        <w:rPr>
          <w:rFonts w:ascii="Helvetica" w:hAnsi="Helvetica" w:cs="Lucida Grande"/>
        </w:rPr>
        <w:t xml:space="preserve">is less effective </w:t>
      </w:r>
      <w:r w:rsidR="00945B68" w:rsidRPr="009B359C">
        <w:rPr>
          <w:rFonts w:ascii="Helvetica" w:hAnsi="Helvetica" w:cs="Lucida Grande"/>
        </w:rPr>
        <w:t>against</w:t>
      </w:r>
      <w:r w:rsidRPr="009B359C">
        <w:rPr>
          <w:rFonts w:ascii="Helvetica" w:hAnsi="Helvetica" w:cs="Lucida Grande"/>
        </w:rPr>
        <w:t xml:space="preserve"> Ca</w:t>
      </w:r>
      <w:r w:rsidRPr="009B359C">
        <w:rPr>
          <w:rFonts w:ascii="Helvetica" w:hAnsi="Helvetica" w:cs="Lucida Grande"/>
          <w:vertAlign w:val="superscript"/>
        </w:rPr>
        <w:t>2+</w:t>
      </w:r>
      <w:r w:rsidRPr="009B359C">
        <w:rPr>
          <w:rFonts w:ascii="Helvetica" w:hAnsi="Helvetica" w:cs="Lucida Grande"/>
        </w:rPr>
        <w:t>-activated K</w:t>
      </w:r>
      <w:r w:rsidRPr="009B359C">
        <w:rPr>
          <w:rFonts w:ascii="Helvetica" w:hAnsi="Helvetica" w:cs="Lucida Grande"/>
          <w:vertAlign w:val="superscript"/>
        </w:rPr>
        <w:t>+</w:t>
      </w:r>
      <w:r w:rsidRPr="009B359C">
        <w:rPr>
          <w:rFonts w:ascii="Helvetica" w:hAnsi="Helvetica" w:cs="Lucida Grande"/>
        </w:rPr>
        <w:t xml:space="preserve"> channels</w:t>
      </w:r>
      <w:r w:rsidR="00813848" w:rsidRPr="009B359C">
        <w:rPr>
          <w:rFonts w:ascii="Helvetica" w:hAnsi="Helvetica" w:cs="Lucida Grande"/>
        </w:rPr>
        <w:t xml:space="preserve"> (IC</w:t>
      </w:r>
      <w:r w:rsidR="00813848" w:rsidRPr="009B359C">
        <w:rPr>
          <w:rFonts w:ascii="Helvetica" w:hAnsi="Helvetica" w:cs="Lucida Grande"/>
          <w:vertAlign w:val="subscript"/>
        </w:rPr>
        <w:t>50</w:t>
      </w:r>
      <w:r w:rsidR="00813848" w:rsidRPr="009B359C">
        <w:rPr>
          <w:rFonts w:ascii="Helvetica" w:hAnsi="Helvetica" w:cs="Lucida Grande"/>
        </w:rPr>
        <w:t>: 300 μM)</w:t>
      </w:r>
      <w:r w:rsidR="00FD3CD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{"citationID":"ndob27ajh","properties":{"formattedCitation":"{\\rtf \\super 51\\nosupersub{}}","plainCitation":"51"},"citationItems":[{"id":656,"uris":["http://zotero.org/users/151745/items/B2TB3TVW"],"uri":["http://zotero.org/users/151745/items/B2TB3TVW"],"itemData":{"id":656,"type":"article-journal","title":"Specificity of tetraethylammonium and quinine for three K channels in insulin-secreting cells","container-title":"The Journal of membrane biology","page":"105-114","volume":"120","issue":"2","source":"NCBI PubMed","abstract":"The effects of tetraethylammonium (TEA) and quinine on Ca-activated [K(Ca)], ATP-sensitive [K(ATP)]K channels and delayed-rectifier K current [K(dr)] have been studied in cultured insulin-secreting HIT cells using the patch-clamp technique. K(Ca) and K(ATP) channels were identified in excised, outside/out patches using physiological solutions and had unitary conductances of 60.8 +/- 1.3 pS (n = 31) and 15.4 +/- 0.3 pS (n = 40), respectively. Macroscopic K(dr) current (peak current = 607 +/- 100 pA at +50 mV, n = 14) were recorded in the presence of 100 microM cadmium and 0.5 microM tetrodotoxin. Tetraethylammonium (TEA) blocked all three channel types but was more effective on K(Ca) channels (EC50 = 0.15 mM) than on K(ATP) channels (EC50 = 15 mM) or K(dr) currents (EC50 = 3 mM). Quinine also blocked all three currents but was less effective on K(Ca) channels (EC50 = 0.3 mM) while equally effective against K(ATP) channels and K(dr) currents (EC50 = 0.025 mM). TEA blocked K(Ca) and K(ATP) channels by reducing their single-channel conductances and decreasing the probability of K(ATP) channel opening. Quinine blocked K(Ca) channels by reducing the single-channel conductance, but blocked K(ATP) channels by reducing the probability of channel opening. Reinterpretation of previous microelectrode studies in light of these findings suggest that, (i) only K(ATP) channels are active in low glucose, (ii) both K(Ca) and K(dr) channels may assist Ca-spike repolarization, and (iii) K(Ca) channels play no role in forming the burst pattern of Ca spiking in the B cell.","ISSN":"0022-2631","note":"PMID: 2072381","journalAbbreviation":"J. Membr. Biol.","language":"eng","author":[{"family":"Fatherazi","given":"S"},{"family":"Cook","given":"D L"}],"issued":{"date-parts":[["1991",3]]},"PMID":"2072381"}}],"schema":"https://github.com/citation-style-language/schema/raw/master/csl-citation.json"} </w:instrText>
      </w:r>
      <w:r w:rsidR="00FD3CD0" w:rsidRPr="009B359C">
        <w:rPr>
          <w:rFonts w:ascii="Helvetica" w:hAnsi="Helvetica" w:cs="Lucida Grande"/>
        </w:rPr>
        <w:fldChar w:fldCharType="separate"/>
      </w:r>
      <w:r w:rsidR="00117216" w:rsidRPr="009B359C">
        <w:rPr>
          <w:rFonts w:ascii="Helvetica" w:hAnsi="Helvetica"/>
          <w:vertAlign w:val="superscript"/>
        </w:rPr>
        <w:t>51</w:t>
      </w:r>
      <w:r w:rsidR="00FD3CD0" w:rsidRPr="009B359C">
        <w:rPr>
          <w:rFonts w:ascii="Helvetica" w:hAnsi="Helvetica" w:cs="Lucida Grande"/>
        </w:rPr>
        <w:fldChar w:fldCharType="end"/>
      </w:r>
      <w:r w:rsidR="00813848" w:rsidRPr="009B359C">
        <w:rPr>
          <w:rFonts w:ascii="Helvetica" w:hAnsi="Helvetica" w:cs="Lucida Grande"/>
        </w:rPr>
        <w:t xml:space="preserve"> and did not inhibit amebic killing beyond 46% of control (Fig.3).  </w:t>
      </w:r>
    </w:p>
    <w:p w14:paraId="290A0C22" w14:textId="77777777" w:rsidR="009B359C" w:rsidRDefault="009B359C" w:rsidP="009B359C">
      <w:pPr>
        <w:widowControl w:val="0"/>
        <w:autoSpaceDE w:val="0"/>
        <w:autoSpaceDN w:val="0"/>
        <w:adjustRightInd w:val="0"/>
        <w:spacing w:after="120" w:line="360" w:lineRule="auto"/>
        <w:rPr>
          <w:rFonts w:ascii="Helvetica" w:hAnsi="Helvetica" w:cs="Lucida Grande"/>
        </w:rPr>
      </w:pPr>
    </w:p>
    <w:p w14:paraId="5D4EDBBB" w14:textId="790C8983" w:rsidR="00945B68" w:rsidRPr="009B359C" w:rsidRDefault="00813848"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rPr>
        <w:t xml:space="preserve">Inhibition of other ion channels was also effective for blocking amebic killing of UMUC3 cells. </w:t>
      </w:r>
      <w:r w:rsidR="00D814E9" w:rsidRPr="009B359C">
        <w:rPr>
          <w:rFonts w:ascii="Helvetica" w:hAnsi="Helvetica" w:cs="Lucida Grande"/>
        </w:rPr>
        <w:t xml:space="preserve">The </w:t>
      </w:r>
      <w:r w:rsidR="00504665" w:rsidRPr="009B359C">
        <w:rPr>
          <w:rFonts w:ascii="Helvetica" w:hAnsi="Helvetica" w:cs="Lucida Grande"/>
        </w:rPr>
        <w:t>K</w:t>
      </w:r>
      <w:r w:rsidR="00504665" w:rsidRPr="009B359C">
        <w:rPr>
          <w:rFonts w:ascii="Helvetica" w:hAnsi="Helvetica" w:cs="Lucida Grande"/>
          <w:vertAlign w:val="superscript"/>
        </w:rPr>
        <w:t>+</w:t>
      </w:r>
      <w:r w:rsidR="00504665" w:rsidRPr="009B359C">
        <w:rPr>
          <w:rFonts w:ascii="Helvetica" w:hAnsi="Helvetica" w:cs="Lucida Grande"/>
        </w:rPr>
        <w:t>/</w:t>
      </w:r>
      <w:r w:rsidR="00D814E9" w:rsidRPr="009B359C">
        <w:rPr>
          <w:rFonts w:ascii="Helvetica" w:hAnsi="Helvetica" w:cs="Lucida Grande"/>
        </w:rPr>
        <w:t>Na</w:t>
      </w:r>
      <w:r w:rsidR="00D814E9" w:rsidRPr="009B359C">
        <w:rPr>
          <w:rFonts w:ascii="Helvetica" w:hAnsi="Helvetica" w:cs="Lucida Grande"/>
          <w:vertAlign w:val="superscript"/>
        </w:rPr>
        <w:t>+</w:t>
      </w:r>
      <w:r w:rsidR="00D814E9" w:rsidRPr="009B359C">
        <w:rPr>
          <w:rFonts w:ascii="Helvetica" w:hAnsi="Helvetica" w:cs="Lucida Grande"/>
        </w:rPr>
        <w:t>/Ca</w:t>
      </w:r>
      <w:r w:rsidR="00D814E9" w:rsidRPr="009B359C">
        <w:rPr>
          <w:rFonts w:ascii="Helvetica" w:hAnsi="Helvetica" w:cs="Lucida Grande"/>
          <w:vertAlign w:val="superscript"/>
        </w:rPr>
        <w:t>2+</w:t>
      </w:r>
      <w:r w:rsidR="00D814E9" w:rsidRPr="009B359C">
        <w:rPr>
          <w:rFonts w:ascii="Helvetica" w:hAnsi="Helvetica" w:cs="Lucida Grande"/>
        </w:rPr>
        <w:t xml:space="preserve"> channel inhibitor benzamil inhibited amebic cytotoxicity with an IC</w:t>
      </w:r>
      <w:r w:rsidR="00D814E9" w:rsidRPr="009B359C">
        <w:rPr>
          <w:rFonts w:ascii="Helvetica" w:hAnsi="Helvetica" w:cs="Lucida Grande"/>
          <w:vertAlign w:val="subscript"/>
        </w:rPr>
        <w:t>50</w:t>
      </w:r>
      <w:r w:rsidR="00D814E9" w:rsidRPr="009B359C">
        <w:rPr>
          <w:rFonts w:ascii="Helvetica" w:hAnsi="Helvetica" w:cs="Lucida Grande"/>
        </w:rPr>
        <w:t xml:space="preserve"> of ~</w:t>
      </w:r>
      <w:r w:rsidR="00871EB7" w:rsidRPr="009B359C">
        <w:rPr>
          <w:rFonts w:ascii="Helvetica" w:eastAsia="Times New Roman" w:hAnsi="Helvetica" w:cs="Times New Roman"/>
        </w:rPr>
        <w:t>8</w:t>
      </w:r>
      <w:r w:rsidR="00871EB7" w:rsidRPr="009B359C">
        <w:rPr>
          <w:rFonts w:ascii="Helvetica" w:hAnsi="Helvetica" w:cs="Lucida Grande"/>
        </w:rPr>
        <w:t xml:space="preserve"> μM</w:t>
      </w:r>
      <w:r w:rsidR="00504665" w:rsidRPr="009B359C">
        <w:rPr>
          <w:rFonts w:ascii="Helvetica" w:hAnsi="Helvetica" w:cs="Lucida Grande"/>
        </w:rPr>
        <w:t xml:space="preserve"> consistent with other </w:t>
      </w:r>
      <w:r w:rsidR="00D814E9" w:rsidRPr="009B359C">
        <w:rPr>
          <w:rFonts w:ascii="Helvetica" w:hAnsi="Helvetica" w:cs="Lucida Grande"/>
        </w:rPr>
        <w:t>reported efficacy</w:t>
      </w:r>
      <w:r w:rsidR="00504665" w:rsidRPr="009B359C">
        <w:rPr>
          <w:rFonts w:ascii="Helvetica" w:hAnsi="Helvetica" w:cs="Lucida Grande"/>
        </w:rPr>
        <w:t xml:space="preserve"> studies</w:t>
      </w:r>
      <w:r w:rsidR="00FD3CD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{"citationID":"IdHBerCQ","properties":{"formattedCitation":"{\\rtf \\super 52,53\\nosupersub{}}","plainCitation":"52,53"},"citationItems":[{"id":857,"uris":["http://zotero.org/users/151745/items/NAMBTDDW"],"uri":["http://zotero.org/users/151745/items/NAMBTDDW"],"itemData":{"id":857,"type":"article-journal","title":"Ion transport in rabbit proximal colon: effects of sodium, amiloride, cAMP, and epinephrine","container-title":"The American journal of physiology","page":"G1071-1082","volume":"266","issue":"6 Pt 1","source":"NCBI PubMed","abstract":"Effects on ion transport of extracellular Na+ and Cl- ([Na+]o and [Cl-]o, respectively), HCO3(-)-CO2, 8-bromoadenosine 3',5'-cyclic monophosphate (8-BrcAMP), epinephrine, and transport inhibitors were examined in short-circuited rabbit proximal colonic mucosa. Net Na+ flux was independent of Cl- but partially (60%) dependent on HCO3(-)-CO2. Net Cl- flux was partially (70%) dependent on Na+ and totally dependent on HCO3(-)-CO2. Both fluxes peaked between 25 and 60 mM and decreased at higher concentrations. Apical Na+ influx but not Cl- influx obeyed the same pattern. The inhibition resulted from increases in mucosal but not serosal [Na+]o and not from increases in [Cl-]o. Amiloride and benzamil (0.2-0.3 mM) partially inhibited net Na+ absorption, as did 8-BrcAMP, but these effects were independent of the inhibition seen at high [Na+]o. Net Cl- absorption was inhibited by 8-BrcAMP but not by 0.2 mM amiloride. At high [Na+]o and [Cl-]o, there were a residual ion flux suggesting HCO3- secretion and, in the presence of 8-BrcAMP and amiloride or benzamil, net secretions of Na+ and Cl-, the former larger than the latter. Epinephrine, via alpha 2-receptors, reversed the ion-transport effects of high [Na+]o but did not stimulate a mucosal-to-serosal unidirectional HCO3- flux (as shown in rabbit ileum). 4-Acetamido-4'-isothiocyanostilbene-2,2'-disulfonic acid (0.5 mM) and bumetanide (10 microM) had no effect on ion transport. The results suggest 1) Na+ entry via two Na(+)-H+ exchangers, one inhibited by amiloride and cAMP and the other inhibited by high [Na+]o and stimulated by epinephrine; 2) Cl- entry via Cl(-)-HCO3- exchange; 3) HCO3- secretion at high [Na+]o and [Cl-]o; and 4) cAMP-induced secretion of Na+ and Cl- at high [Na+]o and [Cl-]o.","ISSN":"0002-9513","note":"PMID: 8023939","shortTitle":"Ion transport in rabbit proximal colon","journalAbbreviation":"Am. J. Physiol.","language":"eng","author":[{"family":"Hyun","given":"C S"},{"family":"Ahn","given":"J"},{"family":"Minhas","given":"B S"},{"family":"Cragoe","given":"E J, Jr"},{"family":"Field","given":"M"}],"issued":{"date-parts":[["1994",6]]},"PMID":"8023939"}},{"id":413,"uris":["http://zotero.org/users/151745/items/QG4QSSAI"],"uri":["http://zotero.org/users/151745/items/QG4QSSAI"],"itemData":{"id":413,"type":"article-journal","title":"Effect of benzamil on sheep tracheal epithelium","container-title":"Experimental Physiology","page":"935-941","volume":"76","issue":"6","source":"NCBI PubMed","abstract":"Apical membrane potential (Va), voltage divider ratio (f), transepithelial potential (Vt) and transepithelial resistance (Rt) were measured in isolated sheep tracheal epithelium. Individual membrane resistances and electromotive forces were calculated by a method described in the text. Whereas Va hyperpolarized and fa increased in tissues acutely exposed to amiloride or benzamil, the values for these parameters in tissues bathed for 1 h with mucosal benzamil (0.38 microM) were not significantly different from those found in control tissues. Circuit analysis revealed a higher value for both apical and basolateral membrane resistances in the benzamil-treated tissues. These results suggest a decrease in the basolateral potassium conductance secondary to the initial decrease in the apical sodium conductance, thereby ensuring that the electrical driving force for other ions across the apical membrane is restored to normal in the face of a hyperpolarizing perturbation to the apical membrane.","ISSN":"0958-0670","note":"PMID: 1662967","journalAbbreviation":"Exp. Physiol.","language":"eng","author":[{"family":"Acevedo","given":"M."},{"family":"Olver","given":"R. E."},{"family":"Ward","given":"M. R."}],"issued":{"date-parts":[["1991",11]]},"PMID":"1662967"}}],"schema":"https://github.com/citation-style-language/schema/raw/master/csl-citation.json"} </w:instrText>
      </w:r>
      <w:r w:rsidR="00FD3CD0" w:rsidRPr="009B359C">
        <w:rPr>
          <w:rFonts w:ascii="Helvetica" w:hAnsi="Helvetica" w:cs="Lucida Grande"/>
        </w:rPr>
        <w:fldChar w:fldCharType="separate"/>
      </w:r>
      <w:r w:rsidR="00117216" w:rsidRPr="009B359C">
        <w:rPr>
          <w:rFonts w:ascii="Helvetica" w:hAnsi="Helvetica"/>
          <w:vertAlign w:val="superscript"/>
        </w:rPr>
        <w:t>52,53</w:t>
      </w:r>
      <w:r w:rsidR="00FD3CD0" w:rsidRPr="009B359C">
        <w:rPr>
          <w:rFonts w:ascii="Helvetica" w:hAnsi="Helvetica" w:cs="Lucida Grande"/>
        </w:rPr>
        <w:fldChar w:fldCharType="end"/>
      </w:r>
      <w:r w:rsidR="00D814E9" w:rsidRPr="009B359C">
        <w:rPr>
          <w:rFonts w:ascii="Helvetica" w:hAnsi="Helvetica" w:cs="Lucida Grande"/>
          <w:i/>
        </w:rPr>
        <w:t>.</w:t>
      </w:r>
      <w:r w:rsidR="00504665" w:rsidRPr="009B359C">
        <w:rPr>
          <w:rFonts w:ascii="Helvetica" w:hAnsi="Helvetica" w:cs="Lucida Grande"/>
          <w:i/>
        </w:rPr>
        <w:t xml:space="preserve"> </w:t>
      </w:r>
      <w:r w:rsidR="00504665" w:rsidRPr="009B359C">
        <w:rPr>
          <w:rFonts w:ascii="Helvetica" w:hAnsi="Helvetica" w:cs="Lucida Grande"/>
        </w:rPr>
        <w:t>The anesthetic procaine blocked amebic cytotoxicity with an IC</w:t>
      </w:r>
      <w:r w:rsidR="00504665" w:rsidRPr="009B359C">
        <w:rPr>
          <w:rFonts w:ascii="Helvetica" w:hAnsi="Helvetica" w:cs="Lucida Grande"/>
          <w:vertAlign w:val="subscript"/>
        </w:rPr>
        <w:t xml:space="preserve">50 </w:t>
      </w:r>
      <w:r w:rsidR="00504665" w:rsidRPr="009B359C">
        <w:rPr>
          <w:rFonts w:ascii="Helvetica" w:hAnsi="Helvetica" w:cs="Lucida Grande"/>
        </w:rPr>
        <w:t>36 μM. Procaine has reported effects on Na</w:t>
      </w:r>
      <w:r w:rsidR="00504665" w:rsidRPr="009B359C">
        <w:rPr>
          <w:rFonts w:ascii="Helvetica" w:hAnsi="Helvetica" w:cs="Lucida Grande"/>
          <w:vertAlign w:val="superscript"/>
        </w:rPr>
        <w:t>+</w:t>
      </w:r>
      <w:r w:rsidR="00504665" w:rsidRPr="009B359C">
        <w:rPr>
          <w:rFonts w:ascii="Helvetica" w:hAnsi="Helvetica" w:cs="Lucida Grande"/>
        </w:rPr>
        <w:t xml:space="preserve"> and K</w:t>
      </w:r>
      <w:r w:rsidR="00504665" w:rsidRPr="009B359C">
        <w:rPr>
          <w:rFonts w:ascii="Helvetica" w:hAnsi="Helvetica" w:cs="Lucida Grande"/>
          <w:vertAlign w:val="superscript"/>
        </w:rPr>
        <w:t>+</w:t>
      </w:r>
      <w:r w:rsidR="00504665" w:rsidRPr="009B359C">
        <w:rPr>
          <w:rFonts w:ascii="Helvetica" w:hAnsi="Helvetica" w:cs="Lucida Grande"/>
        </w:rPr>
        <w:t xml:space="preserve"> channels (IC</w:t>
      </w:r>
      <w:r w:rsidR="00504665" w:rsidRPr="009B359C">
        <w:rPr>
          <w:rFonts w:ascii="Helvetica" w:hAnsi="Helvetica" w:cs="Lucida Grande"/>
          <w:vertAlign w:val="subscript"/>
        </w:rPr>
        <w:t>50</w:t>
      </w:r>
      <w:r w:rsidR="00504665" w:rsidRPr="009B359C">
        <w:rPr>
          <w:rFonts w:ascii="Helvetica" w:hAnsi="Helvetica" w:cs="Lucida Grande"/>
        </w:rPr>
        <w:t xml:space="preserve"> for Na</w:t>
      </w:r>
      <w:r w:rsidR="00504665" w:rsidRPr="009B359C">
        <w:rPr>
          <w:rFonts w:ascii="Helvetica" w:hAnsi="Helvetica" w:cs="Lucida Grande"/>
          <w:vertAlign w:val="superscript"/>
        </w:rPr>
        <w:t>+</w:t>
      </w:r>
      <w:r w:rsidR="00504665" w:rsidRPr="009B359C">
        <w:rPr>
          <w:rFonts w:ascii="Helvetica" w:hAnsi="Helvetica" w:cs="Lucida Grande"/>
        </w:rPr>
        <w:t xml:space="preserve"> channels: 110 μM, voltage-activated K</w:t>
      </w:r>
      <w:r w:rsidR="00504665" w:rsidRPr="009B359C">
        <w:rPr>
          <w:rFonts w:ascii="Helvetica" w:hAnsi="Helvetica" w:cs="Lucida Grande"/>
          <w:vertAlign w:val="superscript"/>
        </w:rPr>
        <w:t>+</w:t>
      </w:r>
      <w:r w:rsidR="00504665" w:rsidRPr="009B359C">
        <w:rPr>
          <w:rFonts w:ascii="Helvetica" w:hAnsi="Helvetica" w:cs="Lucida Grande"/>
        </w:rPr>
        <w:t xml:space="preserve"> channels:</w:t>
      </w:r>
      <w:r w:rsidR="00504665" w:rsidRPr="009B359C">
        <w:rPr>
          <w:rFonts w:ascii="Helvetica" w:hAnsi="Helvetica" w:cs="Arial"/>
        </w:rPr>
        <w:t xml:space="preserve"> 6302</w:t>
      </w:r>
      <w:r w:rsidR="00504665" w:rsidRPr="009B359C">
        <w:rPr>
          <w:rFonts w:ascii="Helvetica" w:hAnsi="Helvetica" w:cs="Lucida Grande"/>
        </w:rPr>
        <w:t xml:space="preserve"> μM, inward-rectifying (hERG) K</w:t>
      </w:r>
      <w:r w:rsidR="00504665" w:rsidRPr="009B359C">
        <w:rPr>
          <w:rFonts w:ascii="Helvetica" w:hAnsi="Helvetica" w:cs="Lucida Grande"/>
          <w:vertAlign w:val="superscript"/>
        </w:rPr>
        <w:t>+</w:t>
      </w:r>
      <w:r w:rsidR="00504665" w:rsidRPr="009B359C">
        <w:rPr>
          <w:rFonts w:ascii="Helvetica" w:hAnsi="Helvetica" w:cs="Lucida Grande"/>
        </w:rPr>
        <w:t xml:space="preserve"> channels: 35 μM)</w:t>
      </w:r>
      <w:r w:rsidR="00504665"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{"citationID":"3r02sia57","properties":{"formattedCitation":"{\\rtf \\super 54\\nosupersub{}}","plainCitation":"54"},"citationItems":[{"id":425,"uris":["http://zotero.org/users/151745/items/BSNHTG9R"],"uri":["http://zotero.org/users/151745/items/BSNHTG9R"],"itemData":{"id":425,"type":"article-journal","title":"Procaine, a state-dependent blocker, inhibits HERG channels by helix residue Y652 and F656 in the S6 transmembrane domain","container-title":"Journal of Pharmacological Sciences","page":"25-35","volume":"123","issue":"1","source":"NCBI PubMed","abstract":"The article evaluated the inhibitory action of procaine on wild-type and mutated HERG potassium channel current (I(HERG)) to determine whether mutations in the S6 region are important for the inhibition of I(HERG) by procaine. HERG channels (WT, Y652A, and F656A) were expressed in Xenopus laevis oocytes and studied using the standard two-microelectrode voltage-clamp technique. The results revealed that WT HERG is blocked in a concentration-, voltage-, and state-dependent manner by procaine ([IC₅₀] = 34.79 μM). The steady state activation curves slightly move to the negative, while inactivation parameters move to the positive in the presence of procaine. Time-dependent test reveals that voltage-dependent I(HERG) blockade occurs extremely rapidly. Furthermore, the mutation to Ala of Y652 and F656 produce about 11-fold and 18-fold increases in IC₅₀ for I(HERG) blockade, respectively. Simultaneously, for Y652A, the steady state activation and inactivation parameters are shifted to more positive values after perfusion of procaine. Conclusively, procaine state-dependently inhibits HERG channels (WT, Y652A, and F656A). The helix residues Y652 and F656 in the S6 transmembrane domain might play a role in interaction of the drug with the channel.","ISSN":"1347-8648","note":"PMID: 24005047","journalAbbreviation":"J. Pharmacol. Sci.","language":"eng","author":[{"family":"Wang","given":"Na"},{"family":"Ma","given":"Ji Hua"},{"family":"Zhang","given":"Pei Hua"}],"issued":{"date-parts":[["2013",9,20]]},"PMID":"24005047"}}],"schema":"https://github.com/citation-style-language/schema/raw/master/csl-citation.json"} </w:instrText>
      </w:r>
      <w:r w:rsidR="00504665" w:rsidRPr="009B359C">
        <w:rPr>
          <w:rFonts w:ascii="Helvetica" w:hAnsi="Helvetica" w:cs="Lucida Grande"/>
        </w:rPr>
        <w:fldChar w:fldCharType="separate"/>
      </w:r>
      <w:r w:rsidR="00117216" w:rsidRPr="009B359C">
        <w:rPr>
          <w:rFonts w:ascii="Helvetica" w:hAnsi="Helvetica"/>
          <w:vertAlign w:val="superscript"/>
        </w:rPr>
        <w:t>54</w:t>
      </w:r>
      <w:r w:rsidR="00504665" w:rsidRPr="009B359C">
        <w:rPr>
          <w:rFonts w:ascii="Helvetica" w:hAnsi="Helvetica" w:cs="Lucida Grande"/>
        </w:rPr>
        <w:fldChar w:fldCharType="end"/>
      </w:r>
      <w:r w:rsidR="00504665" w:rsidRPr="009B359C">
        <w:rPr>
          <w:rFonts w:ascii="Helvetica" w:hAnsi="Helvetica" w:cs="Lucida Grande"/>
        </w:rPr>
        <w:t>.</w:t>
      </w:r>
      <w:r w:rsidR="00D814E9" w:rsidRPr="009B359C">
        <w:rPr>
          <w:rFonts w:ascii="Helvetica" w:hAnsi="Helvetica" w:cs="Lucida Grande"/>
          <w:i/>
        </w:rPr>
        <w:t xml:space="preserve"> </w:t>
      </w:r>
      <w:r w:rsidR="00D814E9" w:rsidRPr="009B359C">
        <w:rPr>
          <w:rFonts w:ascii="Helvetica" w:hAnsi="Helvetica" w:cs="Lucida Grande"/>
        </w:rPr>
        <w:t>The Ca</w:t>
      </w:r>
      <w:r w:rsidR="00D814E9" w:rsidRPr="009B359C">
        <w:rPr>
          <w:rFonts w:ascii="Helvetica" w:hAnsi="Helvetica" w:cs="Lucida Grande"/>
          <w:vertAlign w:val="superscript"/>
        </w:rPr>
        <w:t>2+</w:t>
      </w:r>
      <w:r w:rsidR="00D814E9" w:rsidRPr="009B359C">
        <w:rPr>
          <w:rFonts w:ascii="Helvetica" w:hAnsi="Helvetica" w:cs="Lucida Grande"/>
        </w:rPr>
        <w:t xml:space="preserve"> channel inhibitor diltiazem is active in the colon</w:t>
      </w:r>
      <w:r w:rsidR="00FD3CD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{"citationID":"vdarquje5","properties":{"formattedCitation":"{\\rtf \\super 55\\nosupersub{}}","plainCitation":"55"},"citationItems":[{"id":882,"uris":["http://zotero.org/users/151745/items/PMDFTS97"],"uri":["http://zotero.org/users/151745/items/PMDFTS97"],"itemData":{"id":882,"type":"article-journal","title":"Contraction of human colonic circular smooth muscle cells is inhibited by the calcium channel blocker pinaverium bromide","container-title":"Cell calcium","page":"429-438","volume":"29","issue":"6","source":"NCBI PubMed","abstract":"The effects of L-type calcium channel blockers (CCBs) selective for the gastrointestinal tract (pinaverium) or non-selective (nicardipine and diltiazem), were investigated on CCK-, CCh- or KCl-induced contraction of smooth muscle cells (SMC) isolated from the circular muscle layer of normal or of inflamed human colons. In the normal tissue colon, whatever the contractile agent used, CCK-8 (1nM), CCh (1nM) or KCl (20mM), a micromolar concentration of pinaverium significantly inhibited contraction (88.36%, 93.10%, 93.92% inhibition respectively); this effect was concentration-dependent for CCh (IC50 = 0.73 +/- 0.08nM) and for CCK (IC50 = 0.92 +/- 0.12nM). In parallel, both nicardipine and diltiazem inhibit significantly contraction of isolated SMC. In inflamed colons, pinaverium (1 microM) display a significant higher efficacy than diltiazem or nicardipine to reduce cell contraction induced by CCK-8 or by KCl. In addition, RT-PCR experiments were performed to evidence tissue specificity of the L-type calcium channel. They revealed the expression of the messenger of the a-1 subunit L-type calcium channel (binding site of such CCBs), consistent with the expression of the rbC-2 splice variant of the alpha1-C gene. In conclusion: (i) the inhibition by calcium channel blockers of agonist-induced contractile activity suggest a modulation of SMC contraction upon extracellular calcium via 'L-type' voltage-dependent calcium channel; (ii) this study provides a rationale for the clinical use of pinaverium in colonic motor disoders affecting the contractility of SMC, since it appeared to decrease the contraction even in pathological situation; and (iii) RT-PCR experiments confirms the presence in human colon SMC of the alpha-1 subunit mRNA of calcium channel.","DOI":"10.1054/ceca.2001.0205","ISSN":"0143-4160","note":"PMID: 11352508","journalAbbreviation":"Cell Calcium","language":"eng","author":[{"family":"Boyer","given":"J C"},{"family":"Magous","given":"R"},{"family":"Christen","given":"M O"},{"family":"Balmes","given":"J L"},{"family":"Bali","given":"J P"}],"issued":{"date-parts":[["2001",6]]},"PMID":"11352508"}}],"schema":"https://github.com/citation-style-language/schema/raw/master/csl-citation.json"} </w:instrText>
      </w:r>
      <w:r w:rsidR="00FD3CD0" w:rsidRPr="009B359C">
        <w:rPr>
          <w:rFonts w:ascii="Helvetica" w:hAnsi="Helvetica" w:cs="Lucida Grande"/>
        </w:rPr>
        <w:fldChar w:fldCharType="separate"/>
      </w:r>
      <w:r w:rsidR="00117216" w:rsidRPr="009B359C">
        <w:rPr>
          <w:rFonts w:ascii="Helvetica" w:hAnsi="Helvetica"/>
          <w:vertAlign w:val="superscript"/>
        </w:rPr>
        <w:t>55</w:t>
      </w:r>
      <w:r w:rsidR="00FD3CD0" w:rsidRPr="009B359C">
        <w:rPr>
          <w:rFonts w:ascii="Helvetica" w:hAnsi="Helvetica" w:cs="Lucida Grande"/>
        </w:rPr>
        <w:fldChar w:fldCharType="end"/>
      </w:r>
      <w:r w:rsidR="00D814E9" w:rsidRPr="009B359C">
        <w:rPr>
          <w:rFonts w:ascii="Helvetica" w:hAnsi="Helvetica" w:cs="Lucida Grande"/>
        </w:rPr>
        <w:t xml:space="preserve"> and has a range of biological activities </w:t>
      </w:r>
      <w:r w:rsidR="00945B68" w:rsidRPr="009B359C">
        <w:rPr>
          <w:rFonts w:ascii="Helvetica" w:hAnsi="Helvetica" w:cs="Lucida Grande"/>
        </w:rPr>
        <w:t>depending on the concentration</w:t>
      </w:r>
      <w:r w:rsidR="00D814E9" w:rsidRPr="009B359C">
        <w:rPr>
          <w:rFonts w:ascii="Helvetica" w:hAnsi="Helvetica" w:cs="Lucida Grande"/>
        </w:rPr>
        <w:t xml:space="preserve"> </w:t>
      </w:r>
      <w:r w:rsidR="00945B68" w:rsidRPr="009B359C">
        <w:rPr>
          <w:rFonts w:ascii="Helvetica" w:hAnsi="Helvetica" w:cs="Lucida Grande"/>
        </w:rPr>
        <w:t>(</w:t>
      </w:r>
      <w:r w:rsidR="00D814E9" w:rsidRPr="009B359C">
        <w:rPr>
          <w:rFonts w:ascii="Helvetica" w:hAnsi="Helvetica" w:cs="Lucida Grande"/>
        </w:rPr>
        <w:t>0.5 - 2500 μM</w:t>
      </w:r>
      <w:r w:rsidR="00945B68" w:rsidRPr="009B359C">
        <w:rPr>
          <w:rFonts w:ascii="Helvetica" w:hAnsi="Helvetica" w:cs="Lucida Grande"/>
        </w:rPr>
        <w:t>)</w:t>
      </w:r>
      <w:r w:rsidR="00945B68"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{"citationID":"meo9d3svj","properties":{"formattedCitation":"{\\rtf \\super 56\\nosupersub{}}","plainCitation":"56"},"citationItems":[{"id":769,"uris":["http://zotero.org/users/151745/items/H623QHZ8"],"uri":["http://zotero.org/users/151745/items/H623QHZ8"],"itemData":{"id":769,"type":"article-journal","title":"Molecular Determinants of Diltiazem Block in Domains IIIS6 and IVS6 of L-type Ca2+ Channels","container-title":"Molecular Pharmacology","page":"1264-1270","volume":"58","issue":"6","source":"molpharm.aspetjournals.org","abstract":"The benzothiazepine diltiazem blocks ionic current through L-type Ca2+ channels, as do the dihydropyridines (DHPs) and phenylalkylamines (PAs), but it has unique properties that distinguish it from these other drug classes. Wild-type L-type channels containing α1CII subunits, wild-type P/Q-type channels containing α1A subunits, and mutants of both channel types were transiently expressed in tsA-201 cells with β1B and α2δ subunits. Whole-cell, voltage-clamp recordings showed that diltiazem blocks L-type Ca2+ channels approximately 5-fold more potently than it does P/Q-type channels. Diltiazem blocked a mutant P/Q-type channel containing nine amino acid changes that made it highly sensitive to DHPs, with the same potency as L-type channels. Thus, amino acids specific to the L-type channel that confer DHP sensitivity in an α1A background also increase sensitivity to diltiazem. Analysis of single amino acid mutations in domains IIIS6 and IVS6 of α1CII subunits confirmed the role of these L-type-specific amino acid residues in diltiazem block, and also indicated that Y1152 of α1CII, an amino acid critical to both DHP and PA block, does not play a role in diltiazem block. Furthermore, T1039 and Y1043 in domain IIIS5, which are both critical for DHP block, are not involved in block by diltiazem. Conversely, three amino acid residues (I1150, M1160, and I1460) contribute to diltiazem block but have not been shown to affect DHP or PA block. Thus, binding of diltiazem to L-type Ca2+channels requires residues that overlap those that are critical for DHP and PA block as well as residues unique to diltiazem.","DOI":"10.1124/mol.58.6.1264","ISSN":", 1521-0111 (Online)","note":"PMID: 11093762","journalAbbreviation":"Mol Pharmacol","language":"en","author":[{"family":"Hockerman","given":"Gregory H."},{"family":"Dilmac","given":"Nejmi"},{"family":"Scheuer","given":"Todd"},{"family":"Catterall","given":"William A."}],"issued":{"date-parts":[["2000",12,1]]},"accessed":{"date-parts":[["2013",11,30]]},"PMID":"11093762"}}],"schema":"https://github.com/citation-style-language/schema/raw/master/csl-citation.json"} </w:instrText>
      </w:r>
      <w:r w:rsidR="00945B68" w:rsidRPr="009B359C">
        <w:rPr>
          <w:rFonts w:ascii="Helvetica" w:hAnsi="Helvetica" w:cs="Lucida Grande"/>
        </w:rPr>
        <w:fldChar w:fldCharType="separate"/>
      </w:r>
      <w:r w:rsidR="00117216" w:rsidRPr="009B359C">
        <w:rPr>
          <w:rFonts w:ascii="Helvetica" w:hAnsi="Helvetica"/>
          <w:vertAlign w:val="superscript"/>
        </w:rPr>
        <w:t>56</w:t>
      </w:r>
      <w:r w:rsidR="00945B68" w:rsidRPr="009B359C">
        <w:rPr>
          <w:rFonts w:ascii="Helvetica" w:hAnsi="Helvetica" w:cs="Lucida Grande"/>
        </w:rPr>
        <w:fldChar w:fldCharType="end"/>
      </w:r>
      <w:r w:rsidR="00D814E9" w:rsidRPr="009B359C">
        <w:rPr>
          <w:rFonts w:ascii="Helvetica" w:hAnsi="Helvetica" w:cs="Lucida Grande"/>
        </w:rPr>
        <w:t>. Diltiazem blocked amebic cytotoxicity with an IC</w:t>
      </w:r>
      <w:r w:rsidR="00D814E9" w:rsidRPr="009B359C">
        <w:rPr>
          <w:rFonts w:ascii="Helvetica" w:hAnsi="Helvetica" w:cs="Lucida Grande"/>
          <w:vertAlign w:val="subscript"/>
        </w:rPr>
        <w:t xml:space="preserve">50 </w:t>
      </w:r>
      <w:r w:rsidR="00871EB7" w:rsidRPr="009B359C">
        <w:rPr>
          <w:rFonts w:ascii="Helvetica" w:hAnsi="Helvetica" w:cs="Lucida Grande"/>
        </w:rPr>
        <w:lastRenderedPageBreak/>
        <w:t>25-60 μM</w:t>
      </w:r>
      <w:r w:rsidR="00504665" w:rsidRPr="009B359C">
        <w:rPr>
          <w:rFonts w:ascii="Helvetica" w:hAnsi="Helvetica" w:cs="Lucida Grande"/>
        </w:rPr>
        <w:t xml:space="preserve">, </w:t>
      </w:r>
      <w:r w:rsidR="00D814E9" w:rsidRPr="009B359C">
        <w:rPr>
          <w:rFonts w:ascii="Helvetica" w:hAnsi="Helvetica" w:cs="Lucida Grande"/>
        </w:rPr>
        <w:t>consistent with inhibition of Ca</w:t>
      </w:r>
      <w:r w:rsidR="00D814E9" w:rsidRPr="009B359C">
        <w:rPr>
          <w:rFonts w:ascii="Helvetica" w:hAnsi="Helvetica" w:cs="Lucida Grande"/>
          <w:vertAlign w:val="superscript"/>
        </w:rPr>
        <w:t xml:space="preserve">2+ </w:t>
      </w:r>
      <w:r w:rsidR="00D814E9" w:rsidRPr="009B359C">
        <w:rPr>
          <w:rFonts w:ascii="Helvetica" w:hAnsi="Helvetica" w:cs="Lucida Grande"/>
        </w:rPr>
        <w:t>channels</w:t>
      </w:r>
      <w:r w:rsidR="00FD3CD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{"citationID":"ZwrlzOQ4","properties":{"formattedCitation":"{\\rtf \\super 56\\nosupersub{}}","plainCitation":"56"},"citationItems":[{"id":769,"uris":["http://zotero.org/users/151745/items/H623QHZ8"],"uri":["http://zotero.org/users/151745/items/H623QHZ8"],"itemData":{"id":769,"type":"article-journal","title":"Molecular Determinants of Diltiazem Block in Domains IIIS6 and IVS6 of L-type Ca2+ Channels","container-title":"Molecular Pharmacology","page":"1264-1270","volume":"58","issue":"6","source":"molpharm.aspetjournals.org","abstract":"The benzothiazepine diltiazem blocks ionic current through L-type Ca2+ channels, as do the dihydropyridines (DHPs) and phenylalkylamines (PAs), but it has unique properties that distinguish it from these other drug classes. Wild-type L-type channels containing α1CII subunits, wild-type P/Q-type channels containing α1A subunits, and mutants of both channel types were transiently expressed in tsA-201 cells with β1B and α2δ subunits. Whole-cell, voltage-clamp recordings showed that diltiazem blocks L-type Ca2+ channels approximately 5-fold more potently than it does P/Q-type channels. Diltiazem blocked a mutant P/Q-type channel containing nine amino acid changes that made it highly sensitive to DHPs, with the same potency as L-type channels. Thus, amino acids specific to the L-type channel that confer DHP sensitivity in an α1A background also increase sensitivity to diltiazem. Analysis of single amino acid mutations in domains IIIS6 and IVS6 of α1CII subunits confirmed the role of these L-type-specific amino acid residues in diltiazem block, and also indicated that Y1152 of α1CII, an amino acid critical to both DHP and PA block, does not play a role in diltiazem block. Furthermore, T1039 and Y1043 in domain IIIS5, which are both critical for DHP block, are not involved in block by diltiazem. Conversely, three amino acid residues (I1150, M1160, and I1460) contribute to diltiazem block but have not been shown to affect DHP or PA block. Thus, binding of diltiazem to L-type Ca2+channels requires residues that overlap those that are critical for DHP and PA block as well as residues unique to diltiazem.","DOI":"10.1124/mol.58.6.1264","ISSN":", 1521-0111 (Online)","note":"PMID: 11093762","journalAbbreviation":"Mol Pharmacol","language":"en","author":[{"family":"Hockerman","given":"Gregory H."},{"family":"Dilmac","given":"Nejmi"},{"family":"Scheuer","given":"Todd"},{"family":"Catterall","given":"William A."}],"issued":{"date-parts":[["2000",12,1]]},"accessed":{"date-parts":[["2013",11,30]]},"PMID":"11093762"}}],"schema":"https://github.com/citation-style-language/schema/raw/master/csl-citation.json"} </w:instrText>
      </w:r>
      <w:r w:rsidR="00FD3CD0" w:rsidRPr="009B359C">
        <w:rPr>
          <w:rFonts w:ascii="Helvetica" w:hAnsi="Helvetica" w:cs="Lucida Grande"/>
        </w:rPr>
        <w:fldChar w:fldCharType="separate"/>
      </w:r>
      <w:r w:rsidR="00117216" w:rsidRPr="009B359C">
        <w:rPr>
          <w:rFonts w:ascii="Helvetica" w:hAnsi="Helvetica"/>
          <w:vertAlign w:val="superscript"/>
        </w:rPr>
        <w:t>56</w:t>
      </w:r>
      <w:r w:rsidR="00FD3CD0" w:rsidRPr="009B359C">
        <w:rPr>
          <w:rFonts w:ascii="Helvetica" w:hAnsi="Helvetica" w:cs="Lucida Grande"/>
        </w:rPr>
        <w:fldChar w:fldCharType="end"/>
      </w:r>
      <w:r w:rsidR="00D814E9" w:rsidRPr="009B359C">
        <w:rPr>
          <w:rFonts w:ascii="Helvetica" w:hAnsi="Helvetica" w:cs="Lucida Grande"/>
        </w:rPr>
        <w:t>. The Cl</w:t>
      </w:r>
      <w:r w:rsidR="00D814E9" w:rsidRPr="009B359C">
        <w:rPr>
          <w:rFonts w:ascii="Helvetica" w:hAnsi="Helvetica" w:cs="Lucida Grande"/>
          <w:vertAlign w:val="superscript"/>
        </w:rPr>
        <w:t>-</w:t>
      </w:r>
      <w:r w:rsidR="00D814E9" w:rsidRPr="009B359C">
        <w:rPr>
          <w:rFonts w:ascii="Helvetica" w:hAnsi="Helvetica" w:cs="Lucida Grande"/>
        </w:rPr>
        <w:t xml:space="preserve"> channel blocker 5-nitro-2-(3-phenylpropylamino)benzoic acid (</w:t>
      </w:r>
      <w:r w:rsidR="00945B68" w:rsidRPr="009B359C">
        <w:rPr>
          <w:rFonts w:ascii="Helvetica" w:hAnsi="Helvetica" w:cs="Lucida Grande"/>
        </w:rPr>
        <w:t>NPPB</w:t>
      </w:r>
      <w:r w:rsidR="00D814E9" w:rsidRPr="009B359C">
        <w:rPr>
          <w:rFonts w:ascii="Helvetica" w:hAnsi="Helvetica" w:cs="Lucida Grande"/>
        </w:rPr>
        <w:t>) strongly inhibited amebic cytotoxicity with an IC</w:t>
      </w:r>
      <w:r w:rsidR="00D814E9" w:rsidRPr="009B359C">
        <w:rPr>
          <w:rFonts w:ascii="Helvetica" w:hAnsi="Helvetica" w:cs="Lucida Grande"/>
          <w:vertAlign w:val="subscript"/>
        </w:rPr>
        <w:t xml:space="preserve">50 </w:t>
      </w:r>
      <w:r w:rsidR="00871EB7" w:rsidRPr="009B359C">
        <w:rPr>
          <w:rFonts w:ascii="Helvetica" w:hAnsi="Helvetica" w:cs="Lucida Grande"/>
        </w:rPr>
        <w:t>5-15</w:t>
      </w:r>
      <w:r w:rsidR="00D814E9" w:rsidRPr="009B359C">
        <w:rPr>
          <w:rFonts w:ascii="Helvetica" w:hAnsi="Helvetica" w:cs="Lucida Grande"/>
        </w:rPr>
        <w:t xml:space="preserve"> μM. </w:t>
      </w:r>
      <w:r w:rsidR="00871EB7" w:rsidRPr="009B359C">
        <w:rPr>
          <w:rFonts w:ascii="Helvetica" w:hAnsi="Helvetica" w:cs="Lucida Grande"/>
        </w:rPr>
        <w:t>NPPB</w:t>
      </w:r>
      <w:r w:rsidR="00D814E9" w:rsidRPr="009B359C">
        <w:rPr>
          <w:rFonts w:ascii="Helvetica" w:hAnsi="Helvetica" w:cs="Lucida Grande"/>
        </w:rPr>
        <w:t xml:space="preserve"> inhibit</w:t>
      </w:r>
      <w:r w:rsidR="00871EB7" w:rsidRPr="009B359C">
        <w:rPr>
          <w:rFonts w:ascii="Helvetica" w:hAnsi="Helvetica" w:cs="Lucida Grande"/>
        </w:rPr>
        <w:t>ed</w:t>
      </w:r>
      <w:r w:rsidR="00D814E9" w:rsidRPr="009B359C">
        <w:rPr>
          <w:rFonts w:ascii="Helvetica" w:hAnsi="Helvetica" w:cs="Lucida Grande"/>
        </w:rPr>
        <w:t xml:space="preserve"> Cl</w:t>
      </w:r>
      <w:r w:rsidR="00D814E9" w:rsidRPr="009B359C">
        <w:rPr>
          <w:rFonts w:ascii="Helvetica" w:hAnsi="Helvetica" w:cs="Lucida Grande"/>
          <w:vertAlign w:val="superscript"/>
        </w:rPr>
        <w:t>-</w:t>
      </w:r>
      <w:r w:rsidR="00D814E9" w:rsidRPr="009B359C">
        <w:rPr>
          <w:rFonts w:ascii="Helvetica" w:hAnsi="Helvetica" w:cs="Lucida Grande"/>
        </w:rPr>
        <w:t xml:space="preserve"> flux in intestinal T84 cells </w:t>
      </w:r>
      <w:r w:rsidR="00871EB7" w:rsidRPr="009B359C">
        <w:rPr>
          <w:rFonts w:ascii="Helvetica" w:hAnsi="Helvetica" w:cs="Lucida Grande"/>
        </w:rPr>
        <w:t xml:space="preserve">at 20 </w:t>
      </w:r>
      <w:r w:rsidR="00D814E9" w:rsidRPr="009B359C">
        <w:rPr>
          <w:rFonts w:ascii="Helvetica" w:hAnsi="Helvetica" w:cs="Lucida Grande"/>
        </w:rPr>
        <w:t>μM</w:t>
      </w:r>
      <w:r w:rsidR="00FD3CD0" w:rsidRPr="009B359C">
        <w:rPr>
          <w:rFonts w:ascii="Helvetica" w:hAnsi="Helvetica" w:cs="Lucida Grande"/>
        </w:rPr>
        <w:fldChar w:fldCharType="begin"/>
      </w:r>
      <w:r w:rsidR="005D0D26" w:rsidRPr="009B359C">
        <w:rPr>
          <w:rFonts w:ascii="Helvetica" w:hAnsi="Helvetica" w:cs="Lucida Grande"/>
        </w:rPr>
        <w:instrText xml:space="preserve"> ADDIN ZOTERO_ITEM CSL_CITATION {"citationID":"1id05n1943","properties":{"formattedCitation":"{\\rtf \\super 51\\nosupersub{}}","plainCitation":"51","dontUpdate":true},"citationItems":[{"id":760,"uris":["http://zotero.org/users/151745/items/GMVHWB9M"],"uri":["http://zotero.org/users/151745/items/GMVHWB9M"],"itemData":{"id":760,"type":"article-journal","title":"Effects of NPPB (5-nitro-2-(3-phenylpropylamino)benzoic acid) on chloride transport in intestinal tissues and the T84 cell line","container-title":"Biochimica et biophysica acta","page":"42-48","volume":"1115","issue":"1","source":"NCBI PubMed","abstract":"NPPB (5-nitro-2-(3-phenylpropylamino)benzoic acid) has been reported to block Cl- channels in isolated rabbit nephrons with high potency (IC50 = 80 nM). The effects of this compound on Cl(-)-mediated transport processes in intestinal tissues have been studied using agonist-stimulated short-circuit current (T84) in Ussing chamber experiments and 36Cl- fluxes in monolayers of a colonic cell line (T84). NPPB inhibited PGE1-stimulated Isc in rabbit distal colon and ileum at concentrations in the range 20 to 100 microM. However, NPPB at the same concentrations also inhibited glucose-stimulated Isc in rabbit ileum, suggesting that its effects were not restricted to those on Cl- transport. Consistent with this, exposure of rabbit distal colon to 100 microM NPPB was found to reduce endogenous ATP levels by 69%, implying that, at these concentrations, NPPB could impair active transport processes by an effect on cellular energy metabolism. Clear evidence for a direct effect of NPPB on epithelial chloride channels was found in studies on Cl- fluxes in T84 cell monolayers. NPPB inhibited VIP-stimulated Cl- uptake into T84 cells with an IC50 of 414 microM. NPPB (1 mM) also inhibited Cl- efflux from pre-loaded cells confirming its effect as a weak Cl- channel blocker in this system.","ISSN":"0006-3002","note":"PMID: 1720331","journalAbbreviation":"Biochim. Biophys. Acta","language":"eng","author":[{"family":"Keeling","given":"D J"},{"family":"Taylor","given":"A G"},{"family":"Smith","given":"P L"}],"issued":{"date-parts":[["1991",11,14]]},"PMID":"1720331"}}],"schema":"https://github.com/citation-style-language/schema/raw/master/csl-citation.json"} </w:instrText>
      </w:r>
      <w:r w:rsidR="00FD3CD0" w:rsidRPr="009B359C">
        <w:rPr>
          <w:rFonts w:ascii="Helvetica" w:hAnsi="Helvetica" w:cs="Lucida Grande"/>
        </w:rPr>
        <w:fldChar w:fldCharType="separate"/>
      </w:r>
      <w:r w:rsidR="00A02FB3" w:rsidRPr="009B359C">
        <w:rPr>
          <w:rFonts w:ascii="Helvetica" w:hAnsi="Helvetica"/>
          <w:vertAlign w:val="superscript"/>
        </w:rPr>
        <w:t>52</w:t>
      </w:r>
      <w:r w:rsidR="00FD3CD0" w:rsidRPr="009B359C">
        <w:rPr>
          <w:rFonts w:ascii="Helvetica" w:hAnsi="Helvetica" w:cs="Lucida Grande"/>
        </w:rPr>
        <w:fldChar w:fldCharType="end"/>
      </w:r>
      <w:r w:rsidR="00871EB7" w:rsidRPr="009B359C">
        <w:rPr>
          <w:rFonts w:ascii="Helvetica" w:hAnsi="Helvetica" w:cs="Lucida Grande"/>
        </w:rPr>
        <w:t xml:space="preserve"> </w:t>
      </w:r>
      <w:r w:rsidR="007A081C" w:rsidRPr="009B359C">
        <w:rPr>
          <w:rFonts w:ascii="Helvetica" w:hAnsi="Helvetica" w:cs="Lucida Grande"/>
        </w:rPr>
        <w:t>(Fig. 3</w:t>
      </w:r>
      <w:r w:rsidR="00D814E9" w:rsidRPr="009B359C">
        <w:rPr>
          <w:rFonts w:ascii="Helvetica" w:hAnsi="Helvetica" w:cs="Lucida Grande"/>
        </w:rPr>
        <w:t>).</w:t>
      </w:r>
      <w:r w:rsidR="00504665" w:rsidRPr="009B359C">
        <w:rPr>
          <w:rFonts w:ascii="Helvetica" w:hAnsi="Helvetica" w:cs="Lucida Grande"/>
        </w:rPr>
        <w:t xml:space="preserve"> Overall, </w:t>
      </w:r>
      <w:r w:rsidR="008265D0" w:rsidRPr="009B359C">
        <w:rPr>
          <w:rFonts w:ascii="Helvetica" w:hAnsi="Helvetica" w:cs="Lucida Grande"/>
        </w:rPr>
        <w:t xml:space="preserve">the finding that </w:t>
      </w:r>
      <w:r w:rsidR="00504665" w:rsidRPr="009B359C">
        <w:rPr>
          <w:rFonts w:ascii="Helvetica" w:hAnsi="Helvetica" w:cs="Lucida Grande"/>
        </w:rPr>
        <w:t xml:space="preserve">pharmacological ion channel inhibitors strongly </w:t>
      </w:r>
      <w:r w:rsidR="008265D0" w:rsidRPr="009B359C">
        <w:rPr>
          <w:rFonts w:ascii="Helvetica" w:hAnsi="Helvetica" w:cs="Lucida Grande"/>
        </w:rPr>
        <w:t xml:space="preserve">blocked amebic killing </w:t>
      </w:r>
      <w:r w:rsidR="00504665" w:rsidRPr="009B359C">
        <w:rPr>
          <w:rFonts w:ascii="Helvetica" w:hAnsi="Helvetica" w:cs="Lucida Grande"/>
        </w:rPr>
        <w:t xml:space="preserve">supported a role for ion channels </w:t>
      </w:r>
      <w:r w:rsidR="008265D0" w:rsidRPr="009B359C">
        <w:rPr>
          <w:rFonts w:ascii="Helvetica" w:hAnsi="Helvetica" w:cs="Lucida Grande"/>
        </w:rPr>
        <w:t xml:space="preserve">during amebic cell killing. </w:t>
      </w:r>
      <w:r w:rsidR="00D814E9" w:rsidRPr="009B359C">
        <w:rPr>
          <w:rFonts w:ascii="Helvetica" w:hAnsi="Helvetica" w:cs="Lucida Grande"/>
        </w:rPr>
        <w:t xml:space="preserve"> </w:t>
      </w:r>
    </w:p>
    <w:p w14:paraId="5BB5EEF1" w14:textId="77777777" w:rsidR="008265D0" w:rsidRPr="009B359C" w:rsidRDefault="008265D0" w:rsidP="009B359C">
      <w:pPr>
        <w:widowControl w:val="0"/>
        <w:autoSpaceDE w:val="0"/>
        <w:autoSpaceDN w:val="0"/>
        <w:adjustRightInd w:val="0"/>
        <w:spacing w:after="120" w:line="360" w:lineRule="auto"/>
        <w:rPr>
          <w:rFonts w:ascii="Helvetica" w:hAnsi="Helvetica" w:cs="Arial"/>
          <w:b/>
        </w:rPr>
      </w:pPr>
    </w:p>
    <w:p w14:paraId="3F991595" w14:textId="4B17FF14" w:rsidR="00356ADE" w:rsidRPr="009B359C" w:rsidRDefault="00356ADE" w:rsidP="009B359C">
      <w:pPr>
        <w:widowControl w:val="0"/>
        <w:autoSpaceDE w:val="0"/>
        <w:autoSpaceDN w:val="0"/>
        <w:adjustRightInd w:val="0"/>
        <w:spacing w:after="120" w:line="360" w:lineRule="auto"/>
        <w:rPr>
          <w:rFonts w:ascii="Helvetica" w:hAnsi="Helvetica" w:cs="Lucida Grande"/>
          <w:b/>
        </w:rPr>
      </w:pPr>
      <w:r w:rsidRPr="009B359C">
        <w:rPr>
          <w:rFonts w:ascii="Helvetica" w:hAnsi="Helvetica" w:cs="Arial"/>
          <w:b/>
        </w:rPr>
        <w:t xml:space="preserve">Colonic gene regulation in human amebic colitis </w:t>
      </w:r>
      <w:r w:rsidR="008265D0" w:rsidRPr="009B359C">
        <w:rPr>
          <w:rFonts w:ascii="Helvetica" w:hAnsi="Helvetica" w:cs="Lucida Grande"/>
        </w:rPr>
        <w:t>The</w:t>
      </w:r>
      <w:r w:rsidR="00945B68" w:rsidRPr="009B359C">
        <w:rPr>
          <w:rFonts w:ascii="Helvetica" w:hAnsi="Helvetica" w:cs="Lucida Grande"/>
        </w:rPr>
        <w:t xml:space="preserve"> primary </w:t>
      </w:r>
      <w:r w:rsidR="008265D0" w:rsidRPr="009B359C">
        <w:rPr>
          <w:rFonts w:ascii="Helvetica" w:hAnsi="Helvetica" w:cs="Lucida Grande"/>
        </w:rPr>
        <w:t xml:space="preserve">RNAi </w:t>
      </w:r>
      <w:r w:rsidR="00945B68" w:rsidRPr="009B359C">
        <w:rPr>
          <w:rFonts w:ascii="Helvetica" w:hAnsi="Helvetica" w:cs="Lucida Grande"/>
        </w:rPr>
        <w:t>screen identified ion channels as mediators of cell killing in a bladder epithelial cell line (UMUC3)</w:t>
      </w:r>
      <w:r w:rsidR="008265D0" w:rsidRPr="009B359C">
        <w:rPr>
          <w:rFonts w:ascii="Helvetica" w:hAnsi="Helvetica" w:cs="Lucida Grande"/>
        </w:rPr>
        <w:t xml:space="preserve"> (Table 4). As the</w:t>
      </w:r>
      <w:r w:rsidR="00945B68" w:rsidRPr="009B359C">
        <w:rPr>
          <w:rFonts w:ascii="Helvetica" w:hAnsi="Helvetica" w:cs="Lucida Grande"/>
        </w:rPr>
        <w:t xml:space="preserve"> expression and function of ion channels is variable across cell types and tissues</w:t>
      </w:r>
      <w:r w:rsidR="008265D0" w:rsidRPr="009B359C">
        <w:rPr>
          <w:rFonts w:ascii="Helvetica" w:hAnsi="Helvetica" w:cs="Lucida Grande"/>
        </w:rPr>
        <w:t xml:space="preserve"> we asked if</w:t>
      </w:r>
      <w:r w:rsidRPr="009B359C">
        <w:rPr>
          <w:rFonts w:ascii="Helvetica" w:hAnsi="Helvetica" w:cs="Lucida Grande"/>
        </w:rPr>
        <w:t xml:space="preserve"> similar mechanisms </w:t>
      </w:r>
      <w:r w:rsidR="008265D0" w:rsidRPr="009B359C">
        <w:rPr>
          <w:rFonts w:ascii="Helvetica" w:hAnsi="Helvetica" w:cs="Lucida Grande"/>
        </w:rPr>
        <w:t>are</w:t>
      </w:r>
      <w:r w:rsidRPr="009B359C">
        <w:rPr>
          <w:rFonts w:ascii="Helvetica" w:hAnsi="Helvetica" w:cs="Lucida Grande"/>
        </w:rPr>
        <w:t xml:space="preserve"> important during amebic infection of the human colon</w:t>
      </w:r>
      <w:r w:rsidR="008265D0" w:rsidRPr="009B359C">
        <w:rPr>
          <w:rFonts w:ascii="Helvetica" w:hAnsi="Helvetica" w:cs="Lucida Grande"/>
        </w:rPr>
        <w:t>. To answer this question</w:t>
      </w:r>
      <w:r w:rsidRPr="009B359C">
        <w:rPr>
          <w:rFonts w:ascii="Helvetica" w:hAnsi="Helvetica" w:cs="Lucida Grande"/>
        </w:rPr>
        <w:t xml:space="preserve"> we analyzed the expression of </w:t>
      </w:r>
      <w:r w:rsidRPr="009B359C">
        <w:rPr>
          <w:rFonts w:ascii="Helvetica" w:eastAsia="Times New Roman" w:hAnsi="Helvetica" w:cs="Arial"/>
        </w:rPr>
        <w:t>K</w:t>
      </w:r>
      <w:r w:rsidRPr="009B359C">
        <w:rPr>
          <w:rFonts w:ascii="Helvetica" w:eastAsia="Times New Roman" w:hAnsi="Helvetica" w:cs="Arial"/>
          <w:vertAlign w:val="superscript"/>
        </w:rPr>
        <w:t>+</w:t>
      </w:r>
      <w:r w:rsidR="008265D0" w:rsidRPr="009B359C">
        <w:rPr>
          <w:rFonts w:ascii="Helvetica" w:eastAsia="Times New Roman" w:hAnsi="Helvetica" w:cs="Arial"/>
        </w:rPr>
        <w:t xml:space="preserve"> channel (</w:t>
      </w:r>
      <w:r w:rsidR="008265D0" w:rsidRPr="009B359C">
        <w:rPr>
          <w:rFonts w:ascii="Helvetica" w:eastAsia="Times New Roman" w:hAnsi="Helvetica" w:cs="Arial"/>
          <w:i/>
        </w:rPr>
        <w:t>KCN</w:t>
      </w:r>
      <w:r w:rsidR="008265D0" w:rsidRPr="009B359C">
        <w:rPr>
          <w:rFonts w:ascii="Helvetica" w:eastAsia="Times New Roman" w:hAnsi="Helvetica" w:cs="Arial"/>
        </w:rPr>
        <w:t>) g</w:t>
      </w:r>
      <w:r w:rsidRPr="009B359C">
        <w:rPr>
          <w:rFonts w:ascii="Helvetica" w:eastAsia="Times New Roman" w:hAnsi="Helvetica" w:cs="Arial"/>
        </w:rPr>
        <w:t>enes</w:t>
      </w:r>
      <w:r w:rsidR="008265D0" w:rsidRPr="009B359C">
        <w:rPr>
          <w:rFonts w:ascii="Helvetica" w:eastAsia="Times New Roman" w:hAnsi="Helvetica" w:cs="Arial"/>
        </w:rPr>
        <w:t xml:space="preserve"> in acute amebic colitis in humans. </w:t>
      </w:r>
      <w:r w:rsidRPr="009B359C">
        <w:rPr>
          <w:rFonts w:ascii="Helvetica" w:eastAsia="Times New Roman" w:hAnsi="Helvetica" w:cs="Arial"/>
        </w:rPr>
        <w:t xml:space="preserve">We </w:t>
      </w:r>
      <w:r w:rsidR="008265D0" w:rsidRPr="009B359C">
        <w:rPr>
          <w:rFonts w:ascii="Helvetica" w:eastAsia="Times New Roman" w:hAnsi="Helvetica" w:cs="Arial"/>
        </w:rPr>
        <w:t xml:space="preserve">determined </w:t>
      </w:r>
      <w:r w:rsidRPr="009B359C">
        <w:rPr>
          <w:rFonts w:ascii="Helvetica" w:eastAsia="Times New Roman" w:hAnsi="Helvetica" w:cs="Arial"/>
        </w:rPr>
        <w:t xml:space="preserve">the regulation of </w:t>
      </w:r>
      <w:r w:rsidR="008265D0" w:rsidRPr="009B359C">
        <w:rPr>
          <w:rFonts w:ascii="Helvetica" w:eastAsia="Times New Roman" w:hAnsi="Helvetica" w:cs="Arial"/>
        </w:rPr>
        <w:t xml:space="preserve">the 94 </w:t>
      </w:r>
      <w:r w:rsidRPr="009B359C">
        <w:rPr>
          <w:rFonts w:ascii="Helvetica" w:eastAsia="Times New Roman" w:hAnsi="Helvetica" w:cs="Arial"/>
        </w:rPr>
        <w:t xml:space="preserve">annotated human </w:t>
      </w:r>
      <w:r w:rsidR="008265D0" w:rsidRPr="009B359C">
        <w:rPr>
          <w:rFonts w:ascii="Helvetica" w:eastAsia="Times New Roman" w:hAnsi="Helvetica" w:cs="Arial"/>
          <w:i/>
        </w:rPr>
        <w:t xml:space="preserve">KCN </w:t>
      </w:r>
      <w:r w:rsidR="008265D0" w:rsidRPr="009B359C">
        <w:rPr>
          <w:rFonts w:ascii="Helvetica" w:eastAsia="Times New Roman" w:hAnsi="Helvetica" w:cs="Arial"/>
        </w:rPr>
        <w:t>genes.</w:t>
      </w:r>
      <w:r w:rsidRPr="009B359C">
        <w:rPr>
          <w:rFonts w:ascii="Helvetica" w:eastAsia="Times New Roman" w:hAnsi="Helvetica" w:cs="Arial"/>
        </w:rPr>
        <w:t xml:space="preserve"> We found that </w:t>
      </w:r>
      <w:r w:rsidRPr="009B359C">
        <w:rPr>
          <w:rFonts w:ascii="Helvetica" w:eastAsia="Times New Roman" w:hAnsi="Helvetica" w:cs="Arial"/>
          <w:i/>
        </w:rPr>
        <w:t>KCN</w:t>
      </w:r>
      <w:r w:rsidRPr="009B359C">
        <w:rPr>
          <w:rFonts w:ascii="Helvetica" w:eastAsia="Times New Roman" w:hAnsi="Helvetica" w:cs="Arial"/>
        </w:rPr>
        <w:t xml:space="preserve"> genes were globally down-regulated </w:t>
      </w:r>
      <w:r w:rsidR="007A081C" w:rsidRPr="009B359C">
        <w:rPr>
          <w:rFonts w:ascii="Helvetica" w:eastAsia="Times New Roman" w:hAnsi="Helvetica" w:cs="Arial"/>
        </w:rPr>
        <w:t>during acute amebiasis (Fig. 4</w:t>
      </w:r>
      <w:r w:rsidRPr="009B359C">
        <w:rPr>
          <w:rFonts w:ascii="Helvetica" w:eastAsia="Times New Roman" w:hAnsi="Helvetica" w:cs="Arial"/>
        </w:rPr>
        <w:t>). Furthermore, the level of down-regulation was correlated with the</w:t>
      </w:r>
      <w:r w:rsidR="008265D0" w:rsidRPr="009B359C">
        <w:rPr>
          <w:rFonts w:ascii="Helvetica" w:eastAsia="Times New Roman" w:hAnsi="Helvetica" w:cs="Arial"/>
        </w:rPr>
        <w:t xml:space="preserve"> overall</w:t>
      </w:r>
      <w:r w:rsidRPr="009B359C">
        <w:rPr>
          <w:rFonts w:ascii="Helvetica" w:eastAsia="Times New Roman" w:hAnsi="Helvetica" w:cs="Arial"/>
        </w:rPr>
        <w:t xml:space="preserve"> level of expression </w:t>
      </w:r>
      <w:r w:rsidR="008265D0" w:rsidRPr="009B359C">
        <w:rPr>
          <w:rFonts w:ascii="Helvetica" w:eastAsia="Times New Roman" w:hAnsi="Helvetica" w:cs="Arial"/>
        </w:rPr>
        <w:t>in the colon</w:t>
      </w:r>
      <w:r w:rsidRPr="009B359C">
        <w:rPr>
          <w:rFonts w:ascii="Helvetica" w:eastAsia="Times New Roman" w:hAnsi="Helvetica" w:cs="Arial"/>
        </w:rPr>
        <w:t xml:space="preserve"> (day 60</w:t>
      </w:r>
      <w:r w:rsidR="008265D0" w:rsidRPr="009B359C">
        <w:rPr>
          <w:rFonts w:ascii="Helvetica" w:eastAsia="Times New Roman" w:hAnsi="Helvetica" w:cs="Arial"/>
        </w:rPr>
        <w:t xml:space="preserve"> expression levels, corresponding to samples from recovered patients</w:t>
      </w:r>
      <w:r w:rsidRPr="009B359C">
        <w:rPr>
          <w:rFonts w:ascii="Helvetica" w:eastAsia="Times New Roman" w:hAnsi="Helvetica" w:cs="Arial"/>
        </w:rPr>
        <w:t xml:space="preserve">) (R=-0.54, </w:t>
      </w:r>
      <w:r w:rsidRPr="009B359C">
        <w:rPr>
          <w:rFonts w:ascii="Helvetica" w:eastAsia="Times New Roman" w:hAnsi="Helvetica" w:cs="Arial"/>
          <w:i/>
        </w:rPr>
        <w:t xml:space="preserve">P </w:t>
      </w:r>
      <w:r w:rsidRPr="009B359C">
        <w:rPr>
          <w:rFonts w:ascii="Helvetica" w:eastAsia="Times New Roman" w:hAnsi="Helvetica" w:cs="Arial"/>
        </w:rPr>
        <w:t>&lt; 0.0001). The Cl</w:t>
      </w:r>
      <w:r w:rsidRPr="009B359C">
        <w:rPr>
          <w:rFonts w:ascii="Helvetica" w:eastAsia="Times New Roman" w:hAnsi="Helvetica" w:cs="Arial"/>
          <w:vertAlign w:val="superscript"/>
        </w:rPr>
        <w:t xml:space="preserve">- </w:t>
      </w:r>
      <w:r w:rsidRPr="009B359C">
        <w:rPr>
          <w:rFonts w:ascii="Helvetica" w:eastAsia="Times New Roman" w:hAnsi="Helvetica" w:cs="Arial"/>
        </w:rPr>
        <w:t xml:space="preserve">channel </w:t>
      </w:r>
      <w:r w:rsidRPr="009B359C">
        <w:rPr>
          <w:rFonts w:ascii="Helvetica" w:eastAsia="Times New Roman" w:hAnsi="Helvetica" w:cs="Arial"/>
          <w:i/>
        </w:rPr>
        <w:t>CFTR</w:t>
      </w:r>
      <w:r w:rsidRPr="009B359C">
        <w:rPr>
          <w:rFonts w:ascii="Helvetica" w:eastAsia="Times New Roman" w:hAnsi="Helvetica" w:cs="Arial"/>
        </w:rPr>
        <w:t xml:space="preserve"> was also highly expressed in the colon and </w:t>
      </w:r>
      <w:r w:rsidR="008265D0" w:rsidRPr="009B359C">
        <w:rPr>
          <w:rFonts w:ascii="Helvetica" w:eastAsia="Times New Roman" w:hAnsi="Helvetica" w:cs="Arial"/>
        </w:rPr>
        <w:t xml:space="preserve">highly </w:t>
      </w:r>
      <w:r w:rsidRPr="009B359C">
        <w:rPr>
          <w:rFonts w:ascii="Helvetica" w:eastAsia="Times New Roman" w:hAnsi="Helvetica" w:cs="Arial"/>
        </w:rPr>
        <w:t>down-regulated during acute amebi</w:t>
      </w:r>
      <w:r w:rsidR="008265D0" w:rsidRPr="009B359C">
        <w:rPr>
          <w:rFonts w:ascii="Helvetica" w:eastAsia="Times New Roman" w:hAnsi="Helvetica" w:cs="Arial"/>
        </w:rPr>
        <w:t xml:space="preserve">asis. </w:t>
      </w:r>
      <w:r w:rsidR="008265D0" w:rsidRPr="009B359C">
        <w:rPr>
          <w:rFonts w:ascii="Helvetica" w:eastAsia="Times New Roman" w:hAnsi="Helvetica" w:cs="Arial"/>
          <w:i/>
        </w:rPr>
        <w:t xml:space="preserve">CFTR </w:t>
      </w:r>
      <w:r w:rsidR="008265D0" w:rsidRPr="009B359C">
        <w:rPr>
          <w:rFonts w:ascii="Helvetica" w:eastAsia="Times New Roman" w:hAnsi="Helvetica" w:cs="Arial"/>
        </w:rPr>
        <w:t>is a known regulator of K</w:t>
      </w:r>
      <w:r w:rsidR="008265D0" w:rsidRPr="009B359C">
        <w:rPr>
          <w:rFonts w:ascii="Helvetica" w:eastAsia="Times New Roman" w:hAnsi="Helvetica" w:cs="Arial"/>
          <w:vertAlign w:val="superscript"/>
        </w:rPr>
        <w:t>+</w:t>
      </w:r>
      <w:r w:rsidR="008265D0" w:rsidRPr="009B359C">
        <w:rPr>
          <w:rFonts w:ascii="Helvetica" w:eastAsia="Times New Roman" w:hAnsi="Helvetica" w:cs="Arial"/>
        </w:rPr>
        <w:t xml:space="preserve"> channels. This correlation indicated</w:t>
      </w:r>
      <w:r w:rsidRPr="009B359C">
        <w:rPr>
          <w:rFonts w:ascii="Helvetica" w:eastAsia="Times New Roman" w:hAnsi="Helvetica" w:cs="Arial"/>
        </w:rPr>
        <w:t xml:space="preserve"> that </w:t>
      </w:r>
      <w:r w:rsidR="008265D0" w:rsidRPr="009B359C">
        <w:rPr>
          <w:rFonts w:ascii="Helvetica" w:eastAsia="Times New Roman" w:hAnsi="Helvetica" w:cs="Arial"/>
          <w:i/>
        </w:rPr>
        <w:t xml:space="preserve">KCN </w:t>
      </w:r>
      <w:r w:rsidRPr="009B359C">
        <w:rPr>
          <w:rFonts w:ascii="Helvetica" w:eastAsia="Times New Roman" w:hAnsi="Helvetica" w:cs="Arial"/>
        </w:rPr>
        <w:t xml:space="preserve">genes with higher colonic expression </w:t>
      </w:r>
      <w:r w:rsidR="008265D0" w:rsidRPr="009B359C">
        <w:rPr>
          <w:rFonts w:ascii="Helvetica" w:eastAsia="Times New Roman" w:hAnsi="Helvetica" w:cs="Arial"/>
        </w:rPr>
        <w:t>were more</w:t>
      </w:r>
      <w:r w:rsidRPr="009B359C">
        <w:rPr>
          <w:rFonts w:ascii="Helvetica" w:eastAsia="Times New Roman" w:hAnsi="Helvetica" w:cs="Arial"/>
        </w:rPr>
        <w:t xml:space="preserve"> transcriptionally repressed during acute amebic infection. Down-regulation of colonic </w:t>
      </w:r>
      <w:r w:rsidRPr="009B359C">
        <w:rPr>
          <w:rFonts w:ascii="Helvetica" w:eastAsia="Times New Roman" w:hAnsi="Helvetica" w:cs="Arial"/>
          <w:i/>
        </w:rPr>
        <w:t>KCN</w:t>
      </w:r>
      <w:r w:rsidRPr="009B359C">
        <w:rPr>
          <w:rFonts w:ascii="Helvetica" w:eastAsia="Times New Roman" w:hAnsi="Helvetica" w:cs="Arial"/>
        </w:rPr>
        <w:t xml:space="preserve"> genes and </w:t>
      </w:r>
      <w:r w:rsidRPr="009B359C">
        <w:rPr>
          <w:rFonts w:ascii="Helvetica" w:eastAsia="Times New Roman" w:hAnsi="Helvetica" w:cs="Arial"/>
          <w:i/>
        </w:rPr>
        <w:t xml:space="preserve">CFTR </w:t>
      </w:r>
      <w:r w:rsidRPr="009B359C">
        <w:rPr>
          <w:rFonts w:ascii="Helvetica" w:eastAsia="Times New Roman" w:hAnsi="Helvetica" w:cs="Arial"/>
        </w:rPr>
        <w:t>may be a protective physiological response to prevent excessive luminal secretion a</w:t>
      </w:r>
      <w:r w:rsidR="008265D0" w:rsidRPr="009B359C">
        <w:rPr>
          <w:rFonts w:ascii="Helvetica" w:eastAsia="Times New Roman" w:hAnsi="Helvetica" w:cs="Arial"/>
        </w:rPr>
        <w:t>nd cell death during amebiasis.</w:t>
      </w:r>
      <w:r w:rsidRPr="009B359C">
        <w:rPr>
          <w:rFonts w:ascii="Helvetica" w:eastAsia="Times New Roman" w:hAnsi="Helvetica" w:cs="Arial"/>
        </w:rPr>
        <w:t xml:space="preserve"> Additionally, </w:t>
      </w:r>
      <w:r w:rsidR="008265D0" w:rsidRPr="009B359C">
        <w:rPr>
          <w:rFonts w:ascii="Helvetica" w:eastAsia="Times New Roman" w:hAnsi="Helvetica" w:cs="Arial"/>
        </w:rPr>
        <w:t xml:space="preserve">cells with </w:t>
      </w:r>
      <w:r w:rsidRPr="009B359C">
        <w:rPr>
          <w:rFonts w:ascii="Helvetica" w:eastAsia="Times New Roman" w:hAnsi="Helvetica" w:cs="Arial"/>
        </w:rPr>
        <w:t xml:space="preserve">higher </w:t>
      </w:r>
      <w:r w:rsidRPr="009B359C">
        <w:rPr>
          <w:rFonts w:ascii="Helvetica" w:eastAsia="Times New Roman" w:hAnsi="Helvetica" w:cs="Arial"/>
          <w:i/>
        </w:rPr>
        <w:t xml:space="preserve">KCN </w:t>
      </w:r>
      <w:r w:rsidRPr="009B359C">
        <w:rPr>
          <w:rFonts w:ascii="Helvetica" w:eastAsia="Times New Roman" w:hAnsi="Helvetica" w:cs="Arial"/>
        </w:rPr>
        <w:t xml:space="preserve">gene expression </w:t>
      </w:r>
      <w:r w:rsidR="008265D0" w:rsidRPr="009B359C">
        <w:rPr>
          <w:rFonts w:ascii="Helvetica" w:eastAsia="Times New Roman" w:hAnsi="Helvetica" w:cs="Arial"/>
        </w:rPr>
        <w:t>may be more sensitive to</w:t>
      </w:r>
      <w:r w:rsidRPr="009B359C">
        <w:rPr>
          <w:rFonts w:ascii="Helvetica" w:eastAsia="Times New Roman" w:hAnsi="Helvetica" w:cs="Arial"/>
        </w:rPr>
        <w:t xml:space="preserve"> </w:t>
      </w:r>
      <w:r w:rsidRPr="009B359C">
        <w:rPr>
          <w:rFonts w:ascii="Helvetica" w:eastAsia="Times New Roman" w:hAnsi="Helvetica" w:cs="Arial"/>
          <w:i/>
        </w:rPr>
        <w:t>E. histolytica</w:t>
      </w:r>
      <w:r w:rsidR="008265D0" w:rsidRPr="009B359C">
        <w:rPr>
          <w:rFonts w:ascii="Helvetica" w:eastAsia="Times New Roman" w:hAnsi="Helvetica" w:cs="Arial"/>
        </w:rPr>
        <w:t xml:space="preserve"> killing leading to an overall depletion of </w:t>
      </w:r>
      <w:r w:rsidR="008265D0" w:rsidRPr="009B359C">
        <w:rPr>
          <w:rFonts w:ascii="Helvetica" w:eastAsia="Times New Roman" w:hAnsi="Helvetica" w:cs="Arial"/>
          <w:i/>
        </w:rPr>
        <w:t xml:space="preserve">KCN </w:t>
      </w:r>
      <w:r w:rsidR="008265D0" w:rsidRPr="009B359C">
        <w:rPr>
          <w:rFonts w:ascii="Helvetica" w:eastAsia="Times New Roman" w:hAnsi="Helvetica" w:cs="Arial"/>
        </w:rPr>
        <w:t xml:space="preserve">transcripts. </w:t>
      </w:r>
      <w:r w:rsidRPr="009B359C">
        <w:rPr>
          <w:rFonts w:ascii="Helvetica" w:eastAsia="Times New Roman" w:hAnsi="Helvetica" w:cs="Arial"/>
        </w:rPr>
        <w:t xml:space="preserve"> </w:t>
      </w:r>
    </w:p>
    <w:p w14:paraId="301AA036" w14:textId="77777777" w:rsidR="00356ADE" w:rsidRPr="009B359C" w:rsidRDefault="00356ADE" w:rsidP="009B359C">
      <w:pPr>
        <w:widowControl w:val="0"/>
        <w:autoSpaceDE w:val="0"/>
        <w:autoSpaceDN w:val="0"/>
        <w:adjustRightInd w:val="0"/>
        <w:spacing w:after="120" w:line="360" w:lineRule="auto"/>
        <w:rPr>
          <w:rFonts w:ascii="Helvetica" w:hAnsi="Helvetica" w:cs="Lucida Grande"/>
        </w:rPr>
      </w:pPr>
    </w:p>
    <w:p w14:paraId="06C55E81" w14:textId="7D0556A4" w:rsidR="00D73DB2" w:rsidRPr="009B359C" w:rsidRDefault="00B43473" w:rsidP="009B359C">
      <w:pPr>
        <w:spacing w:after="120" w:line="360" w:lineRule="auto"/>
        <w:rPr>
          <w:rFonts w:ascii="Helvetica" w:hAnsi="Helvetica" w:cs="Lucida Grande"/>
          <w:b/>
        </w:rPr>
      </w:pPr>
      <w:r w:rsidRPr="009B359C">
        <w:rPr>
          <w:rFonts w:ascii="Helvetica" w:hAnsi="Helvetica" w:cs="Lucida Grande"/>
          <w:b/>
        </w:rPr>
        <w:t>Inhibition of ion</w:t>
      </w:r>
      <w:r w:rsidR="00B519EC" w:rsidRPr="009B359C">
        <w:rPr>
          <w:rFonts w:ascii="Helvetica" w:hAnsi="Helvetica" w:cs="Lucida Grande"/>
          <w:b/>
        </w:rPr>
        <w:t xml:space="preserve"> channels </w:t>
      </w:r>
      <w:r w:rsidRPr="009B359C">
        <w:rPr>
          <w:rFonts w:ascii="Helvetica" w:hAnsi="Helvetica" w:cs="Lucida Grande"/>
          <w:b/>
        </w:rPr>
        <w:t>blocked amebic killing of intestinal epithelial cells and macrophages</w:t>
      </w:r>
      <w:r w:rsidR="00A23D2B" w:rsidRPr="009B359C">
        <w:rPr>
          <w:rFonts w:ascii="Helvetica" w:hAnsi="Helvetica" w:cs="Lucida Grande"/>
          <w:b/>
        </w:rPr>
        <w:t xml:space="preserve">. </w:t>
      </w:r>
      <w:r w:rsidR="00C41BC8" w:rsidRPr="009B359C">
        <w:rPr>
          <w:rFonts w:ascii="Helvetica" w:hAnsi="Helvetica" w:cs="Lucida Grande"/>
        </w:rPr>
        <w:t xml:space="preserve">We </w:t>
      </w:r>
      <w:r w:rsidR="007E7851" w:rsidRPr="009B359C">
        <w:rPr>
          <w:rFonts w:ascii="Helvetica" w:hAnsi="Helvetica" w:cs="Lucida Grande"/>
        </w:rPr>
        <w:t xml:space="preserve">tested </w:t>
      </w:r>
      <w:r w:rsidR="00970D60" w:rsidRPr="009B359C">
        <w:rPr>
          <w:rFonts w:ascii="Helvetica" w:hAnsi="Helvetica" w:cs="Lucida Grande"/>
        </w:rPr>
        <w:t xml:space="preserve">if </w:t>
      </w:r>
      <w:r w:rsidR="00C41BC8" w:rsidRPr="009B359C">
        <w:rPr>
          <w:rFonts w:ascii="Helvetica" w:hAnsi="Helvetica" w:cs="Lucida Grande"/>
        </w:rPr>
        <w:t xml:space="preserve">chemical </w:t>
      </w:r>
      <w:r w:rsidR="00D814E9" w:rsidRPr="009B359C">
        <w:rPr>
          <w:rFonts w:ascii="Helvetica" w:hAnsi="Helvetica" w:cs="Lucida Grande"/>
        </w:rPr>
        <w:t xml:space="preserve">inhibition </w:t>
      </w:r>
      <w:r w:rsidR="00C41BC8" w:rsidRPr="009B359C">
        <w:rPr>
          <w:rFonts w:ascii="Helvetica" w:hAnsi="Helvetica" w:cs="Lucida Grande"/>
        </w:rPr>
        <w:t xml:space="preserve">of ion efflux </w:t>
      </w:r>
      <w:r w:rsidR="008265D0" w:rsidRPr="009B359C">
        <w:rPr>
          <w:rFonts w:ascii="Helvetica" w:hAnsi="Helvetica" w:cs="Lucida Grande"/>
        </w:rPr>
        <w:t>also blocked</w:t>
      </w:r>
      <w:r w:rsidR="00C41BC8" w:rsidRPr="009B359C">
        <w:rPr>
          <w:rFonts w:ascii="Helvetica" w:hAnsi="Helvetica" w:cs="Lucida Grande"/>
        </w:rPr>
        <w:t xml:space="preserve"> amebic cytotoxicity in </w:t>
      </w:r>
      <w:r w:rsidR="00970D60" w:rsidRPr="009B359C">
        <w:rPr>
          <w:rFonts w:ascii="Helvetica" w:hAnsi="Helvetica" w:cs="Lucida Grande"/>
        </w:rPr>
        <w:t xml:space="preserve">biologically relevant target cells including </w:t>
      </w:r>
      <w:r w:rsidR="00D814E9" w:rsidRPr="009B359C">
        <w:rPr>
          <w:rFonts w:ascii="Helvetica" w:hAnsi="Helvetica" w:cs="Lucida Grande"/>
        </w:rPr>
        <w:t>HT-29 int</w:t>
      </w:r>
      <w:r w:rsidR="00945B68" w:rsidRPr="009B359C">
        <w:rPr>
          <w:rFonts w:ascii="Helvetica" w:hAnsi="Helvetica" w:cs="Lucida Grande"/>
        </w:rPr>
        <w:t>estinal epithelial cells (IECs)</w:t>
      </w:r>
      <w:r w:rsidR="001C502E" w:rsidRPr="009B359C">
        <w:rPr>
          <w:rFonts w:ascii="Helvetica" w:hAnsi="Helvetica" w:cs="Lucida Grande"/>
        </w:rPr>
        <w:t xml:space="preserve"> and THP1 macrophages</w:t>
      </w:r>
      <w:r w:rsidR="005951E9" w:rsidRPr="009B359C">
        <w:rPr>
          <w:rFonts w:ascii="Helvetica" w:hAnsi="Helvetica" w:cs="Lucida Grande"/>
        </w:rPr>
        <w:t xml:space="preserve">. </w:t>
      </w:r>
      <w:r w:rsidR="00970D60" w:rsidRPr="009B359C">
        <w:rPr>
          <w:rFonts w:ascii="Helvetica" w:hAnsi="Helvetica"/>
          <w:bCs/>
        </w:rPr>
        <w:t>I</w:t>
      </w:r>
      <w:r w:rsidR="001C502E" w:rsidRPr="009B359C">
        <w:rPr>
          <w:rFonts w:ascii="Helvetica" w:hAnsi="Helvetica"/>
          <w:bCs/>
        </w:rPr>
        <w:t xml:space="preserve">ncreased </w:t>
      </w:r>
      <w:r w:rsidR="00CC487B" w:rsidRPr="009B359C">
        <w:rPr>
          <w:rFonts w:ascii="Helvetica" w:hAnsi="Helvetica"/>
        </w:rPr>
        <w:t>KCl, K</w:t>
      </w:r>
      <w:r w:rsidR="00CC487B" w:rsidRPr="009B359C">
        <w:rPr>
          <w:rFonts w:ascii="Helvetica" w:hAnsi="Helvetica"/>
          <w:vertAlign w:val="subscript"/>
        </w:rPr>
        <w:t>2</w:t>
      </w:r>
      <w:r w:rsidR="00CC487B" w:rsidRPr="009B359C">
        <w:rPr>
          <w:rFonts w:ascii="Helvetica" w:hAnsi="Helvetica"/>
        </w:rPr>
        <w:t>SO</w:t>
      </w:r>
      <w:r w:rsidR="00CC487B" w:rsidRPr="009B359C">
        <w:rPr>
          <w:rFonts w:ascii="Helvetica" w:hAnsi="Helvetica"/>
          <w:vertAlign w:val="subscript"/>
        </w:rPr>
        <w:t>4</w:t>
      </w:r>
      <w:r w:rsidR="00970D60" w:rsidRPr="009B359C">
        <w:rPr>
          <w:rFonts w:ascii="Helvetica" w:hAnsi="Helvetica"/>
        </w:rPr>
        <w:t>, NaCl and ChoCl were tested for the ability to</w:t>
      </w:r>
      <w:r w:rsidR="001C502E" w:rsidRPr="009B359C">
        <w:rPr>
          <w:rFonts w:ascii="Helvetica" w:hAnsi="Helvetica"/>
        </w:rPr>
        <w:t xml:space="preserve"> block amebic cytotoxicity</w:t>
      </w:r>
      <w:r w:rsidR="008265D0" w:rsidRPr="009B359C">
        <w:rPr>
          <w:rFonts w:ascii="Helvetica" w:hAnsi="Helvetica"/>
        </w:rPr>
        <w:t xml:space="preserve"> and chemical </w:t>
      </w:r>
      <w:r w:rsidR="008265D0" w:rsidRPr="009B359C">
        <w:rPr>
          <w:rFonts w:ascii="Helvetica" w:hAnsi="Helvetica"/>
          <w:bCs/>
        </w:rPr>
        <w:t>inhibition of ion transport blocked amebic cytotoxicity in both IECs and macrophages (Fig. 5A).</w:t>
      </w:r>
      <w:r w:rsidR="001C502E" w:rsidRPr="009B359C">
        <w:rPr>
          <w:rFonts w:ascii="Helvetica" w:hAnsi="Helvetica"/>
        </w:rPr>
        <w:t xml:space="preserve"> P</w:t>
      </w:r>
      <w:r w:rsidR="00CC487B" w:rsidRPr="009B359C">
        <w:rPr>
          <w:rFonts w:ascii="Helvetica" w:hAnsi="Helvetica"/>
        </w:rPr>
        <w:t xml:space="preserve">otassium ions </w:t>
      </w:r>
      <w:r w:rsidR="00335F62" w:rsidRPr="009B359C">
        <w:rPr>
          <w:rFonts w:ascii="Helvetica" w:hAnsi="Helvetica"/>
        </w:rPr>
        <w:t xml:space="preserve">were most </w:t>
      </w:r>
      <w:r w:rsidR="00335F62" w:rsidRPr="009B359C">
        <w:rPr>
          <w:rFonts w:ascii="Helvetica" w:hAnsi="Helvetica"/>
        </w:rPr>
        <w:lastRenderedPageBreak/>
        <w:t>effective in blocking</w:t>
      </w:r>
      <w:r w:rsidR="008265D0" w:rsidRPr="009B359C">
        <w:rPr>
          <w:rFonts w:ascii="Helvetica" w:hAnsi="Helvetica"/>
        </w:rPr>
        <w:t xml:space="preserve"> amebic cytotoxicity. The </w:t>
      </w:r>
      <w:r w:rsidR="008265D0" w:rsidRPr="009B359C">
        <w:rPr>
          <w:rFonts w:ascii="Helvetica" w:hAnsi="Helvetica" w:cs="Arial"/>
        </w:rPr>
        <w:t>IC</w:t>
      </w:r>
      <w:r w:rsidR="008265D0" w:rsidRPr="009B359C">
        <w:rPr>
          <w:rFonts w:ascii="Helvetica" w:hAnsi="Helvetica" w:cs="Arial"/>
          <w:vertAlign w:val="subscript"/>
        </w:rPr>
        <w:t xml:space="preserve">50 </w:t>
      </w:r>
      <w:r w:rsidR="008265D0" w:rsidRPr="009B359C">
        <w:rPr>
          <w:rFonts w:ascii="Helvetica" w:hAnsi="Helvetica" w:cs="Arial"/>
        </w:rPr>
        <w:t xml:space="preserve">of KCl was </w:t>
      </w:r>
      <w:r w:rsidR="00E9477E" w:rsidRPr="009B359C">
        <w:rPr>
          <w:rFonts w:ascii="Helvetica" w:hAnsi="Helvetica"/>
        </w:rPr>
        <w:t>8</w:t>
      </w:r>
      <w:r w:rsidR="00970D60" w:rsidRPr="009B359C">
        <w:rPr>
          <w:rFonts w:ascii="Helvetica" w:hAnsi="Helvetica"/>
        </w:rPr>
        <w:t xml:space="preserve"> </w:t>
      </w:r>
      <w:r w:rsidR="00335F62" w:rsidRPr="009B359C">
        <w:rPr>
          <w:rFonts w:ascii="Helvetica" w:hAnsi="Helvetica"/>
        </w:rPr>
        <w:t>mM</w:t>
      </w:r>
      <w:r w:rsidR="00D73DB2" w:rsidRPr="009B359C">
        <w:rPr>
          <w:rFonts w:ascii="Helvetica" w:eastAsia="Times New Roman" w:hAnsi="Helvetica" w:cs="Times New Roman"/>
        </w:rPr>
        <w:t xml:space="preserve"> </w:t>
      </w:r>
      <w:r w:rsidR="00970D60" w:rsidRPr="009B359C">
        <w:rPr>
          <w:rFonts w:ascii="Helvetica" w:hAnsi="Helvetica"/>
        </w:rPr>
        <w:t xml:space="preserve">for blocking killing of </w:t>
      </w:r>
      <w:r w:rsidR="00E9477E" w:rsidRPr="009B359C">
        <w:rPr>
          <w:rFonts w:ascii="Helvetica" w:hAnsi="Helvetica"/>
        </w:rPr>
        <w:t>IECs and 12</w:t>
      </w:r>
      <w:r w:rsidR="00970D60" w:rsidRPr="009B359C">
        <w:rPr>
          <w:rFonts w:ascii="Helvetica" w:hAnsi="Helvetica"/>
        </w:rPr>
        <w:t xml:space="preserve"> mM </w:t>
      </w:r>
      <w:r w:rsidR="007A081C" w:rsidRPr="009B359C">
        <w:rPr>
          <w:rFonts w:ascii="Helvetica" w:eastAsia="Times New Roman" w:hAnsi="Helvetica" w:cs="Times New Roman"/>
        </w:rPr>
        <w:t>f</w:t>
      </w:r>
      <w:r w:rsidR="00970D60" w:rsidRPr="009B359C">
        <w:rPr>
          <w:rFonts w:ascii="Helvetica" w:hAnsi="Helvetica"/>
        </w:rPr>
        <w:t xml:space="preserve">or </w:t>
      </w:r>
      <w:r w:rsidR="00335F62" w:rsidRPr="009B359C">
        <w:rPr>
          <w:rFonts w:ascii="Helvetica" w:hAnsi="Helvetica"/>
        </w:rPr>
        <w:t xml:space="preserve">macrophages (Fig. 5A). </w:t>
      </w:r>
      <w:r w:rsidR="00D73DB2" w:rsidRPr="009B359C">
        <w:rPr>
          <w:rFonts w:ascii="Helvetica" w:hAnsi="Helvetica"/>
        </w:rPr>
        <w:t>K</w:t>
      </w:r>
      <w:r w:rsidR="00D73DB2" w:rsidRPr="009B359C">
        <w:rPr>
          <w:rFonts w:ascii="Helvetica" w:hAnsi="Helvetica"/>
          <w:vertAlign w:val="subscript"/>
        </w:rPr>
        <w:t>2</w:t>
      </w:r>
      <w:r w:rsidR="00D73DB2" w:rsidRPr="009B359C">
        <w:rPr>
          <w:rFonts w:ascii="Helvetica" w:hAnsi="Helvetica"/>
        </w:rPr>
        <w:t>SO</w:t>
      </w:r>
      <w:r w:rsidR="00D73DB2" w:rsidRPr="009B359C">
        <w:rPr>
          <w:rFonts w:ascii="Helvetica" w:hAnsi="Helvetica"/>
          <w:vertAlign w:val="subscript"/>
        </w:rPr>
        <w:t>4</w:t>
      </w:r>
      <w:r w:rsidR="00D73DB2" w:rsidRPr="009B359C">
        <w:rPr>
          <w:rFonts w:ascii="Helvetica" w:hAnsi="Helvetica"/>
        </w:rPr>
        <w:t xml:space="preserve"> yielded similar inhibition</w:t>
      </w:r>
      <w:r w:rsidR="00970D60" w:rsidRPr="009B359C">
        <w:rPr>
          <w:rFonts w:ascii="Helvetica" w:hAnsi="Helvetica"/>
        </w:rPr>
        <w:t xml:space="preserve"> as KCl. </w:t>
      </w:r>
      <w:r w:rsidR="00D73DB2" w:rsidRPr="009B359C">
        <w:rPr>
          <w:rFonts w:ascii="Helvetica" w:hAnsi="Helvetica"/>
        </w:rPr>
        <w:t xml:space="preserve">NaCl </w:t>
      </w:r>
      <w:r w:rsidR="00E9477E" w:rsidRPr="009B359C">
        <w:rPr>
          <w:rFonts w:ascii="Helvetica" w:hAnsi="Helvetica"/>
        </w:rPr>
        <w:t xml:space="preserve">also </w:t>
      </w:r>
      <w:r w:rsidR="00D73DB2" w:rsidRPr="009B359C">
        <w:rPr>
          <w:rFonts w:ascii="Helvetica" w:hAnsi="Helvetica"/>
        </w:rPr>
        <w:t xml:space="preserve">blocked amebic cytotoxicity </w:t>
      </w:r>
      <w:r w:rsidR="00E9477E" w:rsidRPr="009B359C">
        <w:rPr>
          <w:rFonts w:ascii="Helvetica" w:hAnsi="Helvetica"/>
        </w:rPr>
        <w:t>higher concentrations</w:t>
      </w:r>
      <w:r w:rsidRPr="009B359C">
        <w:rPr>
          <w:rFonts w:ascii="Helvetica" w:hAnsi="Helvetica"/>
        </w:rPr>
        <w:t xml:space="preserve"> </w:t>
      </w:r>
      <w:r w:rsidR="00D73DB2" w:rsidRPr="009B359C">
        <w:rPr>
          <w:rFonts w:ascii="Helvetica" w:hAnsi="Helvetica"/>
        </w:rPr>
        <w:t>(</w:t>
      </w:r>
      <w:r w:rsidR="00E9477E" w:rsidRPr="009B359C">
        <w:rPr>
          <w:rFonts w:ascii="Helvetica" w:hAnsi="Helvetica"/>
        </w:rPr>
        <w:t xml:space="preserve">IEC </w:t>
      </w:r>
      <w:r w:rsidR="00E9477E" w:rsidRPr="009B359C">
        <w:rPr>
          <w:rFonts w:ascii="Helvetica" w:hAnsi="Helvetica" w:cs="Arial"/>
        </w:rPr>
        <w:t>IC</w:t>
      </w:r>
      <w:r w:rsidR="00E9477E" w:rsidRPr="009B359C">
        <w:rPr>
          <w:rFonts w:ascii="Helvetica" w:hAnsi="Helvetica" w:cs="Arial"/>
          <w:vertAlign w:val="subscript"/>
        </w:rPr>
        <w:t>50</w:t>
      </w:r>
      <w:r w:rsidR="00E9477E" w:rsidRPr="009B359C">
        <w:rPr>
          <w:rFonts w:ascii="Helvetica" w:hAnsi="Helvetica"/>
        </w:rPr>
        <w:t>=25</w:t>
      </w:r>
      <w:r w:rsidR="00D73DB2" w:rsidRPr="009B359C">
        <w:rPr>
          <w:rFonts w:ascii="Helvetica" w:hAnsi="Helvetica"/>
        </w:rPr>
        <w:t xml:space="preserve"> mM</w:t>
      </w:r>
      <w:r w:rsidR="00E9477E" w:rsidRPr="009B359C">
        <w:rPr>
          <w:rFonts w:ascii="Helvetica" w:hAnsi="Helvetica"/>
        </w:rPr>
        <w:t xml:space="preserve"> and macrophages </w:t>
      </w:r>
      <w:r w:rsidR="00E9477E" w:rsidRPr="009B359C">
        <w:rPr>
          <w:rFonts w:ascii="Helvetica" w:hAnsi="Helvetica" w:cs="Arial"/>
        </w:rPr>
        <w:t>IC</w:t>
      </w:r>
      <w:r w:rsidR="00E9477E" w:rsidRPr="009B359C">
        <w:rPr>
          <w:rFonts w:ascii="Helvetica" w:hAnsi="Helvetica" w:cs="Arial"/>
          <w:vertAlign w:val="subscript"/>
        </w:rPr>
        <w:t>50=</w:t>
      </w:r>
      <w:r w:rsidR="00E9477E" w:rsidRPr="009B359C">
        <w:rPr>
          <w:rFonts w:ascii="Helvetica" w:hAnsi="Helvetica"/>
        </w:rPr>
        <w:t>59</w:t>
      </w:r>
      <w:r w:rsidR="00D73DB2" w:rsidRPr="009B359C">
        <w:rPr>
          <w:rFonts w:ascii="Helvetica" w:hAnsi="Helvetica"/>
        </w:rPr>
        <w:t xml:space="preserve"> mM). </w:t>
      </w:r>
      <w:r w:rsidR="00B65CE3" w:rsidRPr="009B359C">
        <w:rPr>
          <w:rFonts w:ascii="Helvetica" w:hAnsi="Helvetica"/>
        </w:rPr>
        <w:t xml:space="preserve">Conversely, choline chloride, </w:t>
      </w:r>
      <w:r w:rsidR="00D73DB2" w:rsidRPr="009B359C">
        <w:rPr>
          <w:rFonts w:ascii="Helvetica" w:hAnsi="Helvetica"/>
        </w:rPr>
        <w:t xml:space="preserve">which was </w:t>
      </w:r>
      <w:r w:rsidR="00B65CE3" w:rsidRPr="009B359C">
        <w:rPr>
          <w:rFonts w:ascii="Helvetica" w:hAnsi="Helvetica"/>
        </w:rPr>
        <w:t>included as an</w:t>
      </w:r>
      <w:r w:rsidR="00D73DB2" w:rsidRPr="009B359C">
        <w:rPr>
          <w:rFonts w:ascii="Helvetica" w:hAnsi="Helvetica"/>
        </w:rPr>
        <w:t xml:space="preserve"> osmotic control</w:t>
      </w:r>
      <w:r w:rsidR="00B65CE3" w:rsidRPr="009B359C">
        <w:rPr>
          <w:rFonts w:ascii="Helvetica" w:hAnsi="Helvetica"/>
        </w:rPr>
        <w:t>,</w:t>
      </w:r>
      <w:r w:rsidR="00D73DB2" w:rsidRPr="009B359C">
        <w:rPr>
          <w:rFonts w:ascii="Helvetica" w:hAnsi="Helvetica"/>
        </w:rPr>
        <w:t xml:space="preserve"> </w:t>
      </w:r>
      <w:r w:rsidR="00B65CE3" w:rsidRPr="009B359C">
        <w:rPr>
          <w:rFonts w:ascii="Helvetica" w:hAnsi="Helvetica"/>
        </w:rPr>
        <w:t>was more effective in blocking</w:t>
      </w:r>
      <w:r w:rsidR="00D73DB2" w:rsidRPr="009B359C">
        <w:rPr>
          <w:rFonts w:ascii="Helvetica" w:hAnsi="Helvetica"/>
        </w:rPr>
        <w:t xml:space="preserve"> cytotoxicity i</w:t>
      </w:r>
      <w:r w:rsidR="00B65CE3" w:rsidRPr="009B359C">
        <w:rPr>
          <w:rFonts w:ascii="Helvetica" w:hAnsi="Helvetica"/>
        </w:rPr>
        <w:t>n macrophages (IC</w:t>
      </w:r>
      <w:r w:rsidR="00B65CE3" w:rsidRPr="009B359C">
        <w:rPr>
          <w:rFonts w:ascii="Helvetica" w:hAnsi="Helvetica"/>
          <w:vertAlign w:val="subscript"/>
        </w:rPr>
        <w:t>50</w:t>
      </w:r>
      <w:r w:rsidR="00B65CE3" w:rsidRPr="009B359C">
        <w:rPr>
          <w:rFonts w:ascii="Helvetica" w:hAnsi="Helvetica"/>
        </w:rPr>
        <w:t>=29 mM</w:t>
      </w:r>
      <w:r w:rsidR="00D73DB2" w:rsidRPr="009B359C">
        <w:rPr>
          <w:rFonts w:ascii="Helvetica" w:hAnsi="Helvetica"/>
        </w:rPr>
        <w:t>)</w:t>
      </w:r>
      <w:r w:rsidR="00B65CE3" w:rsidRPr="009B359C">
        <w:rPr>
          <w:rFonts w:ascii="Helvetica" w:hAnsi="Helvetica"/>
        </w:rPr>
        <w:t xml:space="preserve"> than IECs (IC</w:t>
      </w:r>
      <w:r w:rsidR="00B65CE3" w:rsidRPr="009B359C">
        <w:rPr>
          <w:rFonts w:ascii="Helvetica" w:hAnsi="Helvetica"/>
          <w:vertAlign w:val="subscript"/>
        </w:rPr>
        <w:t>50</w:t>
      </w:r>
      <w:r w:rsidR="00E9477E" w:rsidRPr="009B359C">
        <w:rPr>
          <w:rFonts w:ascii="Helvetica" w:hAnsi="Helvetica"/>
        </w:rPr>
        <w:t>=57</w:t>
      </w:r>
      <w:r w:rsidR="00B65CE3" w:rsidRPr="009B359C">
        <w:rPr>
          <w:rFonts w:ascii="Helvetica" w:hAnsi="Helvetica"/>
        </w:rPr>
        <w:t xml:space="preserve"> mM).</w:t>
      </w:r>
      <w:r w:rsidR="00D73DB2" w:rsidRPr="009B359C">
        <w:rPr>
          <w:rFonts w:ascii="Helvetica" w:hAnsi="Helvetica"/>
        </w:rPr>
        <w:t xml:space="preserve"> The differential </w:t>
      </w:r>
      <w:r w:rsidR="00411117" w:rsidRPr="009B359C">
        <w:rPr>
          <w:rFonts w:ascii="Helvetica" w:hAnsi="Helvetica"/>
        </w:rPr>
        <w:t xml:space="preserve">inhibitory </w:t>
      </w:r>
      <w:r w:rsidR="00D73DB2" w:rsidRPr="009B359C">
        <w:rPr>
          <w:rFonts w:ascii="Helvetica" w:hAnsi="Helvetica"/>
        </w:rPr>
        <w:t xml:space="preserve">effect of NaCl and ChoCl may </w:t>
      </w:r>
      <w:r w:rsidR="00411117" w:rsidRPr="009B359C">
        <w:rPr>
          <w:rFonts w:ascii="Helvetica" w:hAnsi="Helvetica"/>
        </w:rPr>
        <w:t xml:space="preserve">be due to ionic effects on tissue-specific </w:t>
      </w:r>
      <w:r w:rsidR="00D73DB2" w:rsidRPr="009B359C">
        <w:rPr>
          <w:rFonts w:ascii="Helvetica" w:eastAsia="Times New Roman" w:hAnsi="Helvetica" w:cs="Arial"/>
        </w:rPr>
        <w:t>K</w:t>
      </w:r>
      <w:r w:rsidR="00D73DB2" w:rsidRPr="009B359C">
        <w:rPr>
          <w:rFonts w:ascii="Helvetica" w:eastAsia="Times New Roman" w:hAnsi="Helvetica" w:cs="Arial"/>
          <w:vertAlign w:val="superscript"/>
        </w:rPr>
        <w:t>+</w:t>
      </w:r>
      <w:r w:rsidR="00D73DB2" w:rsidRPr="009B359C">
        <w:rPr>
          <w:rFonts w:ascii="Helvetica" w:eastAsia="Times New Roman" w:hAnsi="Helvetica" w:cs="Arial"/>
        </w:rPr>
        <w:t xml:space="preserve"> </w:t>
      </w:r>
      <w:r w:rsidR="00D73DB2" w:rsidRPr="009B359C">
        <w:rPr>
          <w:rFonts w:ascii="Helvetica" w:hAnsi="Helvetica" w:cs="Helvetica"/>
        </w:rPr>
        <w:t xml:space="preserve">channels </w:t>
      </w:r>
      <w:r w:rsidR="00127F8A" w:rsidRPr="009B359C">
        <w:rPr>
          <w:rFonts w:ascii="Helvetica" w:hAnsi="Helvetica" w:cs="Helvetica"/>
        </w:rPr>
        <w:t>including</w:t>
      </w:r>
      <w:r w:rsidR="00411117" w:rsidRPr="009B359C">
        <w:rPr>
          <w:rFonts w:ascii="Helvetica" w:hAnsi="Helvetica" w:cs="Helvetica"/>
        </w:rPr>
        <w:t xml:space="preserve"> KCNMA1, which </w:t>
      </w:r>
      <w:r w:rsidR="00E9477E" w:rsidRPr="009B359C">
        <w:rPr>
          <w:rFonts w:ascii="Helvetica" w:hAnsi="Helvetica" w:cs="Helvetica"/>
        </w:rPr>
        <w:t xml:space="preserve">may </w:t>
      </w:r>
      <w:r w:rsidR="00127F8A" w:rsidRPr="009B359C">
        <w:rPr>
          <w:rFonts w:ascii="Helvetica" w:hAnsi="Helvetica" w:cs="Helvetica"/>
        </w:rPr>
        <w:t>also</w:t>
      </w:r>
      <w:r w:rsidR="00411117" w:rsidRPr="009B359C">
        <w:rPr>
          <w:rFonts w:ascii="Helvetica" w:hAnsi="Helvetica" w:cs="Helvetica"/>
        </w:rPr>
        <w:t xml:space="preserve"> </w:t>
      </w:r>
      <w:r w:rsidR="00E9477E" w:rsidRPr="009B359C">
        <w:rPr>
          <w:rFonts w:ascii="Helvetica" w:hAnsi="Helvetica" w:cs="Helvetica"/>
        </w:rPr>
        <w:t xml:space="preserve">be </w:t>
      </w:r>
      <w:r w:rsidR="00411117" w:rsidRPr="009B359C">
        <w:rPr>
          <w:rFonts w:ascii="Helvetica" w:hAnsi="Helvetica" w:cs="Helvetica"/>
        </w:rPr>
        <w:t>regulated by</w:t>
      </w:r>
      <w:r w:rsidR="00D73DB2" w:rsidRPr="009B359C">
        <w:rPr>
          <w:rFonts w:ascii="Helvetica" w:hAnsi="Helvetica" w:cs="Helvetica"/>
        </w:rPr>
        <w:t xml:space="preserve"> </w:t>
      </w:r>
      <w:r w:rsidR="00E9477E" w:rsidRPr="009B359C">
        <w:rPr>
          <w:rFonts w:ascii="Helvetica" w:hAnsi="Helvetica" w:cs="Helvetica"/>
        </w:rPr>
        <w:t xml:space="preserve">extracellular </w:t>
      </w:r>
      <w:r w:rsidR="00D73DB2" w:rsidRPr="009B359C">
        <w:rPr>
          <w:rFonts w:ascii="Helvetica" w:hAnsi="Helvetica" w:cs="Helvetica"/>
        </w:rPr>
        <w:t>Na</w:t>
      </w:r>
      <w:r w:rsidR="00D73DB2" w:rsidRPr="009B359C">
        <w:rPr>
          <w:rFonts w:ascii="Helvetica" w:hAnsi="Helvetica" w:cs="Helvetica"/>
          <w:vertAlign w:val="superscript"/>
        </w:rPr>
        <w:t>+</w:t>
      </w:r>
      <w:r w:rsidR="00411117" w:rsidRPr="009B359C">
        <w:rPr>
          <w:rFonts w:ascii="Helvetica" w:hAnsi="Helvetica" w:cs="Helvetica"/>
        </w:rPr>
        <w:t xml:space="preserve"> and</w:t>
      </w:r>
      <w:r w:rsidR="00D73DB2" w:rsidRPr="009B359C">
        <w:rPr>
          <w:rFonts w:ascii="Helvetica" w:hAnsi="Helvetica" w:cs="Helvetica"/>
        </w:rPr>
        <w:t xml:space="preserve"> Cl</w:t>
      </w:r>
      <w:r w:rsidR="00B65CE3" w:rsidRPr="009B359C">
        <w:rPr>
          <w:rFonts w:ascii="Helvetica" w:hAnsi="Helvetica" w:cs="Helvetica"/>
          <w:vertAlign w:val="superscript"/>
        </w:rPr>
        <w:t>-</w:t>
      </w:r>
      <w:r w:rsidR="00411117" w:rsidRPr="009B359C">
        <w:rPr>
          <w:rFonts w:ascii="Helvetica" w:hAnsi="Helvetica"/>
        </w:rPr>
        <w:fldChar w:fldCharType="begin"/>
      </w:r>
      <w:r w:rsidR="00117216" w:rsidRPr="009B359C">
        <w:rPr>
          <w:rFonts w:ascii="Helvetica" w:hAnsi="Helvetica"/>
        </w:rPr>
        <w:instrText xml:space="preserve"> ADDIN ZOTERO_ITEM CSL_CITATION {"citationID":"12c59v8vjg","properties":{"formattedCitation":"{\\rtf \\super 58\\nosupersub{}}","plainCitation":"58"},"citationItems":[{"id":22,"uris":["http://zotero.org/users/151745/items/5EDIA762"],"uri":["http://zotero.org/users/151745/items/5EDIA762"],"itemData":{"id":22,"type":"article-journal","title":"Physiology and Pathophysiology of Potassium Channels in Gastrointestinal Epithelia","container-title":"Physiological Reviews","page":"1119-1182","volume":"88","issue":"3","source":"physrev.physiology.org","abstract":"Epithelial cells of the gastrointestinal tract are an important barrier between the “milieu interne” and the luminal content of the gut. They perform transport of nutrients, salts, and water, which is essential for the maintenance of body homeostasis. In these epithelia, a variety of K+ channels are expressed, allowing adaptation to different needs. This review provides an overview of the current literature that has led to a better understanding of the multifaceted function of gastrointestinal K+ channels, thereby shedding light on pathophysiological implications of impaired channel function. For instance, in gastric mucosa, K+ channel function is a prerequisite for acid secretion of parietal cells. In epithelial cells of small intestine, K+ channels provide the driving force for electrogenic transport processes across the plasma membrane, and they are involved in cell volume regulation. Fine tuning of salt and water transport and of K+ homeostasis occurs in colonic epithelia cells, where K+ channels are involved in secretory and reabsorptive processes. Furthermore, there is growing evidence for changes in epithelial K+ channel expression during cell proliferation, differentiation, apoptosis, and, under pathological conditions, carcinogenesis. In the future, integrative approaches using functional and postgenomic/proteomic techniques will help us to gain comprehensive insights into the role of K+ channels of the gastrointestinal tract.","DOI":"10.1152/physrev.00020.2007","ISSN":"0031-9333, 1522-1210","note":"Epithelial cells of the gastrointestinal tract are an important barrier between the “milieu interne” and the luminal content of the gut. They perform transport of nutrients, salts, and water, which is essential for the maintenance of body homeostasis. In these epithelia, a variety of K+ channels are expressed, allowing adaptation to different needs. This review provides an overview of the current literature that has led to a better understanding of the multifaceted function of gastrointestinal K+ channels, thereby shedding light on pathophysiological implications of impaired channel function. For instance, in gastric mucosa, K+ channel function is a prerequisite for acid secretion of parietal cells. In epithelial cells of small intestine, K+ channels provide the driving force for electrogenic transport processes across the plasma membrane, and they are involved in cell volume regulation. Fine tuning of salt and water transport and of K+ homeostasis occurs in colonic epithelia cells, where K+ channels are involved in secretory and reabsorptive processes. Furthermore, there is growing evidence for changes in epithelial K+ channel expression during cell proliferation, differentiation, apoptosis, and, under pathological conditions, carcinogenesis. In the future, integrative approaches using functional and postgenomic/proteomic techniques will help us to gain comprehensive insights into the role of K+ channels of the gastrointestinal tract.\nPMID: 18626068","language":"en","author":[{"family":"Heitzmann","given":"Dirk"},{"family":"Warth","given":"Richard"}],"issued":{"date-parts":[["2008",7,1]]},"accessed":{"date-parts":[["2014",10,4]]},"PMID":"18626068"}}],"schema":"https://github.com/citation-style-language/schema/raw/master/csl-citation.json"} </w:instrText>
      </w:r>
      <w:r w:rsidR="00411117" w:rsidRPr="009B359C">
        <w:rPr>
          <w:rFonts w:ascii="Helvetica" w:hAnsi="Helvetica"/>
        </w:rPr>
        <w:fldChar w:fldCharType="separate"/>
      </w:r>
      <w:r w:rsidR="00117216" w:rsidRPr="009B359C">
        <w:rPr>
          <w:rFonts w:ascii="Helvetica" w:hAnsi="Helvetica"/>
          <w:vertAlign w:val="superscript"/>
        </w:rPr>
        <w:t>58</w:t>
      </w:r>
      <w:r w:rsidR="00411117" w:rsidRPr="009B359C">
        <w:rPr>
          <w:rFonts w:ascii="Helvetica" w:hAnsi="Helvetica"/>
        </w:rPr>
        <w:fldChar w:fldCharType="end"/>
      </w:r>
      <w:r w:rsidR="00E9477E" w:rsidRPr="009B359C">
        <w:rPr>
          <w:rFonts w:ascii="Helvetica" w:hAnsi="Helvetica"/>
        </w:rPr>
        <w:t>.</w:t>
      </w:r>
    </w:p>
    <w:p w14:paraId="60637B6F" w14:textId="77777777" w:rsidR="007A081C" w:rsidRPr="009B359C" w:rsidRDefault="007A081C" w:rsidP="009B359C">
      <w:pPr>
        <w:spacing w:after="120" w:line="360" w:lineRule="auto"/>
        <w:rPr>
          <w:rFonts w:ascii="Helvetica" w:hAnsi="Helvetica"/>
        </w:rPr>
      </w:pPr>
    </w:p>
    <w:p w14:paraId="118742FA" w14:textId="57E5503B" w:rsidR="00B60A50" w:rsidRPr="009B359C" w:rsidRDefault="00E9477E" w:rsidP="009B359C">
      <w:pPr>
        <w:spacing w:after="120" w:line="360" w:lineRule="auto"/>
        <w:rPr>
          <w:rFonts w:ascii="Helvetica" w:hAnsi="Helvetica" w:cs="Arial"/>
          <w:iCs/>
        </w:rPr>
      </w:pPr>
      <w:r w:rsidRPr="009B359C">
        <w:rPr>
          <w:rFonts w:ascii="Helvetica" w:hAnsi="Helvetica" w:cs="Lucida Grande"/>
        </w:rPr>
        <w:t xml:space="preserve">Several studies have demonstrated that </w:t>
      </w:r>
      <w:r w:rsidR="00C41BC8" w:rsidRPr="009B359C">
        <w:rPr>
          <w:rFonts w:ascii="Helvetica" w:hAnsi="Helvetica" w:cs="Lucida Grande"/>
          <w:i/>
        </w:rPr>
        <w:t xml:space="preserve">E. histolytica </w:t>
      </w:r>
      <w:r w:rsidR="00C41BC8" w:rsidRPr="009B359C">
        <w:rPr>
          <w:rFonts w:ascii="Helvetica" w:hAnsi="Helvetica" w:cs="Lucida Grande"/>
        </w:rPr>
        <w:t>raises intracellular Ca</w:t>
      </w:r>
      <w:r w:rsidR="00C41BC8" w:rsidRPr="009B359C">
        <w:rPr>
          <w:rFonts w:ascii="Helvetica" w:hAnsi="Helvetica" w:cs="Lucida Grande"/>
          <w:vertAlign w:val="superscript"/>
        </w:rPr>
        <w:t>2+</w:t>
      </w:r>
      <w:r w:rsidR="00C41BC8" w:rsidRPr="009B359C">
        <w:rPr>
          <w:rFonts w:ascii="Helvetica" w:hAnsi="Helvetica" w:cs="Lucida Grande"/>
        </w:rPr>
        <w:t xml:space="preserve"> prior to cell death</w:t>
      </w:r>
      <w:r w:rsidR="00C41BC8" w:rsidRPr="009B359C">
        <w:rPr>
          <w:rFonts w:ascii="Helvetica" w:hAnsi="Helvetica" w:cs="Lucida Grande"/>
        </w:rPr>
        <w:fldChar w:fldCharType="begin"/>
      </w:r>
      <w:r w:rsidR="00E16440" w:rsidRPr="009B359C">
        <w:rPr>
          <w:rFonts w:ascii="Helvetica" w:hAnsi="Helvetica" w:cs="Lucida Grande"/>
        </w:rPr>
        <w:instrText xml:space="preserve"> ADDIN ZOTERO_ITEM CSL_CITATION {"citationID":"18e8ll9g6n","properties":{"formattedCitation":"{\\rtf \\super 9,15\\nosupersub{}}","plainCitation":"9,15"},"citationItems":[{"id":330,"uris":["http://zotero.org/users/151745/items/U4W24GJW"],"uri":["http://zotero.org/users/151745/items/U4W24GJW"],"itemData":{"id":330,"type":"article-journal","title":"Trogocytosis by Entamoeba histolytica contributes to cell killing and tissue invasion","container-title":"Nature","page":"526-530","volume":"508","issue":"7497","source":"NCBI PubMed","abstract":"Entamoeba histolytica is the causative agent of amoebiasis, a potentially fatal diarrhoeal disease in the developing world. The parasite was named \"histolytica\" for its ability to destroy host tissues, which is probably driven by direct killing of human cells. The mechanism of human cell killing has been unclear, although the accepted model was that the parasites use secreted toxic effectors to kill cells before ingestion. Here we report the discovery that amoebae kill by ingesting distinct pieces of living human cells, resulting in intracellular calcium elevation and eventual cell death. After cell killing, amoebae detach and cease ingestion. Ingestion of human cell fragments is required for cell killing, and also contributes to invasion of intestinal tissue. The internalization of fragments of living human cells is reminiscent of trogocytosis (from Greek trogo, nibble) observed between immune cells, but amoebic trogocytosis differs because it results in death. The ingestion of live cell material and the rejection of corpses illuminate a stark contrast to the established model of dead cell clearance in multicellular organisms. These findings change the model for tissue destruction in amoebiasis and suggest an ancient origin of trogocytosis as a form of intercellular exchange.","DOI":"10.1038/nature13242","ISSN":"1476-4687","note":"PMID: 24717428 \nPMCID: PMC4006097","journalAbbreviation":"Nature","language":"eng","author":[{"family":"Ralston","given":"Katherine S."},{"family":"Solga","given":"Michael D."},{"family":"Mackey-Lawrence","given":"Nicole M."},{"family":"Somlata","given":"null"},{"family":"Bhattacharya","given":"Alok"},{"family":"Petri","given":"William A."}],"issued":{"date-parts":[["2014",4,24]]},"PMID":"24717428","PMCID":"PMC4006097"}},{"id":878,"uris":["http://zotero.org/users/151745/items/PDIEASFV"],"uri":["http://zotero.org/users/151745/items/PDIEASFV"],"itemData":{"id":878,"type":"article-journal","title":"Relationship of free intracellular calcium to the cytolytic activity of Entamoeba histolytica","container-title":"Infection and Immunity","page":"1505-1512","volume":"56","issue":"6","source":"NCBI PubMed","abstract":"Entamoeba histolytica adherence and destruction of host cells is required for in vivo pathogenicity; amebic in vitro adherence is mediated by a galactose- or N-acetyl-D-galactosamine-inhibitable surface lectin (Gal/GalNAc adherence lectin). Free intracellular Ca2+ concentration [( Ca2+]i) was measured in living amebae and target cells during amebic cytolysis of Chinese hamster ovary (CHO) cells and human polymorphonuclear neutrophils by utilizing the Ca2+ probe Fura-2 and computer-enhanced digitized microscopy. Motile E. histolytica trophozoites had oscillatory increases in [Ca2+]i in head or tail regions; however, there was no increase in regional or total amebic [Ca2+]i upon contact with a target CHO cell. Target CHO cells and polymorphonuclear neutrophils demonstrated marked irreversible increases in [Ca2+]i within 30 to 300 s following contact by an ameba (P less than 0.01); increased [Ca2+]i preceded the occurrence of nonspecific surface membrane permeability and death of the target cell. Target CHO cells contiguous on a monolayer to a cell contacted by an ameba experienced a rapid but reversible rise in [Ca2+]i (P less than 0.01) and were not killed. Galactose (40 mg/ml) totally abrogated the rise in target CHO cell [Ca2+]i that followed contact by amebae (P less than 0.01); immunoaffinity-purified amebic Gal/GalNAc adherence lectin (0.25 micrograms/ml) induced a rapid and reversible rise in CHO cell [Ca2+]i (P less than 0.01) which was inhibited by galactose. Amebic [Ca2+]i was not elevated following parasite adherence to target cells; a rapid and substantial rise in target cell [Ca2+]i occurred which was mediated, at least in part, by the Gal/GalNAc adherence lectin of the parasite and led to the death of target cells.","ISSN":"0019-9567","note":"PMID: 2897335","journalAbbreviation":"Infect. Immun","author":[{"family":"Ravdin","given":"J I"},{"family":"Moreau","given":"F"},{"family":"Sullivan","given":"J A"},{"family":"Petri","given":"W A, Jr"},{"family":"Mandell","given":"G L"}],"issued":{"date-parts":[["1988",6]]},"accessed":{"date-parts":[["2011",7,17]]},"PMID":"2897335"}}],"schema":"https://github.com/citation-style-language/schema/raw/master/csl-citation.json"} </w:instrText>
      </w:r>
      <w:r w:rsidR="00C41BC8" w:rsidRPr="009B359C">
        <w:rPr>
          <w:rFonts w:ascii="Helvetica" w:hAnsi="Helvetica" w:cs="Lucida Grande"/>
        </w:rPr>
        <w:fldChar w:fldCharType="separate"/>
      </w:r>
      <w:r w:rsidR="00E16440" w:rsidRPr="009B359C">
        <w:rPr>
          <w:rFonts w:ascii="Helvetica" w:hAnsi="Helvetica"/>
          <w:vertAlign w:val="superscript"/>
        </w:rPr>
        <w:t>9,15</w:t>
      </w:r>
      <w:r w:rsidR="00C41BC8" w:rsidRPr="009B359C">
        <w:rPr>
          <w:rFonts w:ascii="Helvetica" w:hAnsi="Helvetica" w:cs="Lucida Grande"/>
        </w:rPr>
        <w:fldChar w:fldCharType="end"/>
      </w:r>
      <w:r w:rsidR="00C41BC8" w:rsidRPr="009B359C">
        <w:rPr>
          <w:rFonts w:ascii="Helvetica" w:hAnsi="Helvetica" w:cs="Lucida Grande"/>
        </w:rPr>
        <w:t xml:space="preserve"> but the subsequent cellular events</w:t>
      </w:r>
      <w:r w:rsidRPr="009B359C">
        <w:rPr>
          <w:rFonts w:ascii="Helvetica" w:hAnsi="Helvetica" w:cs="Lucida Grande"/>
        </w:rPr>
        <w:t xml:space="preserve"> that trigger cellular death are not understood</w:t>
      </w:r>
      <w:r w:rsidR="007A081C" w:rsidRPr="009B359C">
        <w:rPr>
          <w:rFonts w:ascii="Helvetica" w:hAnsi="Helvetica" w:cs="Lucida Grande"/>
        </w:rPr>
        <w:t xml:space="preserve">. </w:t>
      </w:r>
      <w:r w:rsidR="00B65CE3" w:rsidRPr="009B359C">
        <w:rPr>
          <w:rFonts w:ascii="Helvetica" w:hAnsi="Helvetica"/>
        </w:rPr>
        <w:t xml:space="preserve">To characterize </w:t>
      </w:r>
      <w:r w:rsidR="00C41BC8" w:rsidRPr="009B359C">
        <w:rPr>
          <w:rFonts w:ascii="Helvetica" w:hAnsi="Helvetica"/>
        </w:rPr>
        <w:t>Ca</w:t>
      </w:r>
      <w:r w:rsidR="007A081C" w:rsidRPr="009B359C">
        <w:rPr>
          <w:rFonts w:ascii="Helvetica" w:hAnsi="Helvetica" w:cs="Lucida Grande"/>
          <w:vertAlign w:val="superscript"/>
        </w:rPr>
        <w:t>2+</w:t>
      </w:r>
      <w:r w:rsidR="00C41BC8" w:rsidRPr="009B359C">
        <w:rPr>
          <w:rFonts w:ascii="Helvetica" w:hAnsi="Helvetica"/>
        </w:rPr>
        <w:t xml:space="preserve">-activated </w:t>
      </w:r>
      <w:r w:rsidR="00411117" w:rsidRPr="009B359C">
        <w:rPr>
          <w:rFonts w:ascii="Helvetica" w:eastAsia="Times New Roman" w:hAnsi="Helvetica" w:cs="Arial"/>
        </w:rPr>
        <w:t>K</w:t>
      </w:r>
      <w:r w:rsidR="00411117" w:rsidRPr="009B359C">
        <w:rPr>
          <w:rFonts w:ascii="Helvetica" w:eastAsia="Times New Roman" w:hAnsi="Helvetica" w:cs="Arial"/>
          <w:vertAlign w:val="superscript"/>
        </w:rPr>
        <w:t>+</w:t>
      </w:r>
      <w:r w:rsidR="00411117" w:rsidRPr="009B359C">
        <w:rPr>
          <w:rFonts w:ascii="Helvetica" w:eastAsia="Times New Roman" w:hAnsi="Helvetica" w:cs="Arial"/>
        </w:rPr>
        <w:t xml:space="preserve"> </w:t>
      </w:r>
      <w:r w:rsidR="00B65CE3" w:rsidRPr="009B359C">
        <w:rPr>
          <w:rFonts w:ascii="Helvetica" w:hAnsi="Helvetica"/>
        </w:rPr>
        <w:t xml:space="preserve">efflux </w:t>
      </w:r>
      <w:r w:rsidR="00C41BC8" w:rsidRPr="009B359C">
        <w:rPr>
          <w:rFonts w:ascii="Helvetica" w:hAnsi="Helvetica"/>
        </w:rPr>
        <w:t>during</w:t>
      </w:r>
      <w:r w:rsidR="00411117" w:rsidRPr="009B359C">
        <w:rPr>
          <w:rFonts w:ascii="Helvetica" w:hAnsi="Helvetica"/>
        </w:rPr>
        <w:t xml:space="preserve"> amebic killing </w:t>
      </w:r>
      <w:r w:rsidR="00B65CE3" w:rsidRPr="009B359C">
        <w:rPr>
          <w:rFonts w:ascii="Helvetica" w:hAnsi="Helvetica"/>
        </w:rPr>
        <w:t xml:space="preserve">we </w:t>
      </w:r>
      <w:r w:rsidR="00C41BC8" w:rsidRPr="009B359C">
        <w:rPr>
          <w:rFonts w:ascii="Helvetica" w:hAnsi="Helvetica"/>
        </w:rPr>
        <w:t xml:space="preserve">tested if </w:t>
      </w:r>
      <w:r w:rsidR="00CC487B" w:rsidRPr="009B359C">
        <w:rPr>
          <w:rFonts w:ascii="Helvetica" w:hAnsi="Helvetica"/>
        </w:rPr>
        <w:t xml:space="preserve">specific </w:t>
      </w:r>
      <w:r w:rsidRPr="009B359C">
        <w:rPr>
          <w:rFonts w:ascii="Helvetica" w:hAnsi="Helvetica" w:cs="Helvetica"/>
        </w:rPr>
        <w:t>Ca</w:t>
      </w:r>
      <w:r w:rsidRPr="009B359C">
        <w:rPr>
          <w:rFonts w:ascii="Helvetica" w:hAnsi="Helvetica" w:cs="Helvetica"/>
          <w:vertAlign w:val="superscript"/>
        </w:rPr>
        <w:t>2+</w:t>
      </w:r>
      <w:r w:rsidRPr="009B359C">
        <w:rPr>
          <w:rFonts w:ascii="Helvetica" w:hAnsi="Helvetica" w:cs="Helvetica"/>
        </w:rPr>
        <w:t xml:space="preserve">-activated </w:t>
      </w:r>
      <w:r w:rsidRPr="009B359C">
        <w:rPr>
          <w:rFonts w:ascii="Helvetica" w:eastAsia="Times New Roman" w:hAnsi="Helvetica" w:cs="Arial"/>
        </w:rPr>
        <w:t>K</w:t>
      </w:r>
      <w:r w:rsidRPr="009B359C">
        <w:rPr>
          <w:rFonts w:ascii="Helvetica" w:eastAsia="Times New Roman" w:hAnsi="Helvetica" w:cs="Arial"/>
          <w:vertAlign w:val="superscript"/>
        </w:rPr>
        <w:t xml:space="preserve">+ </w:t>
      </w:r>
      <w:r w:rsidR="001C502E" w:rsidRPr="009B359C">
        <w:rPr>
          <w:rFonts w:ascii="Helvetica" w:hAnsi="Helvetica"/>
        </w:rPr>
        <w:t xml:space="preserve">channel inhibitors </w:t>
      </w:r>
      <w:r w:rsidR="00C41BC8" w:rsidRPr="009B359C">
        <w:rPr>
          <w:rFonts w:ascii="Helvetica" w:hAnsi="Helvetica"/>
        </w:rPr>
        <w:t>blocked</w:t>
      </w:r>
      <w:r w:rsidR="00B65CE3" w:rsidRPr="009B359C">
        <w:rPr>
          <w:rFonts w:ascii="Helvetica" w:hAnsi="Helvetica"/>
        </w:rPr>
        <w:t xml:space="preserve"> </w:t>
      </w:r>
      <w:r w:rsidR="00CC487B" w:rsidRPr="009B359C">
        <w:rPr>
          <w:rFonts w:ascii="Helvetica" w:hAnsi="Helvetica"/>
        </w:rPr>
        <w:t>amebic cytotoxicity</w:t>
      </w:r>
      <w:r w:rsidR="002116BF" w:rsidRPr="009B359C">
        <w:rPr>
          <w:rFonts w:ascii="Helvetica" w:hAnsi="Helvetica" w:cs="Arial"/>
          <w:iCs/>
        </w:rPr>
        <w:t xml:space="preserve">. </w:t>
      </w:r>
      <w:r w:rsidR="00843A7F" w:rsidRPr="009B359C">
        <w:rPr>
          <w:rFonts w:ascii="Helvetica" w:hAnsi="Helvetica" w:cs="Arial"/>
        </w:rPr>
        <w:t>P</w:t>
      </w:r>
      <w:r w:rsidR="001C502E" w:rsidRPr="009B359C">
        <w:rPr>
          <w:rFonts w:ascii="Helvetica" w:hAnsi="Helvetica" w:cs="Arial"/>
        </w:rPr>
        <w:t xml:space="preserve">axilline </w:t>
      </w:r>
      <w:r w:rsidRPr="009B359C">
        <w:rPr>
          <w:rFonts w:ascii="Helvetica" w:hAnsi="Helvetica" w:cs="Arial"/>
        </w:rPr>
        <w:t xml:space="preserve">inhibits </w:t>
      </w:r>
      <w:r w:rsidRPr="009B359C">
        <w:rPr>
          <w:rFonts w:ascii="Helvetica" w:hAnsi="Helvetica" w:cs="Helvetica"/>
        </w:rPr>
        <w:t xml:space="preserve">big conductance (BK) </w:t>
      </w:r>
      <w:r w:rsidR="00917442" w:rsidRPr="009B359C">
        <w:rPr>
          <w:rFonts w:ascii="Helvetica" w:hAnsi="Helvetica" w:cs="Verdana"/>
        </w:rPr>
        <w:t>Ca</w:t>
      </w:r>
      <w:r w:rsidR="00917442" w:rsidRPr="009B359C">
        <w:rPr>
          <w:rFonts w:ascii="Helvetica" w:hAnsi="Helvetica" w:cs="Verdana"/>
          <w:vertAlign w:val="superscript"/>
        </w:rPr>
        <w:t>2+</w:t>
      </w:r>
      <w:r w:rsidR="004F2057" w:rsidRPr="009B359C">
        <w:rPr>
          <w:rFonts w:ascii="Helvetica" w:hAnsi="Helvetica" w:cs="Verdana"/>
        </w:rPr>
        <w:t>-</w:t>
      </w:r>
      <w:r w:rsidR="00917442" w:rsidRPr="009B359C">
        <w:rPr>
          <w:rFonts w:ascii="Helvetica" w:hAnsi="Helvetica" w:cs="Verdana"/>
        </w:rPr>
        <w:t>activated K</w:t>
      </w:r>
      <w:r w:rsidR="00917442" w:rsidRPr="009B359C">
        <w:rPr>
          <w:rFonts w:ascii="Helvetica" w:hAnsi="Helvetica" w:cs="Verdana"/>
          <w:vertAlign w:val="superscript"/>
        </w:rPr>
        <w:t>+</w:t>
      </w:r>
      <w:r w:rsidR="00917442" w:rsidRPr="009B359C">
        <w:rPr>
          <w:rFonts w:ascii="Helvetica" w:hAnsi="Helvetica" w:cs="Verdana"/>
        </w:rPr>
        <w:t xml:space="preserve"> channel</w:t>
      </w:r>
      <w:r w:rsidRPr="009B359C">
        <w:rPr>
          <w:rFonts w:ascii="Helvetica" w:hAnsi="Helvetica" w:cs="Verdana"/>
        </w:rPr>
        <w:t>s, mainly</w:t>
      </w:r>
      <w:r w:rsidR="00917442" w:rsidRPr="009B359C">
        <w:rPr>
          <w:rFonts w:ascii="Helvetica" w:hAnsi="Helvetica"/>
        </w:rPr>
        <w:t xml:space="preserve"> KCNMA1</w:t>
      </w:r>
      <w:r w:rsidR="00B65CE3" w:rsidRPr="009B359C">
        <w:rPr>
          <w:rFonts w:ascii="Helvetica" w:hAnsi="Helvetica"/>
        </w:rPr>
        <w:t>, localized in the apical membrane of goblet cells</w:t>
      </w:r>
      <w:r w:rsidRPr="009B359C">
        <w:rPr>
          <w:rFonts w:ascii="Helvetica" w:hAnsi="Helvetica"/>
        </w:rPr>
        <w:t xml:space="preserve"> in the intestine</w:t>
      </w:r>
      <w:r w:rsidRPr="009B359C">
        <w:rPr>
          <w:rFonts w:ascii="Helvetica" w:hAnsi="Helvetica"/>
        </w:rPr>
        <w:fldChar w:fldCharType="begin"/>
      </w:r>
      <w:r w:rsidR="00117216" w:rsidRPr="009B359C">
        <w:rPr>
          <w:rFonts w:ascii="Helvetica" w:hAnsi="Helvetica"/>
        </w:rPr>
        <w:instrText xml:space="preserve"> ADDIN ZOTERO_ITEM CSL_CITATION {"citationID":"2bo12srhul","properties":{"formattedCitation":"{\\rtf \\super 59\\nosupersub{}}","plainCitation":"59"},"citationItems":[{"id":196,"uris":["http://zotero.org/users/151745/items/WQN7KEII"],"uri":["http://zotero.org/users/151745/items/WQN7KEII"],"itemData":{"id":196,"type":"article-journal","title":"Evidence that two distinct crypt cell types secrete chloride and potassium in human colon","container-title":"Gut","page":"472-479","volume":"63","issue":"3","source":"NCBI PubMed","abstract":"BACKGROUND: Human colon may secrete substantial amounts of water secondary to chloride (Cl(-)) and/or potassium (K(+)) secretion in a variety of diarrhoeal diseases. Ion secretion occurs via Cl(-) and K(+) channels, which are generally assumed to be co-located in the colonocyte apical membrane, although their exact cellular sites remain unclear.\nOBJECTIVE: To investigate the location of apical Cl(-) (CFTR) and apical K(+) (large conductance; BK) channels within human colonic epithelium.\nDESIGN: Whole-cell patch clamp recordings were obtained from intact human colonic crypts. Specific blockers of K(+) channels and CFTR identified different types of K(+) channel and CFTR under resting conditions and after stimulating intracellular cAMP with forskolin. The BK channel β3-subunit was localised by immunostaining.\nRESULTS: Two types of crypt cells were identified. One (73% of cells) had whole-cell currents dominated by intermediate conductance (IK) K(+) channels under resting conditions, which developed large CFTR-mediated currents in response to increasing intracellular cAMP. The other (27% of cells) had resting currents dominated by BK channels inhibited by the BK channel blocker penitrem A, but insensitive to both forskolin and the IK channel blocker clotrimazole. Immunostaining showed co-localisation of the BK channel β3-subunit and the goblet cell marker, MUC2.\nCONCLUSIONS: In human colon, Cl(-) secretion originates from the dominant population of colonocytes expressing apical CFTR, whereas K(+) secretion is derived from a smaller population of goblet cells expressing apical BK channels. These findings provide new insights into the pathophysiology of secretory diarrhoea and should be taken into account during the development of anti-diarrhoeal drugs.","DOI":"10.1136/gutjnl-2013-304695","ISSN":"1468-3288","note":"PMID: 23740188","journalAbbreviation":"Gut","language":"eng","author":[{"family":"Linley","given":"John"},{"family":"Loganathan","given":"Arun"},{"family":"Kopanati","given":"Shashikala"},{"family":"Sandle","given":"Geoffrey I"},{"family":"Hunter","given":"Malcolm"}],"issued":{"date-parts":[["2014",3]]},"PMID":"23740188"}}],"schema":"https://github.com/citation-style-language/schema/raw/master/csl-citation.json"} </w:instrText>
      </w:r>
      <w:r w:rsidRPr="009B359C">
        <w:rPr>
          <w:rFonts w:ascii="Helvetica" w:hAnsi="Helvetica"/>
        </w:rPr>
        <w:fldChar w:fldCharType="separate"/>
      </w:r>
      <w:r w:rsidR="00117216" w:rsidRPr="009B359C">
        <w:rPr>
          <w:rFonts w:ascii="Helvetica" w:hAnsi="Helvetica"/>
          <w:vertAlign w:val="superscript"/>
        </w:rPr>
        <w:t>59</w:t>
      </w:r>
      <w:r w:rsidRPr="009B359C">
        <w:rPr>
          <w:rFonts w:ascii="Helvetica" w:hAnsi="Helvetica"/>
        </w:rPr>
        <w:fldChar w:fldCharType="end"/>
      </w:r>
      <w:r w:rsidR="00917442" w:rsidRPr="009B359C">
        <w:rPr>
          <w:rFonts w:ascii="Helvetica" w:hAnsi="Helvetica"/>
        </w:rPr>
        <w:t xml:space="preserve">. </w:t>
      </w:r>
      <w:r w:rsidRPr="009B359C">
        <w:rPr>
          <w:rFonts w:ascii="Helvetica" w:hAnsi="Helvetica"/>
        </w:rPr>
        <w:t>P</w:t>
      </w:r>
      <w:r w:rsidR="00917442" w:rsidRPr="009B359C">
        <w:rPr>
          <w:rFonts w:ascii="Helvetica" w:hAnsi="Helvetica"/>
        </w:rPr>
        <w:t xml:space="preserve">axilline </w:t>
      </w:r>
      <w:r w:rsidR="004F2057" w:rsidRPr="009B359C">
        <w:rPr>
          <w:rFonts w:ascii="Helvetica" w:hAnsi="Helvetica"/>
        </w:rPr>
        <w:t>binds the closed conformation of</w:t>
      </w:r>
      <w:r w:rsidR="00917442" w:rsidRPr="009B359C">
        <w:rPr>
          <w:rFonts w:ascii="Helvetica" w:hAnsi="Helvetica"/>
        </w:rPr>
        <w:t xml:space="preserve"> KCNMA</w:t>
      </w:r>
      <w:r w:rsidR="00D36ACA" w:rsidRPr="009B359C">
        <w:rPr>
          <w:rFonts w:ascii="Helvetica" w:hAnsi="Helvetica"/>
        </w:rPr>
        <w:t xml:space="preserve"> and the</w:t>
      </w:r>
      <w:r w:rsidR="00D36ACA" w:rsidRPr="009B359C">
        <w:rPr>
          <w:rFonts w:ascii="Helvetica" w:hAnsi="Helvetica" w:cs="Arial"/>
        </w:rPr>
        <w:t xml:space="preserve"> IC</w:t>
      </w:r>
      <w:r w:rsidR="00D36ACA" w:rsidRPr="009B359C">
        <w:rPr>
          <w:rFonts w:ascii="Helvetica" w:hAnsi="Helvetica" w:cs="Arial"/>
          <w:vertAlign w:val="subscript"/>
        </w:rPr>
        <w:t>50</w:t>
      </w:r>
      <w:r w:rsidR="00D36ACA" w:rsidRPr="009B359C">
        <w:rPr>
          <w:rFonts w:ascii="Helvetica" w:hAnsi="Helvetica" w:cs="Arial"/>
        </w:rPr>
        <w:t xml:space="preserve"> ranges from 10 nM for the closed conformation to near 10 </w:t>
      </w:r>
      <w:r w:rsidR="00A34FB7" w:rsidRPr="009B359C">
        <w:rPr>
          <w:rFonts w:ascii="Helvetica" w:hAnsi="Helvetica" w:cs="Lucida Grande"/>
        </w:rPr>
        <w:t>μ</w:t>
      </w:r>
      <w:r w:rsidR="00A34FB7" w:rsidRPr="009B359C">
        <w:rPr>
          <w:rFonts w:ascii="Helvetica" w:eastAsia="Times New Roman" w:hAnsi="Helvetica" w:cs="Times New Roman"/>
        </w:rPr>
        <w:t>M</w:t>
      </w:r>
      <w:r w:rsidR="00D36ACA" w:rsidRPr="009B359C">
        <w:rPr>
          <w:rFonts w:ascii="Helvetica" w:hAnsi="Helvetica" w:cs="Arial"/>
        </w:rPr>
        <w:t xml:space="preserve"> </w:t>
      </w:r>
      <w:r w:rsidR="00F657C7" w:rsidRPr="009B359C">
        <w:rPr>
          <w:rFonts w:ascii="Helvetica" w:hAnsi="Helvetica" w:cs="Arial"/>
        </w:rPr>
        <w:t>for the</w:t>
      </w:r>
      <w:r w:rsidR="00B60A50" w:rsidRPr="009B359C">
        <w:rPr>
          <w:rFonts w:ascii="Helvetica" w:hAnsi="Helvetica" w:cs="Arial"/>
        </w:rPr>
        <w:t xml:space="preserve"> open </w:t>
      </w:r>
      <w:r w:rsidR="00F657C7" w:rsidRPr="009B359C">
        <w:rPr>
          <w:rFonts w:ascii="Helvetica" w:hAnsi="Helvetica" w:cs="Arial"/>
        </w:rPr>
        <w:t>conformation</w:t>
      </w:r>
      <w:r w:rsidR="00D36ACA" w:rsidRPr="009B359C">
        <w:rPr>
          <w:rFonts w:ascii="Helvetica" w:hAnsi="Helvetica" w:cs="Arial"/>
          <w:vertAlign w:val="superscript"/>
        </w:rPr>
        <w:fldChar w:fldCharType="begin"/>
      </w:r>
      <w:r w:rsidR="00117216" w:rsidRPr="009B359C">
        <w:rPr>
          <w:rFonts w:ascii="Helvetica" w:hAnsi="Helvetica" w:cs="Arial"/>
          <w:vertAlign w:val="superscript"/>
        </w:rPr>
        <w:instrText xml:space="preserve"> ADDIN ZOTERO_ITEM CSL_CITATION {"citationID":"20241d34q9","properties":{"formattedCitation":"{\\rtf \\super 60\\nosupersub{}}","plainCitation":"60"},"citationItems":[{"id":317,"uris":["http://zotero.org/users/151745/items/ZWXT8UVM"],"uri":["http://zotero.org/users/151745/items/ZWXT8UVM"],"itemData":{"id":317,"type":"article-journal","title":"Paxilline inhibits BK channels by an almost exclusively closed-channel block mechanism","container-title":"The Journal of General Physiology","page":"415-440","volume":"144","issue":"5","source":"jgp.rupress.org","abstract":"Paxilline, a tremorogenic fungal alkaloid, potently inhibits large conductance Ca2+- and voltage-activated K+ (BK)-type channels, but little is known about the mechanism underlying this inhibition. Here we show that inhibition is inversely dependent on BK channel open probability (Po), and is fully relieved by conditions that increase Po, even in the constant presence of paxilline. Manipulations that shift BK gating to more negative potentials reduce inhibition by paxilline in accordance with the increase in channel Po. Measurements of Po times the number of channels at negative potentials support the idea that paxilline increases occupancy of closed states, effectively reducing the closed–open equilibrium constant, L(0). Gating current measurements exclude an effect of paxilline on voltage sensors. Steady-state inhibition by multiple paxilline concentrations was determined for four distinct equilibration conditions, each with a distinct Po. The IC50 for paxilline shifted from around 10 nM when channels were largely closed to near 10 µM as maximal Po was approached. Model-dependent analysis suggests a mechanism of inhibition in which binding of a single paxilline molecule allosterically alters the intrinsic L(0) favoring occupancy of closed states, with affinity for the closed conformation being &gt;500-fold greater than affinity for the open conformation. The rate of inhibition of closed channels was linear up through 2 µM paxilline, with a slope of 2 × 106 M−1s−1. Paxilline inhibition was hindered by either the bulky cytosolic blocker, bbTBA, or by concentrations of cytosolic sucrose that hinder ion permeation. However, paxilline does not hinder MTSET modification of the inner cavity residue, A313C. We conclude that paxilline binds more tightly to the closed conformation, favoring occupancy of closed-channel conformations, and propose that it binds to a superficial position near the entrance to the central cavity, but does not hinder access of smaller molecules to this cavity.","DOI":"10.1085/jgp.201411259","ISSN":"0022-1295, 1540-7748","note":"PMID: 25348413","journalAbbreviation":"J Gen Physiol","language":"en","author":[{"family":"Zhou","given":"Yu"},{"family":"Lingle","given":"Christopher J."}],"issued":{"date-parts":[["2014",11,1]]},"accessed":{"date-parts":[["2015",1,8]],"season":"01:28:41"},"PMID":"25348413"}}],"schema":"https://github.com/citation-style-language/schema/raw/master/csl-citation.json"} </w:instrText>
      </w:r>
      <w:r w:rsidR="00D36ACA" w:rsidRPr="009B359C">
        <w:rPr>
          <w:rFonts w:ascii="Helvetica" w:hAnsi="Helvetica" w:cs="Arial"/>
          <w:vertAlign w:val="superscript"/>
        </w:rPr>
        <w:fldChar w:fldCharType="separate"/>
      </w:r>
      <w:r w:rsidR="00117216" w:rsidRPr="009B359C">
        <w:rPr>
          <w:rFonts w:ascii="Helvetica" w:hAnsi="Helvetica"/>
          <w:vertAlign w:val="superscript"/>
        </w:rPr>
        <w:t>60</w:t>
      </w:r>
      <w:r w:rsidR="00D36ACA" w:rsidRPr="009B359C">
        <w:rPr>
          <w:rFonts w:ascii="Helvetica" w:hAnsi="Helvetica" w:cs="Arial"/>
          <w:vertAlign w:val="superscript"/>
        </w:rPr>
        <w:fldChar w:fldCharType="end"/>
      </w:r>
      <w:r w:rsidR="00545AAE" w:rsidRPr="009B359C">
        <w:rPr>
          <w:rFonts w:ascii="Helvetica" w:hAnsi="Helvetica" w:cs="Arial"/>
          <w:vertAlign w:val="superscript"/>
        </w:rPr>
        <w:t>,</w:t>
      </w:r>
      <w:r w:rsidR="004F2057" w:rsidRPr="009B359C">
        <w:rPr>
          <w:rFonts w:ascii="Helvetica" w:hAnsi="Helvetica" w:cs="Helvetica"/>
        </w:rPr>
        <w:fldChar w:fldCharType="begin"/>
      </w:r>
      <w:r w:rsidR="00117216" w:rsidRPr="009B359C">
        <w:rPr>
          <w:rFonts w:ascii="Helvetica" w:hAnsi="Helvetica" w:cs="Helvetica"/>
        </w:rPr>
        <w:instrText xml:space="preserve"> ADDIN ZOTERO_ITEM CSL_CITATION {"citationID":"2e6cslg97e","properties":{"formattedCitation":"{\\rtf \\super 61\\nosupersub{}}","plainCitation":"61"},"citationItems":[{"id":158,"uris":["http://zotero.org/users/151745/items/MS42A9PG"],"uri":["http://zotero.org/users/151745/items/MS42A9PG"],"itemData":{"id":158,"type":"article-journal","title":"An old probe sheds new light on BK channel pore structure","container-title":"The Journal of General Physiology","page":"499-501","volume":"144","issue":"6","source":"jgp.rupress.org","DOI":"10.1085/jgp.201411306","ISSN":"0022-1295, 1540-7748","note":"PMID: 25385785","journalAbbreviation":"J Gen Physiol","language":"en","author":[{"family":"McManus","given":"Owen B."},{"family":"Rothberg","given":"Brad S."}],"issued":{"date-parts":[["2014",12,1]]},"accessed":{"date-parts":[["2015",1,7]],"season":"22:30:04"},"PMID":"25385785"}}],"schema":"https://github.com/citation-style-language/schema/raw/master/csl-citation.json"} </w:instrText>
      </w:r>
      <w:r w:rsidR="004F2057" w:rsidRPr="009B359C">
        <w:rPr>
          <w:rFonts w:ascii="Helvetica" w:hAnsi="Helvetica" w:cs="Helvetica"/>
        </w:rPr>
        <w:fldChar w:fldCharType="separate"/>
      </w:r>
      <w:r w:rsidR="00117216" w:rsidRPr="009B359C">
        <w:rPr>
          <w:rFonts w:ascii="Helvetica" w:hAnsi="Helvetica"/>
          <w:vertAlign w:val="superscript"/>
        </w:rPr>
        <w:t>61</w:t>
      </w:r>
      <w:r w:rsidR="004F2057" w:rsidRPr="009B359C">
        <w:rPr>
          <w:rFonts w:ascii="Helvetica" w:hAnsi="Helvetica" w:cs="Helvetica"/>
        </w:rPr>
        <w:fldChar w:fldCharType="end"/>
      </w:r>
      <w:r w:rsidR="007A081C" w:rsidRPr="009B359C">
        <w:rPr>
          <w:rFonts w:ascii="Helvetica" w:hAnsi="Helvetica" w:cs="Helvetica"/>
        </w:rPr>
        <w:t>.</w:t>
      </w:r>
      <w:r w:rsidR="004F2057" w:rsidRPr="009B359C">
        <w:rPr>
          <w:rFonts w:ascii="Helvetica" w:hAnsi="Helvetica" w:cs="Helvetica"/>
        </w:rPr>
        <w:t xml:space="preserve"> </w:t>
      </w:r>
      <w:r w:rsidR="00A34FB7" w:rsidRPr="009B359C">
        <w:rPr>
          <w:rFonts w:ascii="Helvetica" w:hAnsi="Helvetica" w:cs="Arial"/>
        </w:rPr>
        <w:t>Paxilline strongly blocked amebic killing of IECs (84± 3% inhibition</w:t>
      </w:r>
      <w:r w:rsidR="00A34FB7" w:rsidRPr="009B359C">
        <w:rPr>
          <w:rFonts w:ascii="Helvetica" w:eastAsia="Times New Roman" w:hAnsi="Helvetica" w:cs="Times New Roman"/>
        </w:rPr>
        <w:t xml:space="preserve">, </w:t>
      </w:r>
      <w:r w:rsidR="00A34FB7" w:rsidRPr="009B359C">
        <w:rPr>
          <w:rFonts w:ascii="Helvetica" w:hAnsi="Helvetica" w:cs="Arial"/>
        </w:rPr>
        <w:t>IC</w:t>
      </w:r>
      <w:r w:rsidR="00A34FB7" w:rsidRPr="009B359C">
        <w:rPr>
          <w:rFonts w:ascii="Helvetica" w:hAnsi="Helvetica" w:cs="Arial"/>
          <w:vertAlign w:val="subscript"/>
        </w:rPr>
        <w:t>50</w:t>
      </w:r>
      <w:r w:rsidR="00A34FB7" w:rsidRPr="009B359C">
        <w:rPr>
          <w:rFonts w:ascii="Helvetica" w:hAnsi="Helvetica" w:cs="Arial"/>
        </w:rPr>
        <w:t xml:space="preserve">=5 </w:t>
      </w:r>
      <w:r w:rsidR="00A34FB7" w:rsidRPr="009B359C">
        <w:rPr>
          <w:rFonts w:ascii="Helvetica" w:hAnsi="Helvetica" w:cs="Lucida Grande"/>
        </w:rPr>
        <w:t>μ</w:t>
      </w:r>
      <w:r w:rsidR="00A34FB7" w:rsidRPr="009B359C">
        <w:rPr>
          <w:rFonts w:ascii="Helvetica" w:eastAsia="Times New Roman" w:hAnsi="Helvetica" w:cs="Times New Roman"/>
        </w:rPr>
        <w:t>m) and of macrophages (85</w:t>
      </w:r>
      <w:r w:rsidR="00A34FB7" w:rsidRPr="009B359C">
        <w:rPr>
          <w:rFonts w:ascii="Helvetica" w:hAnsi="Helvetica" w:cs="Arial"/>
        </w:rPr>
        <w:t>± 7% inhibition of killing</w:t>
      </w:r>
      <w:r w:rsidR="00A34FB7" w:rsidRPr="009B359C">
        <w:rPr>
          <w:rFonts w:ascii="Helvetica" w:eastAsia="Times New Roman" w:hAnsi="Helvetica" w:cs="Times New Roman"/>
        </w:rPr>
        <w:t xml:space="preserve">, </w:t>
      </w:r>
      <w:r w:rsidR="00A34FB7" w:rsidRPr="009B359C">
        <w:rPr>
          <w:rFonts w:ascii="Helvetica" w:hAnsi="Helvetica" w:cs="Arial"/>
        </w:rPr>
        <w:t>IC</w:t>
      </w:r>
      <w:r w:rsidR="00A34FB7" w:rsidRPr="009B359C">
        <w:rPr>
          <w:rFonts w:ascii="Helvetica" w:hAnsi="Helvetica" w:cs="Arial"/>
          <w:vertAlign w:val="subscript"/>
        </w:rPr>
        <w:t>50</w:t>
      </w:r>
      <w:r w:rsidR="00A34FB7" w:rsidRPr="009B359C">
        <w:rPr>
          <w:rFonts w:ascii="Helvetica" w:hAnsi="Helvetica" w:cs="Arial"/>
        </w:rPr>
        <w:t xml:space="preserve"> = </w:t>
      </w:r>
      <w:r w:rsidR="00A34FB7" w:rsidRPr="009B359C">
        <w:rPr>
          <w:rFonts w:ascii="Helvetica" w:eastAsia="Times New Roman" w:hAnsi="Helvetica" w:cs="Times New Roman"/>
        </w:rPr>
        <w:t>6</w:t>
      </w:r>
      <w:r w:rsidR="00A34FB7" w:rsidRPr="009B359C">
        <w:rPr>
          <w:rFonts w:ascii="Helvetica" w:hAnsi="Helvetica" w:cs="Arial"/>
        </w:rPr>
        <w:t xml:space="preserve"> </w:t>
      </w:r>
      <w:r w:rsidR="00A34FB7" w:rsidRPr="009B359C">
        <w:rPr>
          <w:rFonts w:ascii="Helvetica" w:hAnsi="Helvetica" w:cs="Lucida Grande"/>
        </w:rPr>
        <w:t>μ</w:t>
      </w:r>
      <w:r w:rsidR="00A34FB7" w:rsidRPr="009B359C">
        <w:rPr>
          <w:rFonts w:ascii="Helvetica" w:eastAsia="Times New Roman" w:hAnsi="Helvetica" w:cs="Times New Roman"/>
        </w:rPr>
        <w:t>M</w:t>
      </w:r>
      <w:r w:rsidR="002116BF" w:rsidRPr="009B359C">
        <w:rPr>
          <w:rFonts w:ascii="Helvetica" w:hAnsi="Helvetica" w:cs="Arial"/>
        </w:rPr>
        <w:t xml:space="preserve">) (Fig. 5B and Table </w:t>
      </w:r>
      <w:r w:rsidR="00310E13" w:rsidRPr="009B359C">
        <w:rPr>
          <w:rFonts w:ascii="Helvetica" w:hAnsi="Helvetica" w:cs="Arial"/>
        </w:rPr>
        <w:t>6</w:t>
      </w:r>
      <w:r w:rsidR="002116BF" w:rsidRPr="009B359C">
        <w:rPr>
          <w:rFonts w:ascii="Helvetica" w:hAnsi="Helvetica" w:cs="Arial"/>
        </w:rPr>
        <w:t xml:space="preserve">). </w:t>
      </w:r>
      <w:r w:rsidR="00591F51" w:rsidRPr="009B359C">
        <w:rPr>
          <w:rFonts w:ascii="Helvetica" w:hAnsi="Helvetica"/>
          <w:iCs/>
        </w:rPr>
        <w:t>C</w:t>
      </w:r>
      <w:r w:rsidR="00B60A50" w:rsidRPr="009B359C">
        <w:rPr>
          <w:rFonts w:ascii="Helvetica" w:hAnsi="Helvetica"/>
          <w:iCs/>
        </w:rPr>
        <w:t>l</w:t>
      </w:r>
      <w:r w:rsidR="00A34FB7" w:rsidRPr="009B359C">
        <w:rPr>
          <w:rFonts w:ascii="Helvetica" w:hAnsi="Helvetica" w:cs="Arial"/>
        </w:rPr>
        <w:t xml:space="preserve">otrimazole, </w:t>
      </w:r>
      <w:r w:rsidR="00B60A50" w:rsidRPr="009B359C">
        <w:rPr>
          <w:rFonts w:ascii="Helvetica" w:hAnsi="Helvetica" w:cs="Arial"/>
        </w:rPr>
        <w:t>a potent inhibitor of intermediate-conductance</w:t>
      </w:r>
      <w:r w:rsidR="00591F51" w:rsidRPr="009B359C">
        <w:rPr>
          <w:rFonts w:ascii="Helvetica" w:hAnsi="Helvetica" w:cs="Arial"/>
        </w:rPr>
        <w:t xml:space="preserve"> (</w:t>
      </w:r>
      <w:r w:rsidR="00B60A50" w:rsidRPr="009B359C">
        <w:rPr>
          <w:rFonts w:ascii="Helvetica" w:hAnsi="Helvetica" w:cs="Arial"/>
        </w:rPr>
        <w:t xml:space="preserve">IK) </w:t>
      </w:r>
      <w:r w:rsidR="00B60A50" w:rsidRPr="009B359C">
        <w:rPr>
          <w:rFonts w:ascii="Helvetica" w:hAnsi="Helvetica" w:cs="Verdana"/>
        </w:rPr>
        <w:t>Ca</w:t>
      </w:r>
      <w:r w:rsidR="00B60A50" w:rsidRPr="009B359C">
        <w:rPr>
          <w:rFonts w:ascii="Helvetica" w:hAnsi="Helvetica" w:cs="Verdana"/>
          <w:vertAlign w:val="superscript"/>
        </w:rPr>
        <w:t>2+</w:t>
      </w:r>
      <w:r w:rsidR="00B60A50" w:rsidRPr="009B359C">
        <w:rPr>
          <w:rFonts w:ascii="Helvetica" w:hAnsi="Helvetica" w:cs="Verdana"/>
        </w:rPr>
        <w:t>-activated K</w:t>
      </w:r>
      <w:r w:rsidR="00B60A50" w:rsidRPr="009B359C">
        <w:rPr>
          <w:rFonts w:ascii="Helvetica" w:hAnsi="Helvetica" w:cs="Verdana"/>
          <w:vertAlign w:val="superscript"/>
        </w:rPr>
        <w:t>+</w:t>
      </w:r>
      <w:r w:rsidR="00B60A50" w:rsidRPr="009B359C">
        <w:rPr>
          <w:rFonts w:ascii="Helvetica" w:hAnsi="Helvetica" w:cs="Verdana"/>
        </w:rPr>
        <w:t xml:space="preserve"> channels</w:t>
      </w:r>
      <w:r w:rsidR="00591F51" w:rsidRPr="009B359C">
        <w:rPr>
          <w:rFonts w:ascii="Helvetica" w:hAnsi="Helvetica" w:cs="Verdana"/>
        </w:rPr>
        <w:t xml:space="preserve"> also blocked cell killing by </w:t>
      </w:r>
      <w:r w:rsidR="00591F51" w:rsidRPr="009B359C">
        <w:rPr>
          <w:rFonts w:ascii="Helvetica" w:hAnsi="Helvetica" w:cs="Verdana"/>
          <w:i/>
        </w:rPr>
        <w:t>E. histolytica</w:t>
      </w:r>
      <w:r w:rsidR="00A34FB7" w:rsidRPr="009B359C">
        <w:rPr>
          <w:rFonts w:ascii="Helvetica" w:hAnsi="Helvetica" w:cs="Verdana"/>
        </w:rPr>
        <w:t xml:space="preserve">. </w:t>
      </w:r>
      <w:r w:rsidR="00B60A50" w:rsidRPr="009B359C">
        <w:rPr>
          <w:rFonts w:ascii="Helvetica" w:hAnsi="Helvetica" w:cs="Verdana"/>
        </w:rPr>
        <w:t xml:space="preserve"> </w:t>
      </w:r>
      <w:r w:rsidR="00A34FB7" w:rsidRPr="009B359C">
        <w:rPr>
          <w:rFonts w:ascii="Helvetica" w:hAnsi="Helvetica" w:cs="Arial"/>
        </w:rPr>
        <w:t>Clotrimazole reduced killing of IECs by 76± 4% in IECs (IC</w:t>
      </w:r>
      <w:r w:rsidR="00A34FB7" w:rsidRPr="009B359C">
        <w:rPr>
          <w:rFonts w:ascii="Helvetica" w:hAnsi="Helvetica" w:cs="Arial"/>
          <w:vertAlign w:val="subscript"/>
        </w:rPr>
        <w:t>50</w:t>
      </w:r>
      <w:r w:rsidR="00A34FB7" w:rsidRPr="009B359C">
        <w:rPr>
          <w:rFonts w:ascii="Helvetica" w:hAnsi="Helvetica" w:cs="Arial"/>
        </w:rPr>
        <w:t xml:space="preserve">=6 </w:t>
      </w:r>
      <w:r w:rsidR="00A34FB7" w:rsidRPr="009B359C">
        <w:rPr>
          <w:rFonts w:ascii="Helvetica" w:hAnsi="Helvetica" w:cs="Lucida Grande"/>
        </w:rPr>
        <w:t>μ</w:t>
      </w:r>
      <w:r w:rsidR="00A34FB7" w:rsidRPr="009B359C">
        <w:rPr>
          <w:rFonts w:ascii="Helvetica" w:eastAsia="Times New Roman" w:hAnsi="Helvetica" w:cs="Times New Roman"/>
        </w:rPr>
        <w:t xml:space="preserve">M) and by 60 </w:t>
      </w:r>
      <w:r w:rsidR="00A34FB7" w:rsidRPr="009B359C">
        <w:rPr>
          <w:rFonts w:ascii="Helvetica" w:hAnsi="Helvetica" w:cs="Arial"/>
        </w:rPr>
        <w:t>± 6% in macrophages (IC</w:t>
      </w:r>
      <w:r w:rsidR="00A34FB7" w:rsidRPr="009B359C">
        <w:rPr>
          <w:rFonts w:ascii="Helvetica" w:hAnsi="Helvetica" w:cs="Arial"/>
          <w:vertAlign w:val="subscript"/>
        </w:rPr>
        <w:t>50</w:t>
      </w:r>
      <w:r w:rsidR="00A34FB7" w:rsidRPr="009B359C">
        <w:rPr>
          <w:rFonts w:ascii="Helvetica" w:hAnsi="Helvetica" w:cs="Arial"/>
        </w:rPr>
        <w:t xml:space="preserve"> = </w:t>
      </w:r>
      <w:r w:rsidR="00A34FB7" w:rsidRPr="009B359C">
        <w:rPr>
          <w:rFonts w:ascii="Helvetica" w:eastAsia="Times New Roman" w:hAnsi="Helvetica" w:cs="Times New Roman"/>
        </w:rPr>
        <w:t>14</w:t>
      </w:r>
      <w:r w:rsidR="00A34FB7" w:rsidRPr="009B359C">
        <w:rPr>
          <w:rFonts w:ascii="Helvetica" w:hAnsi="Helvetica" w:cs="Lucida Grande"/>
        </w:rPr>
        <w:t xml:space="preserve"> μ</w:t>
      </w:r>
      <w:r w:rsidR="00A34FB7" w:rsidRPr="009B359C">
        <w:rPr>
          <w:rFonts w:ascii="Helvetica" w:eastAsia="Times New Roman" w:hAnsi="Helvetica" w:cs="Times New Roman"/>
        </w:rPr>
        <w:t>M</w:t>
      </w:r>
      <w:r w:rsidR="00A34FB7" w:rsidRPr="009B359C">
        <w:rPr>
          <w:rFonts w:ascii="Helvetica" w:hAnsi="Helvetica" w:cs="Arial"/>
        </w:rPr>
        <w:t>)</w:t>
      </w:r>
      <w:r w:rsidR="002116BF" w:rsidRPr="009B359C">
        <w:rPr>
          <w:rFonts w:ascii="Helvetica" w:hAnsi="Helvetica" w:cs="Arial"/>
        </w:rPr>
        <w:t xml:space="preserve"> </w:t>
      </w:r>
      <w:r w:rsidR="00310E13" w:rsidRPr="009B359C">
        <w:rPr>
          <w:rFonts w:ascii="Helvetica" w:hAnsi="Helvetica" w:cs="Arial"/>
        </w:rPr>
        <w:t>(Fig. 5B and Table 6</w:t>
      </w:r>
      <w:r w:rsidR="002116BF" w:rsidRPr="009B359C">
        <w:rPr>
          <w:rFonts w:ascii="Helvetica" w:hAnsi="Helvetica" w:cs="Arial"/>
        </w:rPr>
        <w:t>).</w:t>
      </w:r>
      <w:r w:rsidR="00591F51" w:rsidRPr="009B359C">
        <w:rPr>
          <w:rFonts w:ascii="Helvetica" w:hAnsi="Helvetica" w:cs="Helvetica"/>
        </w:rPr>
        <w:t xml:space="preserve"> The major target of clotrimazole in the intestine is </w:t>
      </w:r>
      <w:r w:rsidR="00591F51" w:rsidRPr="009B359C">
        <w:rPr>
          <w:rFonts w:ascii="Helvetica" w:hAnsi="Helvetica" w:cs="Arial"/>
        </w:rPr>
        <w:t xml:space="preserve">KCNN4 which can also be activated by </w:t>
      </w:r>
      <w:r w:rsidR="00591F51" w:rsidRPr="009B359C">
        <w:rPr>
          <w:rFonts w:ascii="Helvetica" w:hAnsi="Helvetica"/>
        </w:rPr>
        <w:t>cAMP in parallel with CFTR to drive intestinal CI</w:t>
      </w:r>
      <w:r w:rsidR="00591F51" w:rsidRPr="009B359C">
        <w:rPr>
          <w:rFonts w:ascii="Helvetica" w:hAnsi="Helvetica"/>
          <w:vertAlign w:val="superscript"/>
        </w:rPr>
        <w:t>−</w:t>
      </w:r>
      <w:r w:rsidR="00591F51" w:rsidRPr="009B359C">
        <w:rPr>
          <w:rFonts w:ascii="Helvetica" w:hAnsi="Helvetica"/>
        </w:rPr>
        <w:t xml:space="preserve"> secretion</w:t>
      </w:r>
      <w:r w:rsidR="00591F51" w:rsidRPr="009B359C">
        <w:rPr>
          <w:rFonts w:ascii="Helvetica" w:hAnsi="Helvetica"/>
        </w:rPr>
        <w:fldChar w:fldCharType="begin"/>
      </w:r>
      <w:r w:rsidR="00117216" w:rsidRPr="009B359C">
        <w:rPr>
          <w:rFonts w:ascii="Helvetica" w:hAnsi="Helvetica"/>
        </w:rPr>
        <w:instrText xml:space="preserve"> ADDIN ZOTERO_ITEM CSL_CITATION {"citationID":"1te10ntce9","properties":{"formattedCitation":"{\\rtf \\super 62\\nosupersub{}}","plainCitation":"62"},"citationItems":[{"id":305,"uris":["http://zotero.org/users/151745/items/U84PVG7B"],"uri":["http://zotero.org/users/151745/items/U84PVG7B"],"itemData":{"id":305,"type":"article-journal","title":"Characteristics of Kcnn4 channels in the apical membranes of an intestinal epithelial cell line","container-title":"American Journal of Physiology. Gastrointestinal and Liver Physiology","page":"G905-911","volume":"301","issue":"5","source":"NCBI PubMed","abstract":"Intermediate-conductance K(+) (Kcnn4) channels in the apical and basolateral membranes of epithelial cells play important roles in agonist-induced fluid secretion in intestine and colon. Basolateral Kcnn4 channels have been well characterized in situ using patch-clamp methods, but the investigation of Kcnn4 channels in apical membranes in situ has been hampered by a layer of mucus that prevents seal formation. In the present study, we used patch-clamp methods to characterize Kcnn4 channels in the apical membrane of IEC-18 cells, a cell line derived from rat small intestine. A monolayer of IEC-18 cells grown on a permeable support is devoid of mucus, and tight junctions enable selective access to the apical membrane. In inside-out patches, Ca(2+)-dependent K(+) channels observed with iberiotoxin (a Kcnma1/large-conductance, Ca(2+)-activated K(+) channel blocker) and apamin (a Kcnn1-3/small-conductance, Ca(2+)-activated K(+) channel blocker) present in the pipette solution exhibited a single-channel conductance of 31 pS with inward rectification. The currents were reversibly blocked by TRAM-34 (a Kcnn4 blocker) with an IC(50) of 8.7 ± 2.0 μM. The channels were not observed when charybdotoxin, a peptide inhibitor of Kcnn4 channels, was added to the pipette solution. TRAM-34 was less potent in inhibiting Kcnn4 channels in patches from apical membranes than in patches from basolateral membranes, which was consistent with a preferential expression of Kcnn4c and Kcnn4b isoforms in apical and basolateral membranes, respectively. The expression of both isoforms in IEC-18 cells was confirmed by RT-PCR and Western blot analyses. This is the first characterization of Kcnn4 channels in the apical membrane of intestinal epithelial cells.","DOI":"10.1152/ajpgi.00558.2010","ISSN":"1522-1547","note":"PMID: 21868633 \nPMCID: PMC3220323","journalAbbreviation":"Am. J. Physiol. Gastrointest. Liver Physiol.","language":"eng","author":[{"family":"Basalingappa","given":"Kanthesh M."},{"family":"Rajendran","given":"Vazhaikkurichi M."},{"family":"Wonderlin","given":"William F."}],"issued":{"date-parts":[["2011",11]]},"PMID":"21868633","PMCID":"PMC3220323"},"locator":"4"}],"schema":"https://github.com/citation-style-language/schema/raw/master/csl-citation.json"} </w:instrText>
      </w:r>
      <w:r w:rsidR="00591F51" w:rsidRPr="009B359C">
        <w:rPr>
          <w:rFonts w:ascii="Helvetica" w:hAnsi="Helvetica"/>
        </w:rPr>
        <w:fldChar w:fldCharType="separate"/>
      </w:r>
      <w:r w:rsidR="00117216" w:rsidRPr="009B359C">
        <w:rPr>
          <w:rFonts w:ascii="Helvetica" w:hAnsi="Helvetica"/>
          <w:vertAlign w:val="superscript"/>
        </w:rPr>
        <w:t>62</w:t>
      </w:r>
      <w:r w:rsidR="00591F51" w:rsidRPr="009B359C">
        <w:rPr>
          <w:rFonts w:ascii="Helvetica" w:hAnsi="Helvetica"/>
        </w:rPr>
        <w:fldChar w:fldCharType="end"/>
      </w:r>
      <w:r w:rsidR="00591F51" w:rsidRPr="009B359C">
        <w:rPr>
          <w:rFonts w:ascii="Helvetica" w:hAnsi="Helvetica"/>
        </w:rPr>
        <w:t>.</w:t>
      </w:r>
    </w:p>
    <w:p w14:paraId="283C0555" w14:textId="77777777" w:rsidR="00B60A50" w:rsidRPr="009B359C" w:rsidRDefault="00B60A50" w:rsidP="009B359C">
      <w:pPr>
        <w:spacing w:after="120" w:line="360" w:lineRule="auto"/>
        <w:rPr>
          <w:rFonts w:ascii="Helvetica" w:hAnsi="Helvetica" w:cs="Helvetica"/>
        </w:rPr>
      </w:pPr>
    </w:p>
    <w:p w14:paraId="46FE3B35" w14:textId="18148442" w:rsidR="00A23D2B" w:rsidRPr="009B359C" w:rsidRDefault="00F657C7" w:rsidP="009B359C">
      <w:pPr>
        <w:spacing w:after="120" w:line="360" w:lineRule="auto"/>
        <w:rPr>
          <w:rFonts w:ascii="Helvetica" w:hAnsi="Helvetica" w:cs="Arial"/>
        </w:rPr>
      </w:pPr>
      <w:r w:rsidRPr="009B359C">
        <w:rPr>
          <w:rFonts w:ascii="Helvetica" w:hAnsi="Helvetica" w:cs="Helvetica"/>
        </w:rPr>
        <w:t>We also tested c</w:t>
      </w:r>
      <w:r w:rsidR="005E0AF0" w:rsidRPr="009B359C">
        <w:rPr>
          <w:rFonts w:ascii="Helvetica" w:hAnsi="Helvetica" w:cs="Helvetica"/>
        </w:rPr>
        <w:t>hromanol 293B</w:t>
      </w:r>
      <w:r w:rsidR="00591F51" w:rsidRPr="009B359C">
        <w:rPr>
          <w:rFonts w:ascii="Helvetica" w:hAnsi="Helvetica" w:cs="Helvetica"/>
        </w:rPr>
        <w:t>,</w:t>
      </w:r>
      <w:r w:rsidR="005E0AF0" w:rsidRPr="009B359C">
        <w:rPr>
          <w:rFonts w:ascii="Helvetica" w:hAnsi="Helvetica" w:cs="Helvetica"/>
        </w:rPr>
        <w:t xml:space="preserve"> </w:t>
      </w:r>
      <w:r w:rsidR="00AC7822" w:rsidRPr="009B359C">
        <w:rPr>
          <w:rFonts w:ascii="Helvetica" w:hAnsi="Helvetica" w:cs="Helvetica"/>
        </w:rPr>
        <w:t>an inhibitor of</w:t>
      </w:r>
      <w:r w:rsidR="005E0AF0" w:rsidRPr="009B359C">
        <w:rPr>
          <w:rFonts w:ascii="Helvetica" w:hAnsi="Helvetica" w:cs="Helvetica"/>
        </w:rPr>
        <w:t xml:space="preserve"> </w:t>
      </w:r>
      <w:r w:rsidR="00545AAE" w:rsidRPr="009B359C">
        <w:rPr>
          <w:rFonts w:ascii="Helvetica" w:hAnsi="Helvetica" w:cs="Helvetica"/>
        </w:rPr>
        <w:t>KCNQ1</w:t>
      </w:r>
      <w:r w:rsidR="00591F51" w:rsidRPr="009B359C">
        <w:rPr>
          <w:rFonts w:ascii="Helvetica" w:hAnsi="Helvetica" w:cs="Helvetica"/>
        </w:rPr>
        <w:t>. In the intestine, KCNQ</w:t>
      </w:r>
      <w:r w:rsidR="00AC7822" w:rsidRPr="009B359C">
        <w:rPr>
          <w:rFonts w:ascii="Helvetica" w:hAnsi="Helvetica" w:cs="Helvetica"/>
        </w:rPr>
        <w:t xml:space="preserve">1 forms </w:t>
      </w:r>
      <w:r w:rsidR="00545AAE" w:rsidRPr="009B359C">
        <w:rPr>
          <w:rFonts w:ascii="Helvetica" w:hAnsi="Helvetica" w:cs="Helvetica"/>
        </w:rPr>
        <w:t xml:space="preserve">a </w:t>
      </w:r>
      <w:r w:rsidR="00A663D1" w:rsidRPr="009B359C">
        <w:rPr>
          <w:rFonts w:ascii="Helvetica" w:hAnsi="Helvetica" w:cs="Helvetica"/>
        </w:rPr>
        <w:t xml:space="preserve">voltage-insensitive </w:t>
      </w:r>
      <w:r w:rsidR="00896190" w:rsidRPr="009B359C">
        <w:rPr>
          <w:rFonts w:ascii="Helvetica" w:hAnsi="Helvetica" w:cs="Helvetica"/>
        </w:rPr>
        <w:t>channel</w:t>
      </w:r>
      <w:r w:rsidR="00545AAE" w:rsidRPr="009B359C">
        <w:rPr>
          <w:rFonts w:ascii="Helvetica" w:hAnsi="Helvetica" w:cs="Helvetica"/>
        </w:rPr>
        <w:t xml:space="preserve"> </w:t>
      </w:r>
      <w:r w:rsidR="00AC7822" w:rsidRPr="009B359C">
        <w:rPr>
          <w:rFonts w:ascii="Helvetica" w:hAnsi="Helvetica" w:cs="Helvetica"/>
        </w:rPr>
        <w:t xml:space="preserve">with </w:t>
      </w:r>
      <w:r w:rsidR="00591F51" w:rsidRPr="009B359C">
        <w:rPr>
          <w:rFonts w:ascii="Helvetica" w:hAnsi="Helvetica" w:cs="Helvetica"/>
        </w:rPr>
        <w:t xml:space="preserve">the </w:t>
      </w:r>
      <w:r w:rsidR="00AC7822" w:rsidRPr="009B359C">
        <w:rPr>
          <w:rFonts w:ascii="Helvetica" w:hAnsi="Helvetica" w:cs="Helvetica"/>
        </w:rPr>
        <w:t>KCNE1</w:t>
      </w:r>
      <w:r w:rsidR="00591F51" w:rsidRPr="009B359C">
        <w:rPr>
          <w:rFonts w:ascii="Helvetica" w:hAnsi="Helvetica" w:cs="Helvetica"/>
        </w:rPr>
        <w:t xml:space="preserve"> subunit</w:t>
      </w:r>
      <w:r w:rsidR="00AC7822" w:rsidRPr="009B359C">
        <w:rPr>
          <w:rFonts w:ascii="Helvetica" w:hAnsi="Helvetica" w:cs="Helvetica"/>
        </w:rPr>
        <w:t xml:space="preserve"> that is </w:t>
      </w:r>
      <w:r w:rsidR="00545AAE" w:rsidRPr="009B359C">
        <w:rPr>
          <w:rFonts w:ascii="Helvetica" w:hAnsi="Helvetica" w:cs="Helvetica"/>
        </w:rPr>
        <w:t>activated by</w:t>
      </w:r>
      <w:r w:rsidR="00AC7822" w:rsidRPr="009B359C">
        <w:rPr>
          <w:rFonts w:ascii="Helvetica" w:hAnsi="Helvetica" w:cs="Helvetica"/>
        </w:rPr>
        <w:t xml:space="preserve"> elevated</w:t>
      </w:r>
      <w:r w:rsidR="00545AAE" w:rsidRPr="009B359C">
        <w:rPr>
          <w:rFonts w:ascii="Helvetica" w:hAnsi="Helvetica" w:cs="Helvetica"/>
        </w:rPr>
        <w:t xml:space="preserve"> </w:t>
      </w:r>
      <w:r w:rsidR="00AC7822" w:rsidRPr="009B359C">
        <w:rPr>
          <w:rFonts w:ascii="Helvetica" w:hAnsi="Helvetica" w:cs="Helvetica"/>
        </w:rPr>
        <w:t xml:space="preserve">intracellular </w:t>
      </w:r>
      <w:r w:rsidR="00591F51" w:rsidRPr="009B359C">
        <w:rPr>
          <w:rFonts w:ascii="Helvetica" w:hAnsi="Helvetica" w:cs="Helvetica"/>
        </w:rPr>
        <w:t xml:space="preserve">cAMP and may be co-activated with CFTR </w:t>
      </w:r>
      <w:r w:rsidR="00896190" w:rsidRPr="009B359C">
        <w:rPr>
          <w:rFonts w:ascii="Helvetica" w:hAnsi="Helvetica" w:cs="Arial"/>
        </w:rPr>
        <w:fldChar w:fldCharType="begin"/>
      </w:r>
      <w:r w:rsidR="00117216" w:rsidRPr="009B359C">
        <w:rPr>
          <w:rFonts w:ascii="Helvetica" w:hAnsi="Helvetica" w:cs="Arial"/>
        </w:rPr>
        <w:instrText xml:space="preserve"> ADDIN ZOTERO_ITEM CSL_CITATION {"citationID":"mmjt1jbdb","properties":{"formattedCitation":"{\\rtf \\super 62\\uc0\\u8211{}65\\nosupersub{}}","plainCitation":"62–65"},"citationItems":[{"id":305,"uris":["http://zotero.org/users/151745/items/U84PVG7B"],"uri":["http://zotero.org/users/151745/items/U84PVG7B"],"itemData":{"id":305,"type":"article-journal","title":"Characteristics of Kcnn4 channels in the apical membranes of an intestinal epithelial cell line","container-title":"American Journal of Physiology. Gastrointestinal and Liver Physiology","page":"G905-911","volume":"301","issue":"5","source":"NCBI PubMed","abstract":"Intermediate-conductance K(+) (Kcnn4) channels in the apical and basolateral membranes of epithelial cells play important roles in agonist-induced fluid secretion in intestine and colon. Basolateral Kcnn4 channels have been well characterized in situ using patch-clamp methods, but the investigation of Kcnn4 channels in apical membranes in situ has been hampered by a layer of mucus that prevents seal formation. In the present study, we used patch-clamp methods to characterize Kcnn4 channels in the apical membrane of IEC-18 cells, a cell line derived from rat small intestine. A monolayer of IEC-18 cells grown on a permeable support is devoid of mucus, and tight junctions enable selective access to the apical membrane. In inside-out patches, Ca(2+)-dependent K(+) channels observed with iberiotoxin (a Kcnma1/large-conductance, Ca(2+)-activated K(+) channel blocker) and apamin (a Kcnn1-3/small-conductance, Ca(2+)-activated K(+) channel blocker) present in the pipette solution exhibited a single-channel conductance of 31 pS with inward rectification. The currents were reversibly blocked by TRAM-34 (a Kcnn4 blocker) with an IC(50) of 8.7 ± 2.0 μM. The channels were not observed when charybdotoxin, a peptide inhibitor of Kcnn4 channels, was added to the pipette solution. TRAM-34 was less potent in inhibiting Kcnn4 channels in patches from apical membranes than in patches from basolateral membranes, which was consistent with a preferential expression of Kcnn4c and Kcnn4b isoforms in apical and basolateral membranes, respectively. The expression of both isoforms in IEC-18 cells was confirmed by RT-PCR and Western blot analyses. This is the first characterization of Kcnn4 channels in the apical membrane of intestinal epithelial cells.","DOI":"10.1152/ajpgi.00558.2010","ISSN":"1522-1547","note":"PMID: 21868633 \nPMCID: PMC3220323","journalAbbreviation":"Am. J. Physiol. Gastrointest. Liver Physiol.","language":"eng","author":[{"family":"Basalingappa","given":"Kanthesh M."},{"family":"Rajendran","given":"Vazhaikkurichi M."},{"family":"Wonderlin","given":"William F."}],"issued":{"date-parts":[["2011",11]]},"PMID":"21868633","PMCID":"PMC3220323"},"locator":"4"},{"id":303,"uris":["http://zotero.org/users/151745/items/MHADGQV7"],"uri":["http://zotero.org/users/151745/items/MHADGQV7"],"itemData":{"id":303,"type":"article-journal","title":"Aldosterone induces active K⁺ secretion by enhancing mucosal expression of Kcnn4c and Kcnma1 channels in rat distal colon","container-title":"American Journal of Physiology. Cell Physiology","page":"C1353-1360","volume":"302","issue":"9","source":"NCBI PubMed","abstract":"Although both Kcnn4c and Kcnma1 channels are present on colonic mucosal membranes, only Kcnma1 has been suggested to mediate K(+) secretion in the colon. Therefore, studies were initiated to investigate the relative roles of Kcnn4c and Kcnma1 in mediating aldosterone (Na-free diet)-induced K(+) secretion. Mucosal to serosal (m-s), serosal to mucosal (s-m), and net (86)Rb(+) (K(+) surrogate) fluxes as well as short circuit currents (I(sc); measure of net ion movement) were measured under voltage clamp condition in rat distal colon. Active K(+) absorption, but not K(+) secretion, is present in normal, while aldosterone induces active K(+) secretion (1.04 ± 0.26 vs. -1.21 ± 0.15 μeq·h(-1)·cm(-2); P &lt; 0.001) in rat distal colon. Mucosal VO(4) (a P-type ATPase inhibitor) inhibited the net K(+) absorption in normal, while it significantly enhanced net K(+) secretion in aldosterone animals. The aldosterone-induced K(+) secretion was inhibited by the mucosal addition of 1) either Ba(2+) (a nonspecific K(+) channel blocker) or charybdotoxin (CTX; a common Kcnn4 and Kcnma1 channel blocker) by 89%; 2) tetraethyl ammonium (TEA) or iberiotoxin (IbTX; a Kcnma1 channel blocker) by 64%; and 3) TRAM-34 (a Kcnn4 channel blocker) by 29%. TRAM-34, but not TEA, in the presence of IbTX further significantly inhibited the aldosterone-induced K(+) secretion. Thus the aldosterone-induced Ba(2+)/CTX-sensitive K(+) secretion consists of IbTX/TEA-sensitive (Kcnma1) and IbTX/TEA-insensitive fractions. TRAM-34 inhibition of the IbTX-insensitive fraction is consistent with the aldosterone-induced K(+) secretion being mediated partially via Kcnn4c. Western and quantitative PCR analyses indicated that aldosterone enhanced both Kcnn4c and Kcnma1α protein expression and mRNA abundance. In vitro exposure of isolated normal colonic mucosa to aldosterone also enhanced Kcnn4c and Kcnma1α mRNA levels, and this was prevented by exposure to actinomycin D (an RNA synthesis inhibitor). These observations indicate that aldosterone induces active K(+) secretion by enhancing mucosal Kcnn4c and Kcnma1 expression at the transcriptional level.","DOI":"10.1152/ajpcell.00216.2011","ISSN":"1522-1563","note":"PMID: 22322970 \nPMCID: PMC3361949","journalAbbreviation":"Am. J. Physiol., Cell Physiol.","language":"eng","author":[{"family":"Singh","given":"Satish K."},{"family":"O'Hara","given":"Bryan"},{"family":"Talukder","given":"Jamilur R."},{"family":"Rajendran","given":"Vazhaikkurichi M."}],"issued":{"date-parts":[["2012",5,1]]},"PMID":"22322970","PMCID":"PMC3361949"}},{"id":296,"uris":["http://zotero.org/users/151745/items/UUFZGVTM"],"uri":["http://zotero.org/users/151745/items/UUFZGVTM"],"itemData":{"id":296,"type":"article-journal","title":"Colocalization of KCNQ1/KCNE channel subunits in the mouse gastrointestinal tract","container-title":"Pflügers Archiv: European Journal of Physiology","page":"896-902","volume":"442","issue":"6","source":"NCBI PubMed","abstract":"The KCNQI potassium channel alpha-subunit can associate with various KCNE beta-subunits that drastically influence channel gating. Here we show that in the mouse gastrointestinal tract KCNQ1 is prominently expressed in stomach, small intestine and colon, while KCNE3 is expressed in the colon and to a lesser extent in small intestine. Immunostaining revealed that KCNQ1 colocalizes with KCNE3 in the basolateral membranes of crypt cells of the colon and small intestine. Together with the previously shown electrophysiological properties of KCNQ1/KCNE3 channels, this strongly suggests that they form the basolateral potassium conductance that is required for transepithelial cAMP-stimulated chloride secretion. In the stomach, KCNQ1 is expressed together with the H+/K+-ATPase in the luminal membrane of acid-secreting parietal cells of gastric glands. KCNE2, but neither KCNE1 nor KCNE3 was detected in the stomach by Northern analysis. Similar to KCNQ1, KCNE2 was present in gastric glands in only a subset of cells that probably represent parietal cells. The coexpression of KCNQ1 and KCNE2 in HEK293 cells yielded potassium currents that were open at resting voltages, suggesting that these heteromeric channels may underlie the apical potassium conductance in acid-secreting parietal cells that is necessary for the recycling of potassium ions during acid secretion via the H+/K+-ATPase.","ISSN":"0031-6768","note":"PMID: 11680623","journalAbbreviation":"Pflugers Arch.","language":"eng","author":[{"family":"Dedek","given":"K."},{"family":"Waldegger","given":"S."}],"issued":{"date-parts":[["2001",9]]},"PMID":"11680623"},"locator":"1"},{"id":189,"uris":["http://zotero.org/users/151745/items/SJJS2KPF"],"uri":["http://zotero.org/users/151745/items/SJJS2KPF"],"itemData":{"id":189,"type":"article-journal","title":"Biology of the KCNQ1 Potassium Channel","container-title":"New Journal of Science","page":"e237431","volume":"2014","source":"www.hindawi.com","abstract":"Ion channels are essential for basic cellular function and for processes including sensory perception and intercellular communication in multicellular organisms. Voltage-gated potassium (Kv) channels facilitate dynamic cellular repolarization during an action potential, opening in response to membrane depolarization to facilitate K","DOI":"10.1155/2014/237431","ISSN":"2356-7740","language":"en","author":[{"family":"Abbott","given":"Geoffrey W."}],"issued":{"date-parts":[["2014",1,29]]},"accessed":{"date-parts":[["2015",1,7]],"season":"22:37:45"}}}],"schema":"https://github.com/citation-style-language/schema/raw/master/csl-citation.json"} </w:instrText>
      </w:r>
      <w:r w:rsidR="00896190" w:rsidRPr="009B359C">
        <w:rPr>
          <w:rFonts w:ascii="Helvetica" w:hAnsi="Helvetica" w:cs="Arial"/>
        </w:rPr>
        <w:fldChar w:fldCharType="separate"/>
      </w:r>
      <w:r w:rsidR="00117216" w:rsidRPr="009B359C">
        <w:rPr>
          <w:rFonts w:ascii="Helvetica" w:hAnsi="Helvetica"/>
          <w:vertAlign w:val="superscript"/>
        </w:rPr>
        <w:t>62–65</w:t>
      </w:r>
      <w:r w:rsidR="00896190" w:rsidRPr="009B359C">
        <w:rPr>
          <w:rFonts w:ascii="Helvetica" w:hAnsi="Helvetica" w:cs="Arial"/>
        </w:rPr>
        <w:fldChar w:fldCharType="end"/>
      </w:r>
      <w:r w:rsidR="007A081C" w:rsidRPr="009B359C">
        <w:rPr>
          <w:rFonts w:ascii="Helvetica" w:hAnsi="Helvetica"/>
        </w:rPr>
        <w:t xml:space="preserve">. </w:t>
      </w:r>
      <w:r w:rsidR="00591F51" w:rsidRPr="009B359C">
        <w:rPr>
          <w:rFonts w:ascii="Helvetica" w:eastAsia="Times New Roman" w:hAnsi="Helvetica" w:cs="Times New Roman"/>
        </w:rPr>
        <w:t xml:space="preserve">Chromanol 293B </w:t>
      </w:r>
      <w:r w:rsidR="00591F51" w:rsidRPr="009B359C">
        <w:rPr>
          <w:rFonts w:ascii="Helvetica" w:hAnsi="Helvetica" w:cs="Arial"/>
        </w:rPr>
        <w:t xml:space="preserve">reduced killing of IECs by 57± 5% in IECs </w:t>
      </w:r>
      <w:r w:rsidR="00591F51" w:rsidRPr="009B359C">
        <w:rPr>
          <w:rFonts w:ascii="Helvetica" w:eastAsia="Times New Roman" w:hAnsi="Helvetica" w:cs="Times New Roman"/>
        </w:rPr>
        <w:t>and by</w:t>
      </w:r>
      <w:r w:rsidR="00591F51" w:rsidRPr="009B359C">
        <w:rPr>
          <w:rFonts w:ascii="Helvetica" w:hAnsi="Helvetica" w:cs="Arial"/>
        </w:rPr>
        <w:t xml:space="preserve"> 62± 3% in macrophages with an IC</w:t>
      </w:r>
      <w:r w:rsidR="00591F51" w:rsidRPr="009B359C">
        <w:rPr>
          <w:rFonts w:ascii="Helvetica" w:hAnsi="Helvetica" w:cs="Arial"/>
          <w:vertAlign w:val="subscript"/>
        </w:rPr>
        <w:t>50</w:t>
      </w:r>
      <w:r w:rsidR="00591F51" w:rsidRPr="009B359C">
        <w:rPr>
          <w:rFonts w:ascii="Helvetica" w:hAnsi="Helvetica" w:cs="Arial"/>
        </w:rPr>
        <w:t xml:space="preserve"> of </w:t>
      </w:r>
      <w:r w:rsidR="00591F51" w:rsidRPr="009B359C">
        <w:rPr>
          <w:rFonts w:ascii="Helvetica" w:eastAsia="Times New Roman" w:hAnsi="Helvetica" w:cs="Times New Roman"/>
        </w:rPr>
        <w:t>7</w:t>
      </w:r>
      <w:r w:rsidR="00591F51" w:rsidRPr="009B359C">
        <w:rPr>
          <w:rFonts w:ascii="Helvetica" w:hAnsi="Helvetica" w:cs="Lucida Grande"/>
        </w:rPr>
        <w:t xml:space="preserve"> μ</w:t>
      </w:r>
      <w:r w:rsidR="00591F51" w:rsidRPr="009B359C">
        <w:rPr>
          <w:rFonts w:ascii="Helvetica" w:eastAsia="Times New Roman" w:hAnsi="Helvetica" w:cs="Times New Roman"/>
        </w:rPr>
        <w:t>M</w:t>
      </w:r>
      <w:r w:rsidR="00591F51" w:rsidRPr="009B359C">
        <w:rPr>
          <w:rFonts w:ascii="Helvetica" w:hAnsi="Helvetica" w:cs="Arial"/>
        </w:rPr>
        <w:t xml:space="preserve"> for both cell lines </w:t>
      </w:r>
      <w:r w:rsidR="00970D60" w:rsidRPr="009B359C">
        <w:rPr>
          <w:rFonts w:ascii="Helvetica" w:hAnsi="Helvetica" w:cs="Arial"/>
        </w:rPr>
        <w:t>(</w:t>
      </w:r>
      <w:r w:rsidR="00310E13" w:rsidRPr="009B359C">
        <w:rPr>
          <w:rFonts w:ascii="Helvetica" w:hAnsi="Helvetica" w:cs="Arial"/>
        </w:rPr>
        <w:t xml:space="preserve">Fig. 5B and </w:t>
      </w:r>
      <w:r w:rsidR="00970D60" w:rsidRPr="009B359C">
        <w:rPr>
          <w:rFonts w:ascii="Helvetica" w:hAnsi="Helvetica" w:cs="Arial"/>
        </w:rPr>
        <w:t xml:space="preserve">Table 6). </w:t>
      </w:r>
      <w:r w:rsidR="00A45CA7" w:rsidRPr="009B359C">
        <w:rPr>
          <w:rFonts w:ascii="Helvetica" w:hAnsi="Helvetica"/>
        </w:rPr>
        <w:t>Overall, inhibition of KCNMA1 by paxilline</w:t>
      </w:r>
      <w:r w:rsidR="00A23D2B" w:rsidRPr="009B359C">
        <w:rPr>
          <w:rFonts w:ascii="Helvetica" w:hAnsi="Helvetica"/>
        </w:rPr>
        <w:t>,</w:t>
      </w:r>
      <w:r w:rsidR="00A45CA7" w:rsidRPr="009B359C">
        <w:rPr>
          <w:rFonts w:ascii="Helvetica" w:hAnsi="Helvetica"/>
        </w:rPr>
        <w:t xml:space="preserve"> </w:t>
      </w:r>
      <w:r w:rsidR="00A45CA7" w:rsidRPr="009B359C">
        <w:rPr>
          <w:rFonts w:ascii="Helvetica" w:hAnsi="Helvetica"/>
        </w:rPr>
        <w:lastRenderedPageBreak/>
        <w:t xml:space="preserve">KCNN4 by clotrimazole and KCNQ1 by </w:t>
      </w:r>
      <w:r w:rsidR="00A23D2B" w:rsidRPr="009B359C">
        <w:rPr>
          <w:rFonts w:ascii="Helvetica" w:hAnsi="Helvetica"/>
        </w:rPr>
        <w:t>chromanol 293B</w:t>
      </w:r>
      <w:r w:rsidR="00A45CA7" w:rsidRPr="009B359C">
        <w:rPr>
          <w:rFonts w:ascii="Helvetica" w:hAnsi="Helvetica"/>
        </w:rPr>
        <w:t xml:space="preserve"> blocked </w:t>
      </w:r>
      <w:r w:rsidR="00A23D2B" w:rsidRPr="009B359C">
        <w:rPr>
          <w:rFonts w:ascii="Helvetica" w:hAnsi="Helvetica"/>
        </w:rPr>
        <w:t>amebic killing</w:t>
      </w:r>
      <w:r w:rsidR="00A45CA7" w:rsidRPr="009B359C">
        <w:rPr>
          <w:rFonts w:ascii="Helvetica" w:hAnsi="Helvetica"/>
        </w:rPr>
        <w:t xml:space="preserve"> of intestinal epithelial cells. The effective concentrations of paxilline and chromanol 293B have been reported to </w:t>
      </w:r>
      <w:r w:rsidR="0070128C" w:rsidRPr="009B359C">
        <w:rPr>
          <w:rFonts w:ascii="Helvetica" w:hAnsi="Helvetica"/>
        </w:rPr>
        <w:t xml:space="preserve">block </w:t>
      </w:r>
      <w:r w:rsidR="000F155D" w:rsidRPr="009B359C">
        <w:rPr>
          <w:rFonts w:ascii="Helvetica" w:hAnsi="Helvetica"/>
        </w:rPr>
        <w:t>K</w:t>
      </w:r>
      <w:r w:rsidR="000F155D" w:rsidRPr="009B359C">
        <w:rPr>
          <w:rFonts w:ascii="Helvetica" w:hAnsi="Helvetica"/>
          <w:vertAlign w:val="superscript"/>
        </w:rPr>
        <w:t>+</w:t>
      </w:r>
      <w:r w:rsidR="000F155D" w:rsidRPr="009B359C">
        <w:rPr>
          <w:rFonts w:ascii="Helvetica" w:hAnsi="Helvetica"/>
        </w:rPr>
        <w:t xml:space="preserve"> current </w:t>
      </w:r>
      <w:r w:rsidR="0070128C" w:rsidRPr="009B359C">
        <w:rPr>
          <w:rFonts w:ascii="Helvetica" w:hAnsi="Helvetica"/>
        </w:rPr>
        <w:t xml:space="preserve">by these targets </w:t>
      </w:r>
      <w:r w:rsidR="000F155D" w:rsidRPr="009B359C">
        <w:rPr>
          <w:rFonts w:ascii="Helvetica" w:hAnsi="Helvetica"/>
        </w:rPr>
        <w:t>when studied by electrophysiological techniques</w:t>
      </w:r>
      <w:r w:rsidR="0070128C" w:rsidRPr="009B359C">
        <w:rPr>
          <w:rFonts w:ascii="Helvetica" w:hAnsi="Helvetica"/>
        </w:rPr>
        <w:fldChar w:fldCharType="begin"/>
      </w:r>
      <w:r w:rsidR="00117216" w:rsidRPr="009B359C">
        <w:rPr>
          <w:rFonts w:ascii="Helvetica" w:hAnsi="Helvetica"/>
        </w:rPr>
        <w:instrText xml:space="preserve"> ADDIN ZOTERO_ITEM CSL_CITATION {"citationID":"2b348p6hh7","properties":{"formattedCitation":"{\\rtf \\super 66\\uc0\\u8211{}68\\nosupersub{}}","plainCitation":"66–68"},"citationItems":[{"id":168,"uris":["http://zotero.org/users/151745/items/JKXAZRJM"],"uri":["http://zotero.org/users/151745/items/JKXAZRJM"],"itemData":{"id":168,"type":"article-journal","title":"A constitutively open potassium channel formed by KCNQ1 and KCNE3","container-title":"Nature","page":"196-199","volume":"403","issue":"6766","source":"www.nature.com","abstract":"Mutations in all four known KCNQ potassium channel α-subunit genes lead to human diseases. KCNQ1 (KvLQT1) interacts with the β-subunit KCNE1 (IsK, minK) to form the slow, depolarization-activated potassium current IKs that is affected in some forms of cardiac arrhythmia. Here we show that the novel β-subunit KCNE3 markedly changes KCNQ1 properties to yield currents that are nearly instantaneous and depend linearly on voltage. It also suppresses the currents of KCNQ4 and HERG potassium channels. In the intestine, KCNQ1 and KCNE3 messenger RNAs colocalized in crypt cells. This localization and the pharmacology, voltage-dependence and stimulation by cyclic AMP of KCNQ1/KCNE3 currents indicate that these proteins may assemble to form the potassium channel that is important for cyclic AMP-stimulated intestinal chloride secretion and that is involved in secretory diarrhoea and cystic fibrosis.","DOI":"10.1038/35003200","ISSN":"0028-0836","journalAbbreviation":"Nature","language":"en","author":[{"family":"Schroeder","given":"Björn C."},{"family":"Waldegger","given":"Siegfried"},{"family":"Fehr","given":"Susanne"},{"family":"Bleich","given":"Markus"},{"family":"Warth","given":"Richard"},{"family":"Greger","given":"Rainer"},{"family":"Jentsch","given":"Thomas J."}],"issued":{"date-parts":[["2000",1,13]]},"accessed":{"date-parts":[["2015",1,7]],"season":"22:34:29"}}},{"id":1916,"uris":["http://zotero.org/users/151745/items/7HDTB5VM"],"uri":["http://zotero.org/users/151745/items/7HDTB5VM"],"itemData":{"id":1916,"type":"article-journal","title":"Activation of Electrogenic K Secretion Requires BK Channels in Guinea Pig Distal Colon","container-title":"The FASEB Journal","URL":"http://corescholar.libraries.wright.edu/ncbp/977","author":[{"family":"Zhang","given":"Jin"},{"family":"Halm","given":"Susan"}],"issued":{"date-parts":[["2013",4,1]]}}},{"id":1904,"uris":["http://zotero.org/users/151745/items/NZAF6AKN"],"uri":["http://zotero.org/users/151745/items/NZAF6AKN"],"itemData":{"id":1904,"type":"article-journal","title":"Physiological Roles of the Intermediate Conductance, Ca2+-activated Potassium Channel Kcnn4","container-title":"Journal of Biological Chemistry","page":"47681-47687","volume":"279","issue":"46","source":"www.jbc.org","abstract":"Three broad classes of Ca2+-activated potassium channels are defined by their respective single channel conductances, i.e. the small, intermediate, and large conductance channels, often termed the SK, IK, and BK channels, respectively. SK channels are likely encoded by three genes, Kcnn1–3, whereas IK and most BK channels are most likely products of the Kcnn4 and Slo (Kcnma1) genes, respectively. IK channels are prominently expressed in cells of the hematopoietic system and in organs involved in salt and fluid transport, including the colon, lung, and salivary glands. IK channels likely underlie the K+ permeability in red blood cells that is associated with water loss, which is a contributing factor in the pathophysiology of sickle cell disease. IK channels are also involved in the activation of T lymphocytes. The fluid-secreting acinar cells of the parotid gland express both IK and BK channels, raising questions about their particular respective roles. To test the physiological roles of channels encoded by the Kcnn4 gene, we constructed a mouse deficient in its expression. Kcnn4 null mice were of normal appearance and fertility, their parotid acinar cells expressed no IK channels, and their red blood cells lost K+ permeability. The volume regulation of T lymphocytes and erythrocytes was severely impaired in Kcnn4 null mice but was normal in parotid acinar cells. Despite the loss of IK channels, activated fluid secretion from parotid glands was normal. These results confirm that IK channels in red blood cells, T lymphocytes, and parotid acinar cells are indeed encoded by the Kcnn4 gene. The role of these channels in water movement and the subsequent volume changes in red blood cells and T lymphocytes is also confirmed. Surprisingly, Kcnn4 channels appear to play no required role in fluid secretion and regulatory volume decrease in the parotid gland.","DOI":"10.1074/jbc.M409627200","ISSN":"0021-9258, 1083-351X","note":"PMID: 15347667","journalAbbreviation":"J. Biol. Chem.","language":"en","author":[{"family":"Begenisich","given":"Ted"},{"family":"Nakamoto","given":"Tesuji"},{"family":"Ovitt","given":"Catherine E."},{"family":"Nehrke","given":"Keith"},{"family":"Brugnara","given":"Carlo"},{"family":"Alper","given":"Seth L."},{"family":"Melvin","given":"James E."}],"issued":{"date-parts":[["2004",11,12]]},"accessed":{"date-parts":[["2015",1,14]],"season":"21:26:04"},"PMID":"15347667"},"locator":"4"}],"schema":"https://github.com/citation-style-language/schema/raw/master/csl-citation.json"} </w:instrText>
      </w:r>
      <w:r w:rsidR="0070128C" w:rsidRPr="009B359C">
        <w:rPr>
          <w:rFonts w:ascii="Helvetica" w:hAnsi="Helvetica"/>
        </w:rPr>
        <w:fldChar w:fldCharType="separate"/>
      </w:r>
      <w:r w:rsidR="00117216" w:rsidRPr="009B359C">
        <w:rPr>
          <w:rFonts w:ascii="Helvetica" w:hAnsi="Helvetica"/>
          <w:vertAlign w:val="superscript"/>
        </w:rPr>
        <w:t>66–68</w:t>
      </w:r>
      <w:r w:rsidR="0070128C" w:rsidRPr="009B359C">
        <w:rPr>
          <w:rFonts w:ascii="Helvetica" w:hAnsi="Helvetica"/>
        </w:rPr>
        <w:fldChar w:fldCharType="end"/>
      </w:r>
      <w:r w:rsidR="002116BF" w:rsidRPr="009B359C">
        <w:rPr>
          <w:rFonts w:ascii="Helvetica" w:hAnsi="Helvetica"/>
        </w:rPr>
        <w:t xml:space="preserve">. </w:t>
      </w:r>
      <w:r w:rsidR="0067426D" w:rsidRPr="009B359C">
        <w:rPr>
          <w:rFonts w:ascii="Helvetica" w:hAnsi="Helvetica"/>
        </w:rPr>
        <w:t>These</w:t>
      </w:r>
      <w:r w:rsidR="00A23D2B" w:rsidRPr="009B359C">
        <w:rPr>
          <w:rFonts w:ascii="Helvetica" w:hAnsi="Helvetica"/>
        </w:rPr>
        <w:t xml:space="preserve"> three channels were</w:t>
      </w:r>
      <w:r w:rsidR="0070128C" w:rsidRPr="009B359C">
        <w:rPr>
          <w:rFonts w:ascii="Helvetica" w:hAnsi="Helvetica"/>
        </w:rPr>
        <w:t xml:space="preserve"> also</w:t>
      </w:r>
      <w:r w:rsidR="00A23D2B" w:rsidRPr="009B359C">
        <w:rPr>
          <w:rFonts w:ascii="Helvetica" w:hAnsi="Helvetica"/>
        </w:rPr>
        <w:t xml:space="preserve"> highly expressed in colonic biopsies</w:t>
      </w:r>
      <w:r w:rsidR="0067426D" w:rsidRPr="009B359C">
        <w:rPr>
          <w:rFonts w:ascii="Helvetica" w:hAnsi="Helvetica"/>
        </w:rPr>
        <w:t xml:space="preserve"> </w:t>
      </w:r>
      <w:r w:rsidR="00A23D2B" w:rsidRPr="009B359C">
        <w:rPr>
          <w:rFonts w:ascii="Helvetica" w:hAnsi="Helvetica"/>
        </w:rPr>
        <w:t>(F</w:t>
      </w:r>
      <w:r w:rsidR="002116BF" w:rsidRPr="009B359C">
        <w:rPr>
          <w:rFonts w:ascii="Helvetica" w:hAnsi="Helvetica"/>
        </w:rPr>
        <w:t>ig.4</w:t>
      </w:r>
      <w:r w:rsidR="00A23D2B" w:rsidRPr="009B359C">
        <w:rPr>
          <w:rFonts w:ascii="Helvetica" w:hAnsi="Helvetica"/>
        </w:rPr>
        <w:t>). Paxilline was the most effective inhibitor in both IECs and</w:t>
      </w:r>
      <w:r w:rsidR="0067426D" w:rsidRPr="009B359C">
        <w:rPr>
          <w:rFonts w:ascii="Helvetica" w:hAnsi="Helvetica"/>
        </w:rPr>
        <w:t xml:space="preserve"> macrophages, and the paxilline target KCNMA1 was the third most down-regulated </w:t>
      </w:r>
      <w:r w:rsidR="0067426D" w:rsidRPr="009B359C">
        <w:rPr>
          <w:rFonts w:ascii="Helvetica" w:hAnsi="Helvetica"/>
          <w:i/>
        </w:rPr>
        <w:t xml:space="preserve">KCN </w:t>
      </w:r>
      <w:r w:rsidR="0067426D" w:rsidRPr="009B359C">
        <w:rPr>
          <w:rFonts w:ascii="Helvetica" w:hAnsi="Helvetica"/>
        </w:rPr>
        <w:t>gene in acute amebic colitis (Fig.</w:t>
      </w:r>
      <w:r w:rsidR="002116BF" w:rsidRPr="009B359C">
        <w:rPr>
          <w:rFonts w:ascii="Helvetica" w:hAnsi="Helvetica"/>
        </w:rPr>
        <w:t>4</w:t>
      </w:r>
      <w:r w:rsidR="0067426D" w:rsidRPr="009B359C">
        <w:rPr>
          <w:rFonts w:ascii="Helvetica" w:hAnsi="Helvetica"/>
        </w:rPr>
        <w:t xml:space="preserve">). </w:t>
      </w:r>
      <w:r w:rsidR="00A23D2B" w:rsidRPr="009B359C">
        <w:rPr>
          <w:rFonts w:ascii="Helvetica" w:hAnsi="Helvetica"/>
        </w:rPr>
        <w:t xml:space="preserve"> </w:t>
      </w:r>
    </w:p>
    <w:p w14:paraId="49361F29" w14:textId="400095D0" w:rsidR="00970D60" w:rsidRPr="009B359C" w:rsidRDefault="00970D60" w:rsidP="009B359C">
      <w:pPr>
        <w:spacing w:after="120" w:line="360" w:lineRule="auto"/>
        <w:rPr>
          <w:rFonts w:ascii="Helvetica" w:hAnsi="Helvetica" w:cs="Lucida Grande"/>
        </w:rPr>
      </w:pPr>
      <w:r w:rsidRPr="009B359C">
        <w:rPr>
          <w:rFonts w:ascii="Helvetica" w:hAnsi="Helvetica" w:cs="Arial"/>
        </w:rPr>
        <w:t xml:space="preserve"> </w:t>
      </w:r>
    </w:p>
    <w:p w14:paraId="333E2298" w14:textId="5D082356" w:rsidR="00D814E9" w:rsidRPr="009B359C" w:rsidRDefault="00356ADE" w:rsidP="009B359C">
      <w:pPr>
        <w:widowControl w:val="0"/>
        <w:tabs>
          <w:tab w:val="left" w:pos="8280"/>
        </w:tabs>
        <w:autoSpaceDE w:val="0"/>
        <w:autoSpaceDN w:val="0"/>
        <w:adjustRightInd w:val="0"/>
        <w:spacing w:after="120" w:line="360" w:lineRule="auto"/>
        <w:rPr>
          <w:rFonts w:ascii="Helvetica" w:hAnsi="Helvetica"/>
        </w:rPr>
      </w:pPr>
      <w:r w:rsidRPr="009B359C">
        <w:rPr>
          <w:rFonts w:ascii="Helvetica" w:hAnsi="Helvetica" w:cs="Lucida Grande"/>
        </w:rPr>
        <w:t xml:space="preserve">To further define the mechanism of </w:t>
      </w:r>
      <w:r w:rsidRPr="009B359C">
        <w:rPr>
          <w:rFonts w:ascii="Helvetica" w:hAnsi="Helvetica" w:cs="Lucida Grande"/>
          <w:i/>
        </w:rPr>
        <w:t xml:space="preserve">E. histolytica </w:t>
      </w:r>
      <w:r w:rsidRPr="009B359C">
        <w:rPr>
          <w:rFonts w:ascii="Helvetica" w:hAnsi="Helvetica" w:cs="Lucida Grande"/>
        </w:rPr>
        <w:t>activation of K</w:t>
      </w:r>
      <w:r w:rsidRPr="009B359C">
        <w:rPr>
          <w:rFonts w:ascii="Helvetica" w:hAnsi="Helvetica" w:cs="Lucida Grande"/>
          <w:vertAlign w:val="superscript"/>
        </w:rPr>
        <w:t>+</w:t>
      </w:r>
      <w:r w:rsidRPr="009B359C">
        <w:rPr>
          <w:rFonts w:ascii="Helvetica" w:hAnsi="Helvetica" w:cs="Lucida Grande"/>
        </w:rPr>
        <w:t xml:space="preserve"> channels in </w:t>
      </w:r>
      <w:r w:rsidR="00D54B93" w:rsidRPr="009B359C">
        <w:rPr>
          <w:rFonts w:ascii="Helvetica" w:hAnsi="Helvetica" w:cs="Lucida Grande"/>
        </w:rPr>
        <w:t>the intestine</w:t>
      </w:r>
      <w:r w:rsidRPr="009B359C">
        <w:rPr>
          <w:rFonts w:ascii="Helvetica" w:hAnsi="Helvetica" w:cs="Lucida Grande"/>
        </w:rPr>
        <w:t xml:space="preserve"> we tested </w:t>
      </w:r>
      <w:r w:rsidR="00D54B93" w:rsidRPr="009B359C">
        <w:rPr>
          <w:rFonts w:ascii="Helvetica" w:hAnsi="Helvetica" w:cs="Lucida Grande"/>
        </w:rPr>
        <w:t xml:space="preserve">specific </w:t>
      </w:r>
      <w:r w:rsidR="00D814E9" w:rsidRPr="009B359C">
        <w:rPr>
          <w:rFonts w:ascii="Helvetica" w:hAnsi="Helvetica" w:cs="Lucida Grande"/>
        </w:rPr>
        <w:t>K</w:t>
      </w:r>
      <w:r w:rsidR="00D814E9" w:rsidRPr="009B359C">
        <w:rPr>
          <w:rFonts w:ascii="Helvetica" w:hAnsi="Helvetica" w:cs="Lucida Grande"/>
          <w:vertAlign w:val="superscript"/>
        </w:rPr>
        <w:t>+</w:t>
      </w:r>
      <w:r w:rsidR="00D814E9" w:rsidRPr="009B359C">
        <w:rPr>
          <w:rFonts w:ascii="Helvetica" w:hAnsi="Helvetica" w:cs="Lucida Grande"/>
        </w:rPr>
        <w:t xml:space="preserve"> channel inhibitors </w:t>
      </w:r>
      <w:r w:rsidR="00D90339" w:rsidRPr="009B359C">
        <w:rPr>
          <w:rFonts w:ascii="Helvetica" w:hAnsi="Helvetica" w:cs="Lucida Grande"/>
        </w:rPr>
        <w:t>of K</w:t>
      </w:r>
      <w:r w:rsidR="00D90339" w:rsidRPr="009B359C">
        <w:rPr>
          <w:rFonts w:ascii="Helvetica" w:hAnsi="Helvetica" w:cs="Lucida Grande"/>
          <w:vertAlign w:val="superscript"/>
        </w:rPr>
        <w:t>+</w:t>
      </w:r>
      <w:r w:rsidR="00D90339" w:rsidRPr="009B359C">
        <w:rPr>
          <w:rFonts w:ascii="Helvetica" w:hAnsi="Helvetica" w:cs="Lucida Grande"/>
        </w:rPr>
        <w:t xml:space="preserve"> channels identified in the </w:t>
      </w:r>
      <w:r w:rsidR="00AB2ED6" w:rsidRPr="009B359C">
        <w:rPr>
          <w:rFonts w:ascii="Helvetica" w:hAnsi="Helvetica" w:cs="Lucida Grande"/>
        </w:rPr>
        <w:t xml:space="preserve">RNAi </w:t>
      </w:r>
      <w:r w:rsidR="004B0918" w:rsidRPr="009B359C">
        <w:rPr>
          <w:rFonts w:ascii="Helvetica" w:hAnsi="Helvetica" w:cs="Lucida Grande"/>
        </w:rPr>
        <w:t>screen (</w:t>
      </w:r>
      <w:r w:rsidR="00591F51" w:rsidRPr="009B359C">
        <w:rPr>
          <w:rFonts w:ascii="Helvetica" w:hAnsi="Helvetica" w:cs="Lucida Grande"/>
        </w:rPr>
        <w:t>Table 2) in IECs and macrophages</w:t>
      </w:r>
      <w:r w:rsidR="00D814E9" w:rsidRPr="009B359C">
        <w:rPr>
          <w:rFonts w:ascii="Helvetica" w:hAnsi="Helvetica" w:cs="Lucida Grande"/>
        </w:rPr>
        <w:t xml:space="preserve">. </w:t>
      </w:r>
      <w:r w:rsidR="00D814E9" w:rsidRPr="009B359C">
        <w:rPr>
          <w:rFonts w:ascii="Helvetica" w:hAnsi="Helvetica" w:cs="Lucida Grande"/>
          <w:bCs/>
        </w:rPr>
        <w:t xml:space="preserve">AM 92016 </w:t>
      </w:r>
      <w:r w:rsidR="000534D4" w:rsidRPr="009B359C">
        <w:rPr>
          <w:rFonts w:ascii="Helvetica" w:hAnsi="Helvetica" w:cs="Lucida Grande"/>
          <w:bCs/>
        </w:rPr>
        <w:t xml:space="preserve">and </w:t>
      </w:r>
      <w:r w:rsidR="00D814E9" w:rsidRPr="009B359C">
        <w:rPr>
          <w:rFonts w:ascii="Helvetica" w:hAnsi="Helvetica" w:cs="Lucida Grande"/>
          <w:bCs/>
        </w:rPr>
        <w:t xml:space="preserve">CP 339818 </w:t>
      </w:r>
      <w:r w:rsidR="000534D4" w:rsidRPr="009B359C">
        <w:rPr>
          <w:rFonts w:ascii="Helvetica" w:hAnsi="Helvetica" w:cs="Lucida Grande"/>
          <w:bCs/>
        </w:rPr>
        <w:t>are</w:t>
      </w:r>
      <w:r w:rsidR="00D814E9" w:rsidRPr="009B359C">
        <w:rPr>
          <w:rFonts w:ascii="Helvetica" w:hAnsi="Helvetica" w:cs="Lucida Grande"/>
          <w:bCs/>
        </w:rPr>
        <w:t xml:space="preserve"> p</w:t>
      </w:r>
      <w:r w:rsidR="00D814E9" w:rsidRPr="009B359C">
        <w:rPr>
          <w:rFonts w:ascii="Helvetica" w:hAnsi="Helvetica" w:cs="Lucida Grande"/>
        </w:rPr>
        <w:t>otent blocker</w:t>
      </w:r>
      <w:r w:rsidR="000534D4" w:rsidRPr="009B359C">
        <w:rPr>
          <w:rFonts w:ascii="Helvetica" w:hAnsi="Helvetica" w:cs="Lucida Grande"/>
        </w:rPr>
        <w:t>s</w:t>
      </w:r>
      <w:r w:rsidR="00D814E9" w:rsidRPr="009B359C">
        <w:rPr>
          <w:rFonts w:ascii="Helvetica" w:hAnsi="Helvetica" w:cs="Lucida Grande"/>
        </w:rPr>
        <w:t xml:space="preserve"> of voltage-gated K</w:t>
      </w:r>
      <w:r w:rsidR="00D814E9" w:rsidRPr="009B359C">
        <w:rPr>
          <w:rFonts w:ascii="Helvetica" w:hAnsi="Helvetica" w:cs="Lucida Grande"/>
          <w:vertAlign w:val="superscript"/>
        </w:rPr>
        <w:t>+</w:t>
      </w:r>
      <w:r w:rsidR="000534D4" w:rsidRPr="009B359C">
        <w:rPr>
          <w:rFonts w:ascii="Helvetica" w:hAnsi="Helvetica" w:cs="Lucida Grande"/>
        </w:rPr>
        <w:t> channels, mainly KCNA3 and KCNA2</w:t>
      </w:r>
      <w:r w:rsidR="000534D4"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{"citationID":"1pa9lueip9","properties":{"formattedCitation":"{\\rtf \\super 69\\uc0\\u8211{}71\\nosupersub{}}","plainCitation":"69–71"},"citationItems":[{"id":1881,"uris":["http://zotero.org/users/151745/items/3XVI6M8S"],"uri":["http://zotero.org/users/151745/items/3XVI6M8S"],"itemData":{"id":1881,"type":"article-journal","title":"Novel nonpeptide agents potently block the C-type inactivated conformation of Kv1.3 and suppress T cell activation","container-title":"Molecular Pharmacology","page":"1672-1679","volume":"50","issue":"6","source":"NCBI PubMed","abstract":"The nonpeptide agent CP-339,818 (1-benzyl-4-pentylimino-1,4-dihydroquinoline) and two analogs (CP-393,223 and CP-394,322) that differ only with respect to the type of substituent at the N1 position, potently blocked the Kv1.3 channel in T lymphocytes. A fourth compound (CP-393,224), which has a smaller and less-lipophilic group at N1, was 100-200-fold less potent, suggesting that a large lipophilic group at this position is necessary for drug activity. CP-339,818 blocked Kv1.3 from the outside with a IC50 value of approximately 200 nM and 1:1 stoichiometry and competitively inhibited 125I-charybdotoxin from binding to the external vestibule of Kv1.3. This drug inhibited Kv1.3 in a use-dependent manner by preferentially blocking the C-type inactivated state of the channel. CP-339,818 was a significantly less potent blocker of Kv1.1, Kv1.2, Kv1.5, Kv1.6, Kv3.1-4, and Kv4.2; the only exception was Kv1.4, a cardiac and neuronal A-type K+ channel. CP-339,818 had no effect on two other T cell channels (I(CRAC) and intermediate-conductance K(Ca)) implicated in T cell mitogenesis. This drug suppresses human T cell activation, suggesting that blockade of Kv1.3 alone is sufficient to inhibit this process.","ISSN":"0026-895X","note":"PMID: 8967992","journalAbbreviation":"Mol. Pharmacol.","language":"eng","author":[{"family":"Nguyen","given":"A."},{"family":"Kath","given":"J. C."},{"family":"Hanson","given":"D. C."},{"family":"Biggers","given":"M. S."},{"family":"Canniff","given":"P. C."},{"family":"Donovan","given":"C. B."},{"family":"Mather","given":"R. J."},{"family":"Bruns","given":"M. J."},{"family":"Rauer","given":"H."},{"family":"Aiyar","given":"J."},{"family":"Lepple-Wienhues","given":"A."},{"family":"Gutman","given":"G. A."},{"family":"Grissmer","given":"S."},{"family":"Cahalan","given":"M. D."},{"family":"Chandy","given":"K. G."}],"issued":{"date-parts":[["1996",12]]},"PMID":"8967992"}},{"id":940,"uris":["http://zotero.org/users/151745/items/RVCVHC2W"],"uri":["http://zotero.org/users/151745/items/RVCVHC2W"],"itemData":{"id":940,"type":"article-journal","title":"The in-vivo cardiovascular effects of a putative class III anti-arrhythmic drug, AM 92016","container-title":"The Journal of pharmacy and pharmacology","page":"417-421","volume":"48","issue":"4","source":"NCBI PubMed","abstract":"AM 92016 (1-(4-methanesulphonamidophenoxy)- 3-(N-methyl-3-4-dichlorophenethylamino)-2-propanol benzoic acid salt), an oxypropanolamine analogue of sotalol, has been shown to possess Class III anti-arrhythmic properties in-vitro at concentrations showing 1000 times more potency than sotalol. The aim of this study was to characterize the effects of AM 92016 in-vivo. When administered to anaesthetized guinea-pigs, AM 92016 (10 micrograms kg-1 -5 mg kg-1) significantly increased heart rate, systolic arterial blood pressure, left ventricular systolic pressure and the contractile index dp dtmax. AM 92016 also significantly decreased the QT interval of the electrocardiogram from 135 +/- 10 to 105 +/- 4 ms (5 mg kg-1). The time to onset of the first arrhythmia and ventricular fibrillation, induced by intravenous infusion of ouabain, was shortened in the presence of AM 92016. Ouabain-induced ventricular fibrillation occurred at 18 +/- 5 and 12 +/- 3 min (P &lt; 0.05) in control and AM 92016-(1 mg kg-1) treated guinea-pigs, respectively. An infusion of AM 92016 (2.5 micrograms kg-1 min-1) to anaesthetized pigs significantly increased the total number of arrhythmias occurring following coronary artery occlusion from 266 +/- 26 in control pigs to 535 +/- 148 (P &lt; 0.05) in those receiving AM 92016. The time to onset of ventricular fibrillation was also significantly reduced in anaesthetized pigs from 24 +/- 1 to 18 +/- 3 min in the presence of AM 92016. The drug did not change haemodynamics in the anaesthetized pig. We conclude that AM 92016 exhibited proarrhythmic rather than antiarrhythmic activity when administered in-vivo to either guinea-pigs or pigs.","ISSN":"0022-3573","note":"PMID: 8794994","journalAbbreviation":"J. Pharm. Pharmacol.","language":"eng","author":[{"family":"Hagerty","given":"M J"},{"family":"Wainwright","given":"C L"},{"family":"Kane","given":"K A"}],"issued":{"date-parts":[["1996",4]]},"PMID":"8794994"}},{"id":960,"uris":["http://zotero.org/users/151745/items/T45PZAXH"],"uri":["http://zotero.org/users/151745/items/T45PZAXH"],"itemData":{"id":960,"type":"article-journal","title":"Tetraethylammonium exacerbates ischemic neuronal injury in rat cerebrocortical slice cultures","container-title":"European journal of pharmacology","page":"85-91","volume":"508","issue":"1-3","source":"NCBI PubMed","abstract":"We investigated potential contribution of K+ channel activity to regulation of ischemia-induced neuronal injury, using cerebrocortical slice cultures. Exposure of cultures to a glucose-free conditioning solution containing sodium azide and 2-deoxyglucose caused neuronal cell death as assessed by cellular uptake of propidium iodide, which was prevented by MK-801, an N-methyl-D-aspartate (NMDA) receptor antagonist. Application of tetraethylammonium markedly exacerbated ischemic neuronal injury. Charybdotoxin, a blocker of large-conductance Ca(2+)-activated K+ (BK(Ca)) channels, also augmented ischemic injury, whereas AM 92016, a blocker of delayed rectifier K+ channels, and dequalinium, a blocker of small-conductance Ca(2+)-activated K+ channels, had no significant effect. In addition, tetraethylammonium and charybdotoxin were effective in augmenting NMDA-induced neuronal injury. These results present unprecedented evidence for the ability of tetraethylammonium to enhance ischemic neuronal death, and suggest that BK(Ca) channels constitute an endogenous system to protect cortical neurons from ischemic injury, via prevention of NMDA receptor over-activation.","DOI":"10.1016/j.ejphar.2004.11.058","ISSN":"0014-2999","note":"PMID: 15680257","journalAbbreviation":"Eur. J. Pharmacol.","language":"eng","author":[{"family":"Katsuki","given":"Hiroshi"},{"family":"Shinohara","given":"Atsumi"},{"family":"Fujimoto","given":"Shinji"},{"family":"Kume","given":"Toshiaki"},{"family":"Akaike","given":"Akinori"}],"issued":{"date-parts":[["2005",1,31]]},"PMID":"15680257"}}],"schema":"https://github.com/citation-style-language/schema/raw/master/csl-citation.json"} </w:instrText>
      </w:r>
      <w:r w:rsidR="000534D4" w:rsidRPr="009B359C">
        <w:rPr>
          <w:rFonts w:ascii="Helvetica" w:hAnsi="Helvetica" w:cs="Lucida Grande"/>
        </w:rPr>
        <w:fldChar w:fldCharType="separate"/>
      </w:r>
      <w:r w:rsidR="00117216" w:rsidRPr="009B359C">
        <w:rPr>
          <w:rFonts w:ascii="Helvetica" w:hAnsi="Helvetica"/>
          <w:vertAlign w:val="superscript"/>
        </w:rPr>
        <w:t>69–71</w:t>
      </w:r>
      <w:r w:rsidR="000534D4" w:rsidRPr="009B359C">
        <w:rPr>
          <w:rFonts w:ascii="Helvetica" w:hAnsi="Helvetica" w:cs="Lucida Grande"/>
        </w:rPr>
        <w:fldChar w:fldCharType="end"/>
      </w:r>
      <w:r w:rsidR="002116BF" w:rsidRPr="009B359C">
        <w:rPr>
          <w:rFonts w:ascii="Helvetica" w:hAnsi="Helvetica" w:cs="Lucida Grande"/>
        </w:rPr>
        <w:t xml:space="preserve">, while </w:t>
      </w:r>
      <w:r w:rsidR="004B0918" w:rsidRPr="009B359C">
        <w:rPr>
          <w:rFonts w:ascii="Helvetica" w:hAnsi="Helvetica" w:cs="Lucida Grande"/>
        </w:rPr>
        <w:t>TEA is a broad inhibitor of K</w:t>
      </w:r>
      <w:r w:rsidR="004B0918" w:rsidRPr="009B359C">
        <w:rPr>
          <w:rFonts w:ascii="Helvetica" w:hAnsi="Helvetica" w:cs="Lucida Grande"/>
          <w:vertAlign w:val="superscript"/>
        </w:rPr>
        <w:t>+</w:t>
      </w:r>
      <w:r w:rsidR="004B0918" w:rsidRPr="009B359C">
        <w:rPr>
          <w:rFonts w:ascii="Helvetica" w:hAnsi="Helvetica" w:cs="Lucida Grande"/>
        </w:rPr>
        <w:t xml:space="preserve"> channel activity</w:t>
      </w:r>
      <w:r w:rsidR="002116BF" w:rsidRPr="009B359C">
        <w:rPr>
          <w:rFonts w:ascii="Helvetica" w:hAnsi="Helvetica" w:cs="Lucida Grande"/>
          <w:bCs/>
        </w:rPr>
        <w:t xml:space="preserve">. </w:t>
      </w:r>
      <w:r w:rsidR="00917891" w:rsidRPr="009B359C">
        <w:rPr>
          <w:rFonts w:ascii="Helvetica" w:hAnsi="Helvetica" w:cs="Lucida Grande"/>
          <w:bCs/>
        </w:rPr>
        <w:t xml:space="preserve">AM 92016 and CP 339818 blocked killing of IECs and macrophages but </w:t>
      </w:r>
      <w:r w:rsidR="000F155D" w:rsidRPr="009B359C">
        <w:rPr>
          <w:rFonts w:ascii="Helvetica" w:hAnsi="Helvetica" w:cs="Lucida Grande"/>
          <w:bCs/>
        </w:rPr>
        <w:t>were more</w:t>
      </w:r>
      <w:r w:rsidR="002116BF" w:rsidRPr="009B359C">
        <w:rPr>
          <w:rFonts w:ascii="Helvetica" w:hAnsi="Helvetica" w:cs="Lucida Grande"/>
          <w:bCs/>
        </w:rPr>
        <w:t xml:space="preserve"> effective</w:t>
      </w:r>
      <w:r w:rsidR="000F155D" w:rsidRPr="009B359C">
        <w:rPr>
          <w:rFonts w:ascii="Helvetica" w:hAnsi="Helvetica" w:cs="Lucida Grande"/>
          <w:bCs/>
        </w:rPr>
        <w:t xml:space="preserve"> </w:t>
      </w:r>
      <w:r w:rsidR="00917891" w:rsidRPr="009B359C">
        <w:rPr>
          <w:rFonts w:ascii="Helvetica" w:hAnsi="Helvetica" w:cs="Lucida Grande"/>
          <w:bCs/>
        </w:rPr>
        <w:t xml:space="preserve">in </w:t>
      </w:r>
      <w:r w:rsidR="002116BF" w:rsidRPr="009B359C">
        <w:rPr>
          <w:rFonts w:ascii="Helvetica" w:hAnsi="Helvetica" w:cs="Lucida Grande"/>
          <w:bCs/>
        </w:rPr>
        <w:t xml:space="preserve">protecting </w:t>
      </w:r>
      <w:r w:rsidR="00917891" w:rsidRPr="009B359C">
        <w:rPr>
          <w:rFonts w:ascii="Helvetica" w:hAnsi="Helvetica" w:cs="Lucida Grande"/>
          <w:bCs/>
        </w:rPr>
        <w:t>macrophages</w:t>
      </w:r>
      <w:r w:rsidR="002116BF" w:rsidRPr="009B359C">
        <w:rPr>
          <w:rFonts w:ascii="Helvetica" w:hAnsi="Helvetica" w:cs="Lucida Grande"/>
          <w:bCs/>
        </w:rPr>
        <w:t xml:space="preserve"> from amebic killing (Fig. 5C</w:t>
      </w:r>
      <w:r w:rsidR="00310E13" w:rsidRPr="009B359C">
        <w:rPr>
          <w:rFonts w:ascii="Helvetica" w:hAnsi="Helvetica" w:cs="Lucida Grande"/>
          <w:bCs/>
        </w:rPr>
        <w:t xml:space="preserve"> and Table 6</w:t>
      </w:r>
      <w:r w:rsidR="002116BF" w:rsidRPr="009B359C">
        <w:rPr>
          <w:rFonts w:ascii="Helvetica" w:hAnsi="Helvetica" w:cs="Lucida Grande"/>
          <w:bCs/>
        </w:rPr>
        <w:t>)</w:t>
      </w:r>
      <w:r w:rsidR="00917891" w:rsidRPr="009B359C">
        <w:rPr>
          <w:rFonts w:ascii="Helvetica" w:hAnsi="Helvetica" w:cs="Lucida Grande"/>
          <w:bCs/>
        </w:rPr>
        <w:t xml:space="preserve">. </w:t>
      </w:r>
      <w:r w:rsidR="000534D4" w:rsidRPr="009B359C">
        <w:rPr>
          <w:rFonts w:ascii="Helvetica" w:hAnsi="Helvetica" w:cs="Lucida Grande"/>
          <w:bCs/>
        </w:rPr>
        <w:t xml:space="preserve">It is of note that KCNA2 and 3 had lower expression relative to </w:t>
      </w:r>
      <w:r w:rsidR="000534D4" w:rsidRPr="009B359C">
        <w:rPr>
          <w:rFonts w:ascii="Helvetica" w:hAnsi="Helvetica"/>
        </w:rPr>
        <w:t xml:space="preserve">KCNMA1, KCNQ1 and KCNN4 in colonic biopsies (Fig. 3), suggesting a correlation with expression and cell-type specific efficacy. </w:t>
      </w:r>
    </w:p>
    <w:p w14:paraId="6FF62F6A" w14:textId="77777777" w:rsidR="00B22FBC" w:rsidRPr="009B359C" w:rsidRDefault="00B22FBC" w:rsidP="009B359C">
      <w:pPr>
        <w:widowControl w:val="0"/>
        <w:tabs>
          <w:tab w:val="left" w:pos="8280"/>
        </w:tabs>
        <w:autoSpaceDE w:val="0"/>
        <w:autoSpaceDN w:val="0"/>
        <w:adjustRightInd w:val="0"/>
        <w:spacing w:after="120" w:line="360" w:lineRule="auto"/>
        <w:rPr>
          <w:rFonts w:ascii="Helvetica" w:hAnsi="Helvetica" w:cs="Lucida Grande"/>
        </w:rPr>
      </w:pPr>
    </w:p>
    <w:p w14:paraId="129833AD" w14:textId="49F8A267" w:rsidR="00117216" w:rsidRPr="009B359C" w:rsidRDefault="00117216"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i/>
        </w:rPr>
        <w:t>E. histolytica</w:t>
      </w:r>
      <w:r w:rsidRPr="009B359C">
        <w:rPr>
          <w:rFonts w:ascii="Helvetica" w:hAnsi="Helvetica" w:cs="Lucida Grande"/>
          <w:b/>
        </w:rPr>
        <w:t xml:space="preserve"> trophozoites activated K</w:t>
      </w:r>
      <w:r w:rsidRPr="009B359C">
        <w:rPr>
          <w:rFonts w:ascii="Helvetica" w:hAnsi="Helvetica" w:cs="Lucida Grande"/>
          <w:b/>
          <w:vertAlign w:val="superscript"/>
        </w:rPr>
        <w:t xml:space="preserve">+ </w:t>
      </w:r>
      <w:r w:rsidRPr="009B359C">
        <w:rPr>
          <w:rFonts w:ascii="Helvetica" w:hAnsi="Helvetica" w:cs="Lucida Grande"/>
          <w:b/>
        </w:rPr>
        <w:t>channels in IECs and macrophages.</w:t>
      </w:r>
      <w:r w:rsidRPr="009B359C">
        <w:rPr>
          <w:rFonts w:ascii="Helvetica" w:hAnsi="Helvetica" w:cs="Lucida Grande"/>
        </w:rPr>
        <w:t xml:space="preserve"> We monitored K</w:t>
      </w:r>
      <w:r w:rsidRPr="009B359C">
        <w:rPr>
          <w:rFonts w:ascii="Helvetica" w:hAnsi="Helvetica" w:cs="Lucida Grande"/>
          <w:vertAlign w:val="superscript"/>
        </w:rPr>
        <w:t>+</w:t>
      </w:r>
      <w:r w:rsidRPr="009B359C">
        <w:rPr>
          <w:rFonts w:ascii="Helvetica" w:hAnsi="Helvetica" w:cs="Lucida Grande"/>
        </w:rPr>
        <w:t xml:space="preserve"> channel activation using the FluxOR assay </w:t>
      </w:r>
      <w:r w:rsidR="00B22FBC" w:rsidRPr="009B359C">
        <w:rPr>
          <w:rFonts w:ascii="Helvetica" w:hAnsi="Helvetica" w:cs="Lucida Grande"/>
        </w:rPr>
        <w:t xml:space="preserve">(Fig. 5D,E) </w:t>
      </w:r>
      <w:r w:rsidRPr="009B359C">
        <w:rPr>
          <w:rFonts w:ascii="Helvetica" w:hAnsi="Helvetica" w:cs="Lucida Grande"/>
        </w:rPr>
        <w:t>(described in methods). We found that increased extracellular K</w:t>
      </w:r>
      <w:r w:rsidRPr="009B359C">
        <w:rPr>
          <w:rFonts w:ascii="Helvetica" w:hAnsi="Helvetica" w:cs="Lucida Grande"/>
          <w:vertAlign w:val="superscript"/>
        </w:rPr>
        <w:t>+</w:t>
      </w:r>
      <w:r w:rsidRPr="009B359C">
        <w:rPr>
          <w:rFonts w:ascii="Helvetica" w:hAnsi="Helvetica" w:cs="Lucida Grande"/>
        </w:rPr>
        <w:t xml:space="preserve"> </w:t>
      </w:r>
      <w:r w:rsidR="00B22FBC" w:rsidRPr="009B359C">
        <w:rPr>
          <w:rFonts w:ascii="Helvetica" w:hAnsi="Helvetica" w:cs="Lucida Grande"/>
        </w:rPr>
        <w:t>blocked</w:t>
      </w:r>
      <w:r w:rsidRPr="009B359C">
        <w:rPr>
          <w:rFonts w:ascii="Helvetica" w:hAnsi="Helvetica" w:cs="Lucida Grande"/>
        </w:rPr>
        <w:t xml:space="preserve"> K</w:t>
      </w:r>
      <w:r w:rsidRPr="009B359C">
        <w:rPr>
          <w:rFonts w:ascii="Helvetica" w:hAnsi="Helvetica" w:cs="Lucida Grande"/>
          <w:vertAlign w:val="superscript"/>
        </w:rPr>
        <w:t>+</w:t>
      </w:r>
      <w:r w:rsidRPr="009B359C">
        <w:rPr>
          <w:rFonts w:ascii="Helvetica" w:hAnsi="Helvetica" w:cs="Lucida Grande"/>
        </w:rPr>
        <w:t xml:space="preserve"> </w:t>
      </w:r>
      <w:r w:rsidR="00B22FBC" w:rsidRPr="009B359C">
        <w:rPr>
          <w:rFonts w:ascii="Helvetica" w:hAnsi="Helvetica" w:cs="Lucida Grande"/>
        </w:rPr>
        <w:t xml:space="preserve">channel activation in both IECs and macrophages. Similar to the effect on cell killing by </w:t>
      </w:r>
      <w:r w:rsidRPr="009B359C">
        <w:rPr>
          <w:rFonts w:ascii="Helvetica" w:hAnsi="Helvetica" w:cs="Lucida Grande"/>
          <w:i/>
        </w:rPr>
        <w:t xml:space="preserve">E. histolytica </w:t>
      </w:r>
      <w:r w:rsidR="00B22FBC" w:rsidRPr="009B359C">
        <w:rPr>
          <w:rFonts w:ascii="Helvetica" w:hAnsi="Helvetica" w:cs="Lucida Grande"/>
        </w:rPr>
        <w:t>choline choloride had no effect on K</w:t>
      </w:r>
      <w:r w:rsidR="00B22FBC" w:rsidRPr="009B359C">
        <w:rPr>
          <w:rFonts w:ascii="Helvetica" w:hAnsi="Helvetica" w:cs="Lucida Grande"/>
          <w:vertAlign w:val="superscript"/>
        </w:rPr>
        <w:t>+</w:t>
      </w:r>
      <w:r w:rsidR="00B22FBC" w:rsidRPr="009B359C">
        <w:rPr>
          <w:rFonts w:ascii="Helvetica" w:hAnsi="Helvetica" w:cs="Lucida Grande"/>
        </w:rPr>
        <w:t xml:space="preserve"> channel activation in HT-29 IECs but moderately reduced K</w:t>
      </w:r>
      <w:r w:rsidR="00B22FBC" w:rsidRPr="009B359C">
        <w:rPr>
          <w:rFonts w:ascii="Helvetica" w:hAnsi="Helvetica" w:cs="Lucida Grande"/>
          <w:vertAlign w:val="superscript"/>
        </w:rPr>
        <w:t>+</w:t>
      </w:r>
      <w:r w:rsidR="00B22FBC" w:rsidRPr="009B359C">
        <w:rPr>
          <w:rFonts w:ascii="Helvetica" w:hAnsi="Helvetica" w:cs="Lucida Grande"/>
        </w:rPr>
        <w:t xml:space="preserve"> channel activation in THP1 macrophages. To test if inhibitors specifically inhibited K</w:t>
      </w:r>
      <w:r w:rsidR="00B22FBC" w:rsidRPr="009B359C">
        <w:rPr>
          <w:rFonts w:ascii="Helvetica" w:hAnsi="Helvetica" w:cs="Lucida Grande"/>
          <w:vertAlign w:val="superscript"/>
        </w:rPr>
        <w:t>+</w:t>
      </w:r>
      <w:r w:rsidR="00B22FBC" w:rsidRPr="009B359C">
        <w:rPr>
          <w:rFonts w:ascii="Helvetica" w:hAnsi="Helvetica" w:cs="Lucida Grande"/>
        </w:rPr>
        <w:t xml:space="preserve"> channel activation by </w:t>
      </w:r>
      <w:r w:rsidR="00B22FBC" w:rsidRPr="009B359C">
        <w:rPr>
          <w:rFonts w:ascii="Helvetica" w:hAnsi="Helvetica" w:cs="Lucida Grande"/>
          <w:i/>
        </w:rPr>
        <w:t xml:space="preserve">E. histolytica </w:t>
      </w:r>
      <w:r w:rsidR="00B22FBC" w:rsidRPr="009B359C">
        <w:rPr>
          <w:rFonts w:ascii="Helvetica" w:hAnsi="Helvetica" w:cs="Lucida Grande"/>
        </w:rPr>
        <w:t>we compared channel activation in the presence and absence of trophozoites (fig. 5E). KCl, paxilline, clotrimazole and chromanol 293B reduced K</w:t>
      </w:r>
      <w:r w:rsidR="00B22FBC" w:rsidRPr="009B359C">
        <w:rPr>
          <w:rFonts w:ascii="Helvetica" w:hAnsi="Helvetica" w:cs="Lucida Grande"/>
          <w:vertAlign w:val="superscript"/>
        </w:rPr>
        <w:t>+</w:t>
      </w:r>
      <w:r w:rsidR="00B22FBC" w:rsidRPr="009B359C">
        <w:rPr>
          <w:rFonts w:ascii="Helvetica" w:hAnsi="Helvetica" w:cs="Lucida Grande"/>
        </w:rPr>
        <w:t xml:space="preserve"> channel activation in </w:t>
      </w:r>
      <w:r w:rsidRPr="009B359C">
        <w:rPr>
          <w:rFonts w:ascii="Helvetica" w:hAnsi="Helvetica" w:cs="Lucida Grande"/>
        </w:rPr>
        <w:t xml:space="preserve">HT-29 cells </w:t>
      </w:r>
      <w:r w:rsidR="00B22FBC" w:rsidRPr="009B359C">
        <w:rPr>
          <w:rFonts w:ascii="Helvetica" w:hAnsi="Helvetica" w:cs="Lucida Grande"/>
        </w:rPr>
        <w:t xml:space="preserve">in response to </w:t>
      </w:r>
      <w:r w:rsidRPr="009B359C">
        <w:rPr>
          <w:rFonts w:ascii="Helvetica" w:hAnsi="Helvetica" w:cs="Lucida Grande"/>
          <w:i/>
        </w:rPr>
        <w:t>E. histolytica</w:t>
      </w:r>
      <w:r w:rsidR="00B22FBC" w:rsidRPr="009B359C">
        <w:rPr>
          <w:rFonts w:ascii="Helvetica" w:hAnsi="Helvetica" w:cs="Lucida Grande"/>
        </w:rPr>
        <w:t>. KCl and clotrimazole also reduced K</w:t>
      </w:r>
      <w:r w:rsidR="00B22FBC" w:rsidRPr="009B359C">
        <w:rPr>
          <w:rFonts w:ascii="Helvetica" w:hAnsi="Helvetica" w:cs="Lucida Grande"/>
          <w:vertAlign w:val="superscript"/>
        </w:rPr>
        <w:t>+</w:t>
      </w:r>
      <w:r w:rsidR="00B22FBC" w:rsidRPr="009B359C">
        <w:rPr>
          <w:rFonts w:ascii="Helvetica" w:hAnsi="Helvetica" w:cs="Lucida Grande"/>
        </w:rPr>
        <w:t xml:space="preserve"> channel activation in the absence of </w:t>
      </w:r>
      <w:r w:rsidR="00B22FBC" w:rsidRPr="009B359C">
        <w:rPr>
          <w:rFonts w:ascii="Helvetica" w:hAnsi="Helvetica" w:cs="Lucida Grande"/>
          <w:i/>
        </w:rPr>
        <w:t xml:space="preserve">E. histolytica. </w:t>
      </w:r>
      <w:r w:rsidR="00B22FBC" w:rsidRPr="009B359C">
        <w:rPr>
          <w:rFonts w:ascii="Helvetica" w:hAnsi="Helvetica" w:cs="Lucida Grande"/>
        </w:rPr>
        <w:t>A similar response was observed in THP1 macrophages, however chromanol 293B did not block K</w:t>
      </w:r>
      <w:r w:rsidR="00B22FBC" w:rsidRPr="009B359C">
        <w:rPr>
          <w:rFonts w:ascii="Helvetica" w:hAnsi="Helvetica" w:cs="Lucida Grande"/>
          <w:vertAlign w:val="superscript"/>
        </w:rPr>
        <w:t>+</w:t>
      </w:r>
      <w:r w:rsidR="00B22FBC" w:rsidRPr="009B359C">
        <w:rPr>
          <w:rFonts w:ascii="Helvetica" w:hAnsi="Helvetica" w:cs="Lucida Grande"/>
        </w:rPr>
        <w:t xml:space="preserve"> channel activation by </w:t>
      </w:r>
      <w:r w:rsidR="00B22FBC" w:rsidRPr="009B359C">
        <w:rPr>
          <w:rFonts w:ascii="Helvetica" w:hAnsi="Helvetica" w:cs="Lucida Grande"/>
          <w:i/>
        </w:rPr>
        <w:t>E. histolytica</w:t>
      </w:r>
      <w:r w:rsidR="00EE00AD" w:rsidRPr="009B359C">
        <w:rPr>
          <w:rFonts w:ascii="Helvetica" w:hAnsi="Helvetica" w:cs="Lucida Grande"/>
        </w:rPr>
        <w:t xml:space="preserve"> and </w:t>
      </w:r>
      <w:r w:rsidR="00B22FBC" w:rsidRPr="009B359C">
        <w:rPr>
          <w:rFonts w:ascii="Helvetica" w:hAnsi="Helvetica" w:cs="Lucida Grande"/>
        </w:rPr>
        <w:t xml:space="preserve">choline chloride </w:t>
      </w:r>
      <w:r w:rsidR="00EE00AD" w:rsidRPr="009B359C">
        <w:rPr>
          <w:rFonts w:ascii="Helvetica" w:hAnsi="Helvetica" w:cs="Lucida Grande"/>
        </w:rPr>
        <w:t xml:space="preserve">did moderately </w:t>
      </w:r>
      <w:r w:rsidR="00EE00AD" w:rsidRPr="009B359C">
        <w:rPr>
          <w:rFonts w:ascii="Helvetica" w:hAnsi="Helvetica" w:cs="Lucida Grande"/>
        </w:rPr>
        <w:lastRenderedPageBreak/>
        <w:t>reduce K</w:t>
      </w:r>
      <w:r w:rsidR="00EE00AD" w:rsidRPr="009B359C">
        <w:rPr>
          <w:rFonts w:ascii="Helvetica" w:hAnsi="Helvetica" w:cs="Lucida Grande"/>
          <w:vertAlign w:val="superscript"/>
        </w:rPr>
        <w:t>+</w:t>
      </w:r>
      <w:r w:rsidR="00EE00AD" w:rsidRPr="009B359C">
        <w:rPr>
          <w:rFonts w:ascii="Helvetica" w:hAnsi="Helvetica" w:cs="Lucida Grande"/>
        </w:rPr>
        <w:t xml:space="preserve"> channel activation in response to parasites (Fig. 5E). </w:t>
      </w:r>
    </w:p>
    <w:p w14:paraId="71C2009A" w14:textId="77777777" w:rsidR="008943D2" w:rsidRPr="009B359C" w:rsidRDefault="008943D2" w:rsidP="009B359C">
      <w:pPr>
        <w:widowControl w:val="0"/>
        <w:autoSpaceDE w:val="0"/>
        <w:autoSpaceDN w:val="0"/>
        <w:adjustRightInd w:val="0"/>
        <w:spacing w:after="120" w:line="360" w:lineRule="auto"/>
        <w:rPr>
          <w:rFonts w:ascii="Helvetica" w:hAnsi="Helvetica" w:cs="Lucida Grande"/>
        </w:rPr>
      </w:pPr>
    </w:p>
    <w:p w14:paraId="59085A8F" w14:textId="5C4AD23F" w:rsidR="00D7310F" w:rsidRPr="009B359C" w:rsidRDefault="00BE1995" w:rsidP="009B359C">
      <w:pPr>
        <w:widowControl w:val="0"/>
        <w:autoSpaceDE w:val="0"/>
        <w:autoSpaceDN w:val="0"/>
        <w:adjustRightInd w:val="0"/>
        <w:spacing w:after="120" w:line="360" w:lineRule="auto"/>
        <w:rPr>
          <w:rFonts w:ascii="Helvetica" w:hAnsi="Helvetica" w:cs="Lucida Grande"/>
        </w:rPr>
      </w:pPr>
      <w:r w:rsidRPr="009B359C">
        <w:rPr>
          <w:rFonts w:ascii="Helvetica" w:hAnsi="Helvetica" w:cs="Lucida Grande"/>
          <w:b/>
          <w:i/>
        </w:rPr>
        <w:t>E. histolytica</w:t>
      </w:r>
      <w:r w:rsidR="003C19CC" w:rsidRPr="009B359C">
        <w:rPr>
          <w:rFonts w:ascii="Helvetica" w:hAnsi="Helvetica" w:cs="Lucida Grande"/>
          <w:b/>
        </w:rPr>
        <w:t xml:space="preserve"> trophozoites</w:t>
      </w:r>
      <w:r w:rsidRPr="009B359C">
        <w:rPr>
          <w:rFonts w:ascii="Helvetica" w:hAnsi="Helvetica" w:cs="Lucida Grande"/>
          <w:b/>
        </w:rPr>
        <w:t xml:space="preserve"> cause</w:t>
      </w:r>
      <w:r w:rsidR="00330E45" w:rsidRPr="009B359C">
        <w:rPr>
          <w:rFonts w:ascii="Helvetica" w:hAnsi="Helvetica" w:cs="Lucida Grande"/>
          <w:b/>
        </w:rPr>
        <w:t>d</w:t>
      </w:r>
      <w:r w:rsidRPr="009B359C">
        <w:rPr>
          <w:rFonts w:ascii="Helvetica" w:hAnsi="Helvetica" w:cs="Lucida Grande"/>
          <w:b/>
        </w:rPr>
        <w:t xml:space="preserve"> </w:t>
      </w:r>
      <w:r w:rsidR="004A1C61" w:rsidRPr="009B359C">
        <w:rPr>
          <w:rFonts w:ascii="Helvetica" w:hAnsi="Helvetica" w:cs="Lucida Grande"/>
          <w:b/>
        </w:rPr>
        <w:t>K</w:t>
      </w:r>
      <w:r w:rsidR="004A1C61" w:rsidRPr="009B359C">
        <w:rPr>
          <w:rFonts w:ascii="Helvetica" w:hAnsi="Helvetica" w:cs="Lucida Grande"/>
          <w:b/>
          <w:vertAlign w:val="superscript"/>
        </w:rPr>
        <w:t xml:space="preserve">+ </w:t>
      </w:r>
      <w:r w:rsidR="004A1C61" w:rsidRPr="009B359C">
        <w:rPr>
          <w:rFonts w:ascii="Helvetica" w:hAnsi="Helvetica" w:cs="Lucida Grande"/>
          <w:b/>
        </w:rPr>
        <w:t>efflux</w:t>
      </w:r>
      <w:r w:rsidR="00330E45" w:rsidRPr="009B359C">
        <w:rPr>
          <w:rFonts w:ascii="Helvetica" w:hAnsi="Helvetica" w:cs="Lucida Grande"/>
          <w:b/>
        </w:rPr>
        <w:t xml:space="preserve"> </w:t>
      </w:r>
      <w:r w:rsidR="00981EFB" w:rsidRPr="009B359C">
        <w:rPr>
          <w:rFonts w:ascii="Helvetica" w:hAnsi="Helvetica" w:cs="Lucida Grande"/>
          <w:b/>
        </w:rPr>
        <w:t xml:space="preserve">in </w:t>
      </w:r>
      <w:r w:rsidR="00DD4164" w:rsidRPr="009B359C">
        <w:rPr>
          <w:rFonts w:ascii="Helvetica" w:hAnsi="Helvetica" w:cs="Lucida Grande"/>
          <w:b/>
        </w:rPr>
        <w:t>IECs.</w:t>
      </w:r>
      <w:r w:rsidR="00DD4164" w:rsidRPr="009B359C">
        <w:rPr>
          <w:rFonts w:ascii="Helvetica" w:hAnsi="Helvetica" w:cs="Lucida Grande"/>
        </w:rPr>
        <w:t xml:space="preserve"> </w:t>
      </w:r>
      <w:r w:rsidR="004B0918" w:rsidRPr="009B359C">
        <w:rPr>
          <w:rFonts w:ascii="Helvetica" w:hAnsi="Helvetica" w:cs="Lucida Grande"/>
        </w:rPr>
        <w:t>We monitored extracellular levels of K</w:t>
      </w:r>
      <w:r w:rsidR="004B0918" w:rsidRPr="009B359C">
        <w:rPr>
          <w:rFonts w:ascii="Helvetica" w:hAnsi="Helvetica" w:cs="Lucida Grande"/>
          <w:vertAlign w:val="superscript"/>
        </w:rPr>
        <w:t>+</w:t>
      </w:r>
      <w:r w:rsidR="004B0918" w:rsidRPr="009B359C">
        <w:rPr>
          <w:rFonts w:ascii="Helvetica" w:hAnsi="Helvetica" w:cs="Lucida Grande"/>
        </w:rPr>
        <w:t xml:space="preserve"> levels and LDH when host cells exposed to </w:t>
      </w:r>
      <w:r w:rsidR="004B0918" w:rsidRPr="009B359C">
        <w:rPr>
          <w:rFonts w:ascii="Helvetica" w:hAnsi="Helvetica" w:cs="Lucida Grande"/>
          <w:i/>
        </w:rPr>
        <w:t xml:space="preserve">E. histolytica </w:t>
      </w:r>
      <w:r w:rsidR="004B0918" w:rsidRPr="009B359C">
        <w:rPr>
          <w:rFonts w:ascii="Helvetica" w:hAnsi="Helvetica" w:cs="Lucida Grande"/>
        </w:rPr>
        <w:t>for an hour (Fig. 6A). We found that increased extracellular K</w:t>
      </w:r>
      <w:r w:rsidR="004B0918" w:rsidRPr="009B359C">
        <w:rPr>
          <w:rFonts w:ascii="Helvetica" w:hAnsi="Helvetica" w:cs="Lucida Grande"/>
          <w:vertAlign w:val="superscript"/>
        </w:rPr>
        <w:t>+</w:t>
      </w:r>
      <w:r w:rsidR="004B0918" w:rsidRPr="009B359C">
        <w:rPr>
          <w:rFonts w:ascii="Helvetica" w:hAnsi="Helvetica" w:cs="Lucida Grande"/>
        </w:rPr>
        <w:t xml:space="preserve"> </w:t>
      </w:r>
      <w:r w:rsidR="00A23D2B" w:rsidRPr="009B359C">
        <w:rPr>
          <w:rFonts w:ascii="Helvetica" w:hAnsi="Helvetica" w:cs="Lucida Grande"/>
        </w:rPr>
        <w:t>preceded</w:t>
      </w:r>
      <w:r w:rsidR="004B0918" w:rsidRPr="009B359C">
        <w:rPr>
          <w:rFonts w:ascii="Helvetica" w:hAnsi="Helvetica" w:cs="Lucida Grande"/>
        </w:rPr>
        <w:t xml:space="preserve"> elevated LDH, suggesting that </w:t>
      </w:r>
      <w:r w:rsidR="002C4356" w:rsidRPr="009B359C">
        <w:rPr>
          <w:rFonts w:ascii="Helvetica" w:hAnsi="Helvetica" w:cs="Lucida Grande"/>
        </w:rPr>
        <w:t>K</w:t>
      </w:r>
      <w:r w:rsidR="002C4356" w:rsidRPr="009B359C">
        <w:rPr>
          <w:rFonts w:ascii="Helvetica" w:hAnsi="Helvetica" w:cs="Lucida Grande"/>
          <w:vertAlign w:val="superscript"/>
        </w:rPr>
        <w:t>+</w:t>
      </w:r>
      <w:r w:rsidR="002C4356" w:rsidRPr="009B359C">
        <w:rPr>
          <w:rFonts w:ascii="Helvetica" w:hAnsi="Helvetica" w:cs="Lucida Grande"/>
        </w:rPr>
        <w:t xml:space="preserve"> efflux occurs prior to cell death. </w:t>
      </w:r>
      <w:r w:rsidR="002D5D00" w:rsidRPr="009B359C">
        <w:rPr>
          <w:rFonts w:ascii="Helvetica" w:hAnsi="Helvetica" w:cs="Lucida Grande"/>
        </w:rPr>
        <w:t xml:space="preserve">To </w:t>
      </w:r>
      <w:r w:rsidR="002C4356" w:rsidRPr="009B359C">
        <w:rPr>
          <w:rFonts w:ascii="Helvetica" w:hAnsi="Helvetica" w:cs="Lucida Grande"/>
        </w:rPr>
        <w:t xml:space="preserve">further </w:t>
      </w:r>
      <w:r w:rsidR="002D5D00" w:rsidRPr="009B359C">
        <w:rPr>
          <w:rFonts w:ascii="Helvetica" w:hAnsi="Helvetica" w:cs="Lucida Grande"/>
        </w:rPr>
        <w:t xml:space="preserve">determine if </w:t>
      </w:r>
      <w:r w:rsidR="00C40AD5" w:rsidRPr="009B359C">
        <w:rPr>
          <w:rFonts w:ascii="Helvetica" w:hAnsi="Helvetica" w:cs="Lucida Grande"/>
          <w:i/>
        </w:rPr>
        <w:t xml:space="preserve">E. histolytica </w:t>
      </w:r>
      <w:r w:rsidR="007F5039" w:rsidRPr="009B359C">
        <w:rPr>
          <w:rFonts w:ascii="Helvetica" w:hAnsi="Helvetica" w:cs="Lucida Grande"/>
        </w:rPr>
        <w:t xml:space="preserve">induced efflux of </w:t>
      </w:r>
      <w:r w:rsidR="00C40AD5" w:rsidRPr="009B359C">
        <w:rPr>
          <w:rFonts w:ascii="Helvetica" w:hAnsi="Helvetica" w:cs="Lucida Grande"/>
        </w:rPr>
        <w:t>intracellular</w:t>
      </w:r>
      <w:r w:rsidR="007F5039" w:rsidRPr="009B359C">
        <w:rPr>
          <w:rFonts w:ascii="Helvetica" w:hAnsi="Helvetica" w:cs="Lucida Grande"/>
        </w:rPr>
        <w:t xml:space="preserve"> K</w:t>
      </w:r>
      <w:r w:rsidR="007F5039" w:rsidRPr="009B359C">
        <w:rPr>
          <w:rFonts w:ascii="Helvetica" w:hAnsi="Helvetica" w:cs="Lucida Grande"/>
          <w:vertAlign w:val="superscript"/>
        </w:rPr>
        <w:t>+</w:t>
      </w:r>
      <w:r w:rsidR="00CC1220" w:rsidRPr="009B359C">
        <w:rPr>
          <w:rFonts w:ascii="Helvetica" w:hAnsi="Helvetica" w:cs="Lucida Grande"/>
        </w:rPr>
        <w:t xml:space="preserve">, </w:t>
      </w:r>
      <w:r w:rsidR="002C4356" w:rsidRPr="009B359C">
        <w:rPr>
          <w:rFonts w:ascii="Helvetica" w:hAnsi="Helvetica" w:cs="Lucida Grande"/>
        </w:rPr>
        <w:t>cells were loaded with the</w:t>
      </w:r>
      <w:r w:rsidR="00C40AD5" w:rsidRPr="009B359C">
        <w:rPr>
          <w:rFonts w:ascii="Helvetica" w:hAnsi="Helvetica" w:cs="Lucida Grande"/>
        </w:rPr>
        <w:t xml:space="preserve"> </w:t>
      </w:r>
      <w:r w:rsidR="004072C3" w:rsidRPr="009B359C">
        <w:rPr>
          <w:rFonts w:ascii="Helvetica" w:hAnsi="Helvetica" w:cs="Lucida Grande"/>
        </w:rPr>
        <w:t>K</w:t>
      </w:r>
      <w:r w:rsidR="004072C3" w:rsidRPr="009B359C">
        <w:rPr>
          <w:rFonts w:ascii="Helvetica" w:hAnsi="Helvetica" w:cs="Lucida Grande"/>
          <w:vertAlign w:val="superscript"/>
        </w:rPr>
        <w:t>+</w:t>
      </w:r>
      <w:r w:rsidR="00C40AD5" w:rsidRPr="009B359C">
        <w:rPr>
          <w:rFonts w:ascii="Helvetica" w:hAnsi="Helvetica" w:cs="Lucida Grande"/>
        </w:rPr>
        <w:t xml:space="preserve">-sensitive fluorescent </w:t>
      </w:r>
      <w:r w:rsidR="00545AAE" w:rsidRPr="009B359C">
        <w:rPr>
          <w:rFonts w:ascii="Helvetica" w:hAnsi="Helvetica" w:cs="Lucida Grande"/>
        </w:rPr>
        <w:t>i</w:t>
      </w:r>
      <w:r w:rsidR="00356ADE" w:rsidRPr="009B359C">
        <w:rPr>
          <w:rFonts w:ascii="Helvetica" w:hAnsi="Helvetica" w:cs="Arial"/>
        </w:rPr>
        <w:t xml:space="preserve">ntravital </w:t>
      </w:r>
      <w:r w:rsidR="002C4356" w:rsidRPr="009B359C">
        <w:rPr>
          <w:rFonts w:ascii="Helvetica" w:hAnsi="Helvetica" w:cs="Lucida Grande"/>
        </w:rPr>
        <w:t>dye PBFI. C</w:t>
      </w:r>
      <w:r w:rsidR="00C40AD5" w:rsidRPr="009B359C">
        <w:rPr>
          <w:rFonts w:ascii="Helvetica" w:hAnsi="Helvetica" w:cs="Lucida Grande"/>
        </w:rPr>
        <w:t xml:space="preserve">hanges in </w:t>
      </w:r>
      <w:r w:rsidR="004072C3" w:rsidRPr="009B359C">
        <w:rPr>
          <w:rFonts w:ascii="Helvetica" w:hAnsi="Helvetica" w:cs="Lucida Grande"/>
        </w:rPr>
        <w:t>intracellular K</w:t>
      </w:r>
      <w:r w:rsidR="004072C3" w:rsidRPr="009B359C">
        <w:rPr>
          <w:rFonts w:ascii="Helvetica" w:hAnsi="Helvetica" w:cs="Lucida Grande"/>
          <w:vertAlign w:val="superscript"/>
        </w:rPr>
        <w:t>+</w:t>
      </w:r>
      <w:r w:rsidR="00AB2ED6" w:rsidRPr="009B359C">
        <w:rPr>
          <w:rFonts w:ascii="Helvetica" w:hAnsi="Helvetica" w:cs="Lucida Grande"/>
          <w:vertAlign w:val="superscript"/>
        </w:rPr>
        <w:t xml:space="preserve"> </w:t>
      </w:r>
      <w:r w:rsidR="00AB2ED6" w:rsidRPr="009B359C">
        <w:rPr>
          <w:rFonts w:ascii="Helvetica" w:hAnsi="Helvetica" w:cs="Lucida Grande"/>
        </w:rPr>
        <w:t xml:space="preserve">concentrations </w:t>
      </w:r>
      <w:r w:rsidR="00BD7EB5" w:rsidRPr="009B359C">
        <w:rPr>
          <w:rFonts w:ascii="Helvetica" w:hAnsi="Helvetica" w:cs="Lucida Grande"/>
        </w:rPr>
        <w:t>in</w:t>
      </w:r>
      <w:r w:rsidR="004072C3" w:rsidRPr="009B359C">
        <w:rPr>
          <w:rFonts w:ascii="Helvetica" w:hAnsi="Helvetica" w:cs="Lucida Grande"/>
        </w:rPr>
        <w:t xml:space="preserve"> </w:t>
      </w:r>
      <w:r w:rsidR="00C40AD5" w:rsidRPr="009B359C">
        <w:rPr>
          <w:rFonts w:ascii="Helvetica" w:hAnsi="Helvetica" w:cs="Lucida Grande"/>
        </w:rPr>
        <w:t xml:space="preserve">HT-29 cells </w:t>
      </w:r>
      <w:r w:rsidR="00356ADE" w:rsidRPr="009B359C">
        <w:rPr>
          <w:rFonts w:ascii="Helvetica" w:hAnsi="Helvetica" w:cs="Lucida Grande"/>
        </w:rPr>
        <w:t>during contact with</w:t>
      </w:r>
      <w:r w:rsidR="00C40AD5" w:rsidRPr="009B359C">
        <w:rPr>
          <w:rFonts w:ascii="Helvetica" w:hAnsi="Helvetica" w:cs="Lucida Grande"/>
        </w:rPr>
        <w:t xml:space="preserve"> </w:t>
      </w:r>
      <w:r w:rsidR="00C40AD5" w:rsidRPr="009B359C">
        <w:rPr>
          <w:rFonts w:ascii="Helvetica" w:hAnsi="Helvetica" w:cs="Lucida Grande"/>
          <w:i/>
        </w:rPr>
        <w:t>E. histolytica</w:t>
      </w:r>
      <w:r w:rsidR="002C4356" w:rsidRPr="009B359C">
        <w:rPr>
          <w:rFonts w:ascii="Helvetica" w:hAnsi="Helvetica" w:cs="Lucida Grande"/>
          <w:i/>
        </w:rPr>
        <w:t xml:space="preserve"> </w:t>
      </w:r>
      <w:r w:rsidR="002C4356" w:rsidRPr="009B359C">
        <w:rPr>
          <w:rFonts w:ascii="Helvetica" w:hAnsi="Helvetica" w:cs="Lucida Grande"/>
        </w:rPr>
        <w:t>w</w:t>
      </w:r>
      <w:r w:rsidR="00CC1220" w:rsidRPr="009B359C">
        <w:rPr>
          <w:rFonts w:ascii="Helvetica" w:hAnsi="Helvetica" w:cs="Lucida Grande"/>
        </w:rPr>
        <w:t>ere</w:t>
      </w:r>
      <w:r w:rsidR="002C4356" w:rsidRPr="009B359C">
        <w:rPr>
          <w:rFonts w:ascii="Helvetica" w:hAnsi="Helvetica" w:cs="Lucida Grande"/>
        </w:rPr>
        <w:t xml:space="preserve"> monitored over 30 minutes in media </w:t>
      </w:r>
      <w:r w:rsidR="00851180" w:rsidRPr="009B359C">
        <w:rPr>
          <w:rFonts w:ascii="Helvetica" w:hAnsi="Helvetica" w:cs="Lucida Grande"/>
        </w:rPr>
        <w:t>M199 (KCl</w:t>
      </w:r>
      <w:r w:rsidR="007F5039" w:rsidRPr="009B359C">
        <w:rPr>
          <w:rFonts w:ascii="Helvetica" w:hAnsi="Helvetica" w:cs="Lucida Grande"/>
        </w:rPr>
        <w:t xml:space="preserve"> </w:t>
      </w:r>
      <w:r w:rsidR="00851180" w:rsidRPr="009B359C">
        <w:rPr>
          <w:rFonts w:ascii="Helvetica" w:hAnsi="Helvetica" w:cs="Lucida Grande"/>
        </w:rPr>
        <w:t>= 5.33</w:t>
      </w:r>
      <w:r w:rsidR="007F5039" w:rsidRPr="009B359C">
        <w:rPr>
          <w:rFonts w:ascii="Helvetica" w:hAnsi="Helvetica" w:cs="Lucida Grande"/>
        </w:rPr>
        <w:t xml:space="preserve"> </w:t>
      </w:r>
      <w:r w:rsidR="00851180" w:rsidRPr="009B359C">
        <w:rPr>
          <w:rFonts w:ascii="Helvetica" w:hAnsi="Helvetica" w:cs="Lucida Grande"/>
        </w:rPr>
        <w:t>mM)</w:t>
      </w:r>
      <w:r w:rsidR="002C4356" w:rsidRPr="009B359C">
        <w:rPr>
          <w:rFonts w:ascii="Helvetica" w:hAnsi="Helvetica" w:cs="Lucida Grande"/>
        </w:rPr>
        <w:t xml:space="preserve">. Cells co-incubated with </w:t>
      </w:r>
      <w:r w:rsidR="002C4356" w:rsidRPr="009B359C">
        <w:rPr>
          <w:rFonts w:ascii="Helvetica" w:hAnsi="Helvetica" w:cs="Lucida Grande"/>
          <w:i/>
        </w:rPr>
        <w:t>E. histolytica</w:t>
      </w:r>
      <w:r w:rsidR="00851180" w:rsidRPr="009B359C">
        <w:rPr>
          <w:rFonts w:ascii="Helvetica" w:hAnsi="Helvetica" w:cs="Lucida Grande"/>
        </w:rPr>
        <w:t xml:space="preserve"> </w:t>
      </w:r>
      <w:r w:rsidR="00356ADE" w:rsidRPr="009B359C">
        <w:rPr>
          <w:rFonts w:ascii="Helvetica" w:hAnsi="Helvetica" w:cs="Lucida Grande"/>
        </w:rPr>
        <w:t>displayed</w:t>
      </w:r>
      <w:r w:rsidR="002D5D00" w:rsidRPr="009B359C">
        <w:rPr>
          <w:rFonts w:ascii="Helvetica" w:hAnsi="Helvetica" w:cs="Lucida Grande"/>
        </w:rPr>
        <w:t xml:space="preserve"> a </w:t>
      </w:r>
      <w:r w:rsidR="00851180" w:rsidRPr="009B359C">
        <w:rPr>
          <w:rFonts w:ascii="Helvetica" w:hAnsi="Helvetica" w:cs="Lucida Grande"/>
        </w:rPr>
        <w:t xml:space="preserve">significant reduction in </w:t>
      </w:r>
      <w:r w:rsidR="00A65E62" w:rsidRPr="009B359C">
        <w:rPr>
          <w:rFonts w:ascii="Helvetica" w:hAnsi="Helvetica" w:cs="Lucida Grande"/>
        </w:rPr>
        <w:t xml:space="preserve">intracellular </w:t>
      </w:r>
      <w:r w:rsidR="00851180" w:rsidRPr="009B359C">
        <w:rPr>
          <w:rFonts w:ascii="Helvetica" w:hAnsi="Helvetica" w:cs="Lucida Grande"/>
        </w:rPr>
        <w:t>K</w:t>
      </w:r>
      <w:r w:rsidR="00851180" w:rsidRPr="009B359C">
        <w:rPr>
          <w:rFonts w:ascii="Helvetica" w:hAnsi="Helvetica" w:cs="Lucida Grande"/>
          <w:vertAlign w:val="superscript"/>
        </w:rPr>
        <w:t>+</w:t>
      </w:r>
      <w:r w:rsidR="00851180" w:rsidRPr="009B359C">
        <w:rPr>
          <w:rFonts w:ascii="Helvetica" w:hAnsi="Helvetica" w:cs="Lucida Grande"/>
        </w:rPr>
        <w:t xml:space="preserve"> after 30 minutes </w:t>
      </w:r>
      <w:r w:rsidR="00566E73" w:rsidRPr="009B359C">
        <w:rPr>
          <w:rFonts w:ascii="Helvetica" w:hAnsi="Helvetica" w:cs="Lucida Grande"/>
        </w:rPr>
        <w:t>(</w:t>
      </w:r>
      <w:r w:rsidR="00545AAE" w:rsidRPr="009B359C">
        <w:rPr>
          <w:rFonts w:ascii="Helvetica" w:hAnsi="Helvetica" w:cs="Lucida Grande"/>
        </w:rPr>
        <w:t>Fig.</w:t>
      </w:r>
      <w:r w:rsidR="004B0918" w:rsidRPr="009B359C">
        <w:rPr>
          <w:rFonts w:ascii="Helvetica" w:hAnsi="Helvetica" w:cs="Lucida Grande"/>
        </w:rPr>
        <w:t>6B</w:t>
      </w:r>
      <w:r w:rsidR="00566E73" w:rsidRPr="009B359C">
        <w:rPr>
          <w:rFonts w:ascii="Helvetica" w:hAnsi="Helvetica" w:cs="Lucida Grande"/>
        </w:rPr>
        <w:t>).</w:t>
      </w:r>
      <w:r w:rsidR="00DD4164" w:rsidRPr="009B359C">
        <w:rPr>
          <w:rFonts w:ascii="Helvetica" w:hAnsi="Helvetica" w:cs="Lucida Grande"/>
        </w:rPr>
        <w:t xml:space="preserve"> </w:t>
      </w:r>
      <w:r w:rsidR="004B0918" w:rsidRPr="009B359C">
        <w:rPr>
          <w:rFonts w:ascii="Helvetica" w:hAnsi="Helvetica" w:cs="Lucida Grande"/>
        </w:rPr>
        <w:t xml:space="preserve">The </w:t>
      </w:r>
      <w:r w:rsidR="00DD4164" w:rsidRPr="009B359C">
        <w:rPr>
          <w:rFonts w:ascii="Helvetica" w:hAnsi="Helvetica" w:cs="Lucida Grande"/>
        </w:rPr>
        <w:t>extracellular</w:t>
      </w:r>
      <w:r w:rsidR="00566E73" w:rsidRPr="009B359C">
        <w:rPr>
          <w:rFonts w:ascii="Helvetica" w:hAnsi="Helvetica" w:cs="Lucida Grande"/>
        </w:rPr>
        <w:t xml:space="preserve"> </w:t>
      </w:r>
      <w:r w:rsidR="00AB2ED6" w:rsidRPr="009B359C">
        <w:rPr>
          <w:rFonts w:ascii="Helvetica" w:hAnsi="Helvetica" w:cs="Lucida Grande"/>
        </w:rPr>
        <w:t>ionic</w:t>
      </w:r>
      <w:r w:rsidR="00566E73" w:rsidRPr="009B359C">
        <w:rPr>
          <w:rFonts w:ascii="Helvetica" w:hAnsi="Helvetica" w:cs="Lucida Grande"/>
          <w:vertAlign w:val="superscript"/>
        </w:rPr>
        <w:t xml:space="preserve"> </w:t>
      </w:r>
      <w:r w:rsidR="00566E73" w:rsidRPr="009B359C">
        <w:rPr>
          <w:rFonts w:ascii="Helvetica" w:hAnsi="Helvetica" w:cs="Lucida Grande"/>
        </w:rPr>
        <w:t>concentrations</w:t>
      </w:r>
      <w:r w:rsidR="004B0918" w:rsidRPr="009B359C">
        <w:rPr>
          <w:rFonts w:ascii="Helvetica" w:hAnsi="Helvetica" w:cs="Lucida Grande"/>
        </w:rPr>
        <w:t xml:space="preserve"> of </w:t>
      </w:r>
      <w:r w:rsidR="00363964" w:rsidRPr="009B359C">
        <w:rPr>
          <w:rFonts w:ascii="Helvetica" w:hAnsi="Helvetica" w:cs="Lucida Grande"/>
        </w:rPr>
        <w:t>K</w:t>
      </w:r>
      <w:r w:rsidR="00363964" w:rsidRPr="009B359C">
        <w:rPr>
          <w:rFonts w:ascii="Helvetica" w:hAnsi="Helvetica" w:cs="Lucida Grande"/>
          <w:vertAlign w:val="superscript"/>
        </w:rPr>
        <w:t xml:space="preserve">+ </w:t>
      </w:r>
      <w:r w:rsidR="00566E73" w:rsidRPr="009B359C">
        <w:rPr>
          <w:rFonts w:ascii="Helvetica" w:hAnsi="Helvetica" w:cs="Lucida Grande"/>
        </w:rPr>
        <w:t xml:space="preserve">in </w:t>
      </w:r>
      <w:r w:rsidR="00AB2ED6" w:rsidRPr="009B359C">
        <w:rPr>
          <w:rFonts w:ascii="Helvetica" w:hAnsi="Helvetica" w:cs="Lucida Grande"/>
        </w:rPr>
        <w:t>the supernatants</w:t>
      </w:r>
      <w:r w:rsidR="00566E73" w:rsidRPr="009B359C">
        <w:rPr>
          <w:rFonts w:ascii="Helvetica" w:hAnsi="Helvetica" w:cs="Lucida Grande"/>
        </w:rPr>
        <w:t xml:space="preserve"> </w:t>
      </w:r>
      <w:r w:rsidR="00AB2ED6" w:rsidRPr="009B359C">
        <w:rPr>
          <w:rFonts w:ascii="Helvetica" w:hAnsi="Helvetica" w:cs="Lucida Grande"/>
        </w:rPr>
        <w:t>of</w:t>
      </w:r>
      <w:r w:rsidR="00566E73" w:rsidRPr="009B359C">
        <w:rPr>
          <w:rFonts w:ascii="Helvetica" w:hAnsi="Helvetica" w:cs="Lucida Grande"/>
        </w:rPr>
        <w:t xml:space="preserve"> HT-29 cells </w:t>
      </w:r>
      <w:r w:rsidR="004B0918" w:rsidRPr="009B359C">
        <w:rPr>
          <w:rFonts w:ascii="Helvetica" w:hAnsi="Helvetica" w:cs="Lucida Grande"/>
        </w:rPr>
        <w:t>w</w:t>
      </w:r>
      <w:r w:rsidR="00CC1220" w:rsidRPr="009B359C">
        <w:rPr>
          <w:rFonts w:ascii="Helvetica" w:hAnsi="Helvetica" w:cs="Lucida Grande"/>
        </w:rPr>
        <w:t>ere</w:t>
      </w:r>
      <w:r w:rsidR="004B0918" w:rsidRPr="009B359C">
        <w:rPr>
          <w:rFonts w:ascii="Helvetica" w:hAnsi="Helvetica" w:cs="Lucida Grande"/>
        </w:rPr>
        <w:t xml:space="preserve"> measured in parallel </w:t>
      </w:r>
      <w:r w:rsidR="002C4356" w:rsidRPr="009B359C">
        <w:rPr>
          <w:rFonts w:ascii="Helvetica" w:hAnsi="Helvetica" w:cs="Lucida Grande"/>
        </w:rPr>
        <w:t xml:space="preserve">and </w:t>
      </w:r>
      <w:r w:rsidR="0054205C" w:rsidRPr="009B359C">
        <w:rPr>
          <w:rFonts w:ascii="Helvetica" w:hAnsi="Helvetica" w:cs="Lucida Grande"/>
        </w:rPr>
        <w:t>an increase of 0.1</w:t>
      </w:r>
      <w:r w:rsidR="00BD7EB5" w:rsidRPr="009B359C">
        <w:rPr>
          <w:rFonts w:ascii="Helvetica" w:hAnsi="Helvetica" w:cs="Lucida Grande"/>
        </w:rPr>
        <w:t xml:space="preserve"> </w:t>
      </w:r>
      <w:r w:rsidR="0054205C" w:rsidRPr="009B359C">
        <w:rPr>
          <w:rFonts w:ascii="Helvetica" w:hAnsi="Helvetica" w:cs="Lucida Grande"/>
        </w:rPr>
        <w:t xml:space="preserve">mM </w:t>
      </w:r>
      <w:r w:rsidR="00566E73" w:rsidRPr="009B359C">
        <w:rPr>
          <w:rFonts w:ascii="Helvetica" w:hAnsi="Helvetica" w:cs="Lucida Grande"/>
        </w:rPr>
        <w:t>K</w:t>
      </w:r>
      <w:r w:rsidR="00566E73" w:rsidRPr="009B359C">
        <w:rPr>
          <w:rFonts w:ascii="Helvetica" w:hAnsi="Helvetica" w:cs="Lucida Grande"/>
          <w:vertAlign w:val="superscript"/>
        </w:rPr>
        <w:t>+</w:t>
      </w:r>
      <w:r w:rsidR="00566E73" w:rsidRPr="009B359C">
        <w:rPr>
          <w:rFonts w:ascii="Helvetica" w:hAnsi="Helvetica" w:cs="Lucida Grande"/>
        </w:rPr>
        <w:t xml:space="preserve"> in the presence of </w:t>
      </w:r>
      <w:r w:rsidR="00566E73" w:rsidRPr="009B359C">
        <w:rPr>
          <w:rFonts w:ascii="Helvetica" w:hAnsi="Helvetica" w:cs="Lucida Grande"/>
          <w:i/>
        </w:rPr>
        <w:t xml:space="preserve">E. histolytica </w:t>
      </w:r>
      <w:r w:rsidR="00CC1220" w:rsidRPr="009B359C">
        <w:rPr>
          <w:rFonts w:ascii="Helvetica" w:hAnsi="Helvetica" w:cs="Lucida Grande"/>
        </w:rPr>
        <w:t xml:space="preserve">was detected </w:t>
      </w:r>
      <w:r w:rsidR="00566E73" w:rsidRPr="009B359C">
        <w:rPr>
          <w:rFonts w:ascii="Helvetica" w:hAnsi="Helvetica" w:cs="Lucida Grande"/>
        </w:rPr>
        <w:t xml:space="preserve">after </w:t>
      </w:r>
      <w:r w:rsidR="004B0918" w:rsidRPr="009B359C">
        <w:rPr>
          <w:rFonts w:ascii="Helvetica" w:hAnsi="Helvetica" w:cs="Lucida Grande"/>
        </w:rPr>
        <w:t>3</w:t>
      </w:r>
      <w:r w:rsidR="00566E73" w:rsidRPr="009B359C">
        <w:rPr>
          <w:rFonts w:ascii="Helvetica" w:hAnsi="Helvetica" w:cs="Lucida Grande"/>
        </w:rPr>
        <w:t>0 minutes</w:t>
      </w:r>
      <w:r w:rsidR="00566E73" w:rsidRPr="009B359C">
        <w:rPr>
          <w:rFonts w:ascii="Helvetica" w:hAnsi="Helvetica" w:cs="Lucida Grande"/>
          <w:i/>
        </w:rPr>
        <w:t xml:space="preserve">. </w:t>
      </w:r>
      <w:r w:rsidR="00566E73" w:rsidRPr="009B359C">
        <w:rPr>
          <w:rFonts w:ascii="Helvetica" w:hAnsi="Helvetica" w:cs="Lucida Grande"/>
        </w:rPr>
        <w:t xml:space="preserve">No increase in extracellular </w:t>
      </w:r>
      <w:r w:rsidR="00162EB1" w:rsidRPr="009B359C">
        <w:rPr>
          <w:rFonts w:ascii="Helvetica" w:hAnsi="Helvetica" w:cs="Lucida Grande"/>
        </w:rPr>
        <w:t>K</w:t>
      </w:r>
      <w:r w:rsidR="00162EB1" w:rsidRPr="009B359C">
        <w:rPr>
          <w:rFonts w:ascii="Helvetica" w:hAnsi="Helvetica" w:cs="Lucida Grande"/>
          <w:vertAlign w:val="superscript"/>
        </w:rPr>
        <w:t xml:space="preserve">+ </w:t>
      </w:r>
      <w:r w:rsidR="00566E73" w:rsidRPr="009B359C">
        <w:rPr>
          <w:rFonts w:ascii="Helvetica" w:hAnsi="Helvetica" w:cs="Lucida Grande"/>
        </w:rPr>
        <w:t xml:space="preserve">concentration was observed in the absence of </w:t>
      </w:r>
      <w:r w:rsidR="00566E73" w:rsidRPr="009B359C">
        <w:rPr>
          <w:rFonts w:ascii="Helvetica" w:hAnsi="Helvetica" w:cs="Lucida Grande"/>
          <w:i/>
        </w:rPr>
        <w:t>E. histolytica</w:t>
      </w:r>
      <w:r w:rsidR="00363964" w:rsidRPr="009B359C">
        <w:rPr>
          <w:rFonts w:ascii="Helvetica" w:hAnsi="Helvetica" w:cs="Lucida Grande"/>
          <w:i/>
        </w:rPr>
        <w:t xml:space="preserve"> </w:t>
      </w:r>
      <w:r w:rsidR="00363964" w:rsidRPr="009B359C">
        <w:rPr>
          <w:rFonts w:ascii="Helvetica" w:hAnsi="Helvetica" w:cs="Lucida Grande"/>
        </w:rPr>
        <w:t xml:space="preserve">or with </w:t>
      </w:r>
      <w:r w:rsidR="00363964" w:rsidRPr="009B359C">
        <w:rPr>
          <w:rFonts w:ascii="Helvetica" w:hAnsi="Helvetica" w:cs="Lucida Grande"/>
          <w:i/>
        </w:rPr>
        <w:t xml:space="preserve">E. histolytica </w:t>
      </w:r>
      <w:r w:rsidR="00363964" w:rsidRPr="009B359C">
        <w:rPr>
          <w:rFonts w:ascii="Helvetica" w:hAnsi="Helvetica" w:cs="Lucida Grande"/>
        </w:rPr>
        <w:t>in the absence of HT-29 cells</w:t>
      </w:r>
      <w:r w:rsidR="00566E73" w:rsidRPr="009B359C">
        <w:rPr>
          <w:rFonts w:ascii="Helvetica" w:hAnsi="Helvetica" w:cs="Lucida Grande"/>
          <w:i/>
        </w:rPr>
        <w:t xml:space="preserve"> </w:t>
      </w:r>
      <w:r w:rsidR="00566E73" w:rsidRPr="009B359C">
        <w:rPr>
          <w:rFonts w:ascii="Helvetica" w:hAnsi="Helvetica" w:cs="Lucida Grande"/>
        </w:rPr>
        <w:t xml:space="preserve">(data not shown). </w:t>
      </w:r>
    </w:p>
    <w:p w14:paraId="271B8CE0" w14:textId="77777777" w:rsidR="002C4356" w:rsidRPr="009B359C" w:rsidRDefault="002C4356" w:rsidP="009B359C">
      <w:pPr>
        <w:widowControl w:val="0"/>
        <w:autoSpaceDE w:val="0"/>
        <w:autoSpaceDN w:val="0"/>
        <w:adjustRightInd w:val="0"/>
        <w:spacing w:after="120" w:line="360" w:lineRule="auto"/>
        <w:rPr>
          <w:rFonts w:ascii="Helvetica" w:hAnsi="Helvetica" w:cs="Arial"/>
        </w:rPr>
      </w:pPr>
    </w:p>
    <w:p w14:paraId="308709E6" w14:textId="0EFA678C" w:rsidR="00363964" w:rsidRPr="009B359C" w:rsidRDefault="00363964" w:rsidP="009B359C">
      <w:pPr>
        <w:widowControl w:val="0"/>
        <w:autoSpaceDE w:val="0"/>
        <w:autoSpaceDN w:val="0"/>
        <w:adjustRightInd w:val="0"/>
        <w:spacing w:after="120" w:line="360" w:lineRule="auto"/>
        <w:rPr>
          <w:rFonts w:ascii="Helvetica" w:hAnsi="Helvetica" w:cs="Arial"/>
        </w:rPr>
      </w:pPr>
      <w:r w:rsidRPr="009B359C">
        <w:rPr>
          <w:rFonts w:ascii="Helvetica" w:hAnsi="Helvetica" w:cs="Arial"/>
          <w:b/>
        </w:rPr>
        <w:t>Inflammasome activation.</w:t>
      </w:r>
      <w:r w:rsidRPr="009B359C">
        <w:rPr>
          <w:rFonts w:ascii="Helvetica" w:hAnsi="Helvetica" w:cs="Arial"/>
        </w:rPr>
        <w:t xml:space="preserve"> </w:t>
      </w:r>
      <w:r w:rsidR="00EA3B07" w:rsidRPr="009B359C">
        <w:rPr>
          <w:rFonts w:ascii="Helvetica" w:hAnsi="Helvetica" w:cs="Arial"/>
          <w:i/>
        </w:rPr>
        <w:t xml:space="preserve">E. histolytica </w:t>
      </w:r>
      <w:r w:rsidR="00EA3B07" w:rsidRPr="009B359C">
        <w:rPr>
          <w:rFonts w:ascii="Helvetica" w:hAnsi="Helvetica" w:cs="Arial"/>
        </w:rPr>
        <w:t>has recently been reported to activate</w:t>
      </w:r>
      <w:r w:rsidR="0038533D" w:rsidRPr="009B359C">
        <w:rPr>
          <w:rFonts w:ascii="Helvetica" w:hAnsi="Helvetica" w:cs="Arial"/>
        </w:rPr>
        <w:t xml:space="preserve"> the</w:t>
      </w:r>
      <w:r w:rsidR="00EA3B07" w:rsidRPr="009B359C">
        <w:rPr>
          <w:rFonts w:ascii="Helvetica" w:hAnsi="Helvetica" w:cs="Arial"/>
        </w:rPr>
        <w:t xml:space="preserve"> host cell inflammasome</w:t>
      </w:r>
      <w:r w:rsidR="00FD3CD0" w:rsidRPr="009B359C">
        <w:rPr>
          <w:rFonts w:ascii="Helvetica" w:hAnsi="Helvetica" w:cs="Arial"/>
        </w:rPr>
        <w:fldChar w:fldCharType="begin"/>
      </w:r>
      <w:r w:rsidR="00117216" w:rsidRPr="009B359C">
        <w:rPr>
          <w:rFonts w:ascii="Helvetica" w:hAnsi="Helvetica" w:cs="Arial"/>
        </w:rPr>
        <w:instrText xml:space="preserve"> ADDIN ZOTERO_ITEM CSL_CITATION {"citationID":"24vfgijs9u","properties":{"formattedCitation":"{\\rtf \\super 72\\nosupersub{}}","plainCitation":"72"},"citationItems":[{"id":711,"uris":["http://zotero.org/users/151745/items/E98PJ6NB"],"uri":["http://zotero.org/users/151745/items/E98PJ6NB"],"itemData":{"id":711,"type":"article-journal","title":"Gal-lectin-dependent contact activates the inflammasome by invasive Entamoeba histolytica","container-title":"Mucosal immunology","source":"NCBI PubMed","abstract":"Entamoeba histolytica (Eh) is an extracellular protozoan parasite of the human colon, which occasionally breaches the intestinal barrier. Eradicating ameba that invades is essential for host survival. A defining but uncharacterized feature of amebic invasion is direct contact between ameba and host cells. This event corresponds with a massive pro-inflammatory response. To date, pathogen recognition receptors (PRRs) that are activated by contact with viable Eh are unknown. Here we show that the innate immune system responds in a qualitatively different way to contact with viable Eh vs. soluble ligands produced by viable or dead ameba. This unique Eh Gal-lectin contact-dependent response in macrophages was mediated by activation of the inflammasome. Soluble native Gal-lectin did not induce inflammasome activation, but was sufficient for transcriptional priming of the inflammasome and non-inflammasome-dependent pro-inflammatory cytokine release. We conclude the inflammasome is a pathogenicity sensor for invasive Eh and identify for the first time a PRR that specifically responds to contact with intact parasites in a manner that accords with scale immune response to parasite invasion.Mucosal Immunology advance online publication, 20 November 2013; doi:10.1038/mi.2013.100.","DOI":"10.1038/mi.2013.100","ISSN":"1935-3456","note":"PMID: 24253103","journalAbbreviation":"Mucosal Immunol","language":"ENG","author":[{"family":"Mortimer","given":"L"},{"family":"Moreau","given":"F"},{"family":"Cornick","given":"S"},{"family":"Chadee","given":"K"}],"issued":{"date-parts":[["2013",11,20]]},"PMID":"24253103"}}],"schema":"https://github.com/citation-style-language/schema/raw/master/csl-citation.json"} </w:instrText>
      </w:r>
      <w:r w:rsidR="00FD3CD0" w:rsidRPr="009B359C">
        <w:rPr>
          <w:rFonts w:ascii="Helvetica" w:hAnsi="Helvetica" w:cs="Arial"/>
        </w:rPr>
        <w:fldChar w:fldCharType="separate"/>
      </w:r>
      <w:r w:rsidR="00117216" w:rsidRPr="009B359C">
        <w:rPr>
          <w:rFonts w:ascii="Helvetica" w:hAnsi="Helvetica"/>
          <w:vertAlign w:val="superscript"/>
        </w:rPr>
        <w:t>72</w:t>
      </w:r>
      <w:r w:rsidR="00FD3CD0" w:rsidRPr="009B359C">
        <w:rPr>
          <w:rFonts w:ascii="Helvetica" w:hAnsi="Helvetica" w:cs="Arial"/>
        </w:rPr>
        <w:fldChar w:fldCharType="end"/>
      </w:r>
      <w:r w:rsidR="00EA3B07" w:rsidRPr="009B359C">
        <w:rPr>
          <w:rFonts w:ascii="Helvetica" w:hAnsi="Helvetica" w:cs="Arial"/>
        </w:rPr>
        <w:t xml:space="preserve">. </w:t>
      </w:r>
      <w:r w:rsidRPr="009B359C">
        <w:rPr>
          <w:rFonts w:ascii="Helvetica" w:hAnsi="Helvetica" w:cs="Arial"/>
        </w:rPr>
        <w:t>K</w:t>
      </w:r>
      <w:r w:rsidRPr="009B359C">
        <w:rPr>
          <w:rFonts w:ascii="Helvetica" w:hAnsi="Helvetica" w:cs="Arial"/>
          <w:vertAlign w:val="superscript"/>
        </w:rPr>
        <w:t>+</w:t>
      </w:r>
      <w:r w:rsidRPr="009B359C">
        <w:rPr>
          <w:rFonts w:ascii="Helvetica" w:hAnsi="Helvetica" w:cs="Arial"/>
        </w:rPr>
        <w:t xml:space="preserve"> efflux </w:t>
      </w:r>
      <w:r w:rsidR="00035E76" w:rsidRPr="009B359C">
        <w:rPr>
          <w:rFonts w:ascii="Helvetica" w:hAnsi="Helvetica" w:cs="Arial"/>
        </w:rPr>
        <w:t>is a well defined mechanism of</w:t>
      </w:r>
      <w:r w:rsidRPr="009B359C">
        <w:rPr>
          <w:rFonts w:ascii="Helvetica" w:hAnsi="Helvetica" w:cs="Arial"/>
        </w:rPr>
        <w:t xml:space="preserve"> inflammasome activation and pyroptotic cell death via caspase-1 activation</w:t>
      </w:r>
      <w:r w:rsidR="0038533D" w:rsidRPr="009B359C">
        <w:rPr>
          <w:rFonts w:ascii="Helvetica" w:hAnsi="Helvetica" w:cs="Arial"/>
        </w:rPr>
        <w:t xml:space="preserve"> in human cells</w:t>
      </w:r>
      <w:r w:rsidR="00FD3CD0" w:rsidRPr="009B359C">
        <w:rPr>
          <w:rFonts w:ascii="Helvetica" w:hAnsi="Helvetica" w:cs="Arial"/>
        </w:rPr>
        <w:fldChar w:fldCharType="begin"/>
      </w:r>
      <w:r w:rsidR="00117216" w:rsidRPr="009B359C">
        <w:rPr>
          <w:rFonts w:ascii="Helvetica" w:hAnsi="Helvetica" w:cs="Arial"/>
        </w:rPr>
        <w:instrText xml:space="preserve"> ADDIN ZOTERO_ITEM CSL_CITATION {"citationID":"2bb8k10a19","properties":{"formattedCitation":"{\\rtf \\super 73\\uc0\\u8211{}75\\nosupersub{}}","plainCitation":"73–75"},"citationItems":[{"id":813,"uris":["http://zotero.org/users/151745/items/J8RM89NW"],"uri":["http://zotero.org/users/151745/items/J8RM89NW"],"itemData":{"id":813,"type":"article-journal","title":"The role of potassium in inflammasome activation by bacteria","container-title":"The Journal of biological chemistry","page":"10508-10518","volume":"285","issue":"14","source":"NCBI PubMed","abstract":"Many Gram-negative bacteria possess a type III secretion system (TTSS( paragraph sign)) that can activate the NLRC4 inflammasome, process caspase-1 and lead to secretion of mature IL-1beta. This is dependent on the presence of intracellular flagellin. Previous reports have suggested that this activation is independent of extracellular K(+) and not accompanied by leakage of K(+) from the cell, in contrast to activation of the NLRP3 inflammasome. However, non-flagellated strains of Pseudomonas aeruginosa are able to activate NLRC4, suggesting that formation of a pore in the cell membrane by the TTSS apparatus may be sufficient for inflammasome activation. Thus, we set out to determine if extracellular K(+) influenced P. aeruginosa inflammasome activation. We found that raising extracellular K(+) prevented TTSS NLRC4 activation by the non-flagellated P. aeruginosa strain PA103DeltaUDeltaT at concentrations above 90 mm, higher than those reported to inhibit NLRP3 activation. Infection was accompanied by efflux of K(+) from a minority of cells as determined using the K(+)-sensitive fluorophore PBFI, but no formation of a leaky pore. We obtained exactly the same results following infection with Salmonella typhimurium, previously described as independent of extracellular K(+). The inhibitory effect of raised extracellular K(+) on NLRC4 activation thus reflects a requirement for a decrease in intracellular K(+) for this inflammasome component as well as that described for NLRP3.","DOI":"10.1074/jbc.M109.067298","ISSN":"1083-351X","note":"PMID: 20097760","journalAbbreviation":"J. Biol. Chem.","language":"eng","author":[{"family":"Arlehamn","given":"Cecilia S Lindestam"},{"family":"Pétrilli","given":"Virginie"},{"family":"Gross","given":"Olaf"},{"family":"Tschopp","given":"Jürg"},{"family":"Evans","given":"Tom J"}],"issued":{"date-parts":[["2010",4,2]]},"PMID":"20097760"}},{"id":969,"uris":["http://zotero.org/users/151745/items/TDMQ76MR"],"uri":["http://zotero.org/users/151745/items/TDMQ76MR"],"itemData":{"id":969,"type":"article-journal","title":"K⁺ efflux is the common trigger of NLRP3 inflammasome activation by bacterial toxins and particulate matter","container-title":"Immunity","page":"1142-1153","volume":"38","issue":"6","source":"NCBI PubMed","abstract":"The NLRP3 inflammasome is an important component of the innate immune system. However, its mechanism of activation remains largely unknown. We show that NLRP3 activators including bacterial pore-forming toxins, nigericin, ATP, and particulate matter caused mitochondrial perturbation or the opening of a large membrane pore, but this was not required for NLRP3 activation. Furthermore, reactive oxygen species generation or a change in cell volume was not necessary for NLRP3 activation. Instead, the only common activity induced by all NLRP3 agonists was the permeation of the cell membrane to K⁺ and Na⁺. Notably, reduction of the intracellular K⁺ concentration was sufficient to activate NLRP3, whereas an increase in intracellular Na⁺ modulated but was not strictly required for inflammasome activation. These results provide a unifying model for the activation of the NLRP3 inflammasome in which a drop in cytosolic K⁺ is the common step that is necessary and sufficient for caspase-1 activation.","DOI":"10.1016/j.immuni.2013.05.016","ISSN":"1097-4180","note":"PMID: 23809161","journalAbbreviation":"Immunity","language":"eng","author":[{"family":"Muñoz-Planillo","given":"Raúl"},{"family":"Kuffa","given":"Peter"},{"family":"Martínez-Colón","given":"Giovanny"},{"family":"Smith","given":"Brenna L"},{"family":"Rajendiran","given":"Thekkelnaycke M"},{"family":"Núñez","given":"Gabriel"}],"issued":{"date-parts":[["2013",6,27]]},"PMID":"23809161"}},{"id":991,"uris":["http://zotero.org/users/151745/items/U2AMWB3R"],"uri":["http://zotero.org/users/151745/items/U2AMWB3R"],"itemData":{"id":991,"type":"article-journal","title":"Activation of the NALP3 inflammasome is triggered by low intracellular potassium concentration","container-title":"Cell death and differentiation","page":"1583-1589","volume":"14","issue":"9","source":"NCBI PubMed","abstract":"Inflammasomes are Nod-like receptor(NLR)- and caspase-1-containing cytoplasmic multiprotein complexes, which upon their assembly, process and activate the proinflammatory cytokines interleukin (IL)-1beta and IL-18. The inflammasomes harboring the NLR members NALP1, NALP3 and IPAF have been best characterized. While the IPAF inflammasome is activated by bacterial flagellin, activation of the NALP3 inflammasome is triggered not only by several microbial components, but also by a plethora of danger-associated host molecules such as uric acid. How NALP3 senses these chemically unrelated activators is not known. Here, we provide evidence that activation of NALP3, but not of the IPAF inflammasome, is blocked by inhibiting K(+) efflux from cells. Low intracellular K(+) is also a requirement for NALP1 inflammasome activation by lethal toxin of Bacillus anthracis. In vitro, NALP inflammasome assembly and caspase-1 recruitment occurs spontaneously at K(+) concentrations below 90 mM, but is prevented at higher concentrations. Thus, low intracellular K(+) may be the least common trigger of NALP-inflammasome activation.","DOI":"10.1038/sj.cdd.4402195","ISSN":"1350-9047","note":"PMID: 17599094","journalAbbreviation":"Cell Death Differ.","language":"eng","author":[{"family":"Pétrilli","given":"V"},{"family":"Papin","given":"S"},{"family":"Dostert","given":"C"},{"family":"Mayor","given":"A"},{"family":"Martinon","given":"F"},{"family":"Tschopp","given":"J"}],"issued":{"date-parts":[["2007",9]]},"PMID":"17599094"}}],"schema":"https://github.com/citation-style-language/schema/raw/master/csl-citation.json"} </w:instrText>
      </w:r>
      <w:r w:rsidR="00FD3CD0" w:rsidRPr="009B359C">
        <w:rPr>
          <w:rFonts w:ascii="Helvetica" w:hAnsi="Helvetica" w:cs="Arial"/>
        </w:rPr>
        <w:fldChar w:fldCharType="separate"/>
      </w:r>
      <w:r w:rsidR="00117216" w:rsidRPr="009B359C">
        <w:rPr>
          <w:rFonts w:ascii="Helvetica" w:hAnsi="Helvetica"/>
          <w:vertAlign w:val="superscript"/>
        </w:rPr>
        <w:t>73–75</w:t>
      </w:r>
      <w:r w:rsidR="00FD3CD0" w:rsidRPr="009B359C">
        <w:rPr>
          <w:rFonts w:ascii="Helvetica" w:hAnsi="Helvetica" w:cs="Arial"/>
        </w:rPr>
        <w:fldChar w:fldCharType="end"/>
      </w:r>
      <w:r w:rsidRPr="009B359C">
        <w:rPr>
          <w:rFonts w:ascii="Helvetica" w:hAnsi="Helvetica" w:cs="Arial"/>
        </w:rPr>
        <w:t xml:space="preserve">. We tested whether </w:t>
      </w:r>
      <w:r w:rsidRPr="009B359C">
        <w:rPr>
          <w:rFonts w:ascii="Helvetica" w:hAnsi="Helvetica" w:cs="Arial"/>
          <w:i/>
        </w:rPr>
        <w:t xml:space="preserve">E. histolytica </w:t>
      </w:r>
      <w:r w:rsidR="0038533D" w:rsidRPr="009B359C">
        <w:rPr>
          <w:rFonts w:ascii="Helvetica" w:hAnsi="Helvetica" w:cs="Arial"/>
        </w:rPr>
        <w:t xml:space="preserve">activated the </w:t>
      </w:r>
      <w:r w:rsidRPr="009B359C">
        <w:rPr>
          <w:rFonts w:ascii="Helvetica" w:hAnsi="Helvetica" w:cs="Arial"/>
        </w:rPr>
        <w:t>host inflammasome</w:t>
      </w:r>
      <w:r w:rsidR="0038533D" w:rsidRPr="009B359C">
        <w:rPr>
          <w:rFonts w:ascii="Helvetica" w:hAnsi="Helvetica" w:cs="Arial"/>
        </w:rPr>
        <w:t xml:space="preserve"> </w:t>
      </w:r>
      <w:r w:rsidR="00210864" w:rsidRPr="009B359C">
        <w:rPr>
          <w:rFonts w:ascii="Helvetica" w:hAnsi="Helvetica" w:cs="Arial"/>
        </w:rPr>
        <w:t>by</w:t>
      </w:r>
      <w:r w:rsidRPr="009B359C">
        <w:rPr>
          <w:rFonts w:ascii="Helvetica" w:hAnsi="Helvetica" w:cs="Arial"/>
        </w:rPr>
        <w:t xml:space="preserve"> measuring IL-1β secretio</w:t>
      </w:r>
      <w:r w:rsidR="00AB2ED6" w:rsidRPr="009B359C">
        <w:rPr>
          <w:rFonts w:ascii="Helvetica" w:hAnsi="Helvetica" w:cs="Arial"/>
        </w:rPr>
        <w:t>n and cell death in HT-29 IECs in response to</w:t>
      </w:r>
      <w:r w:rsidRPr="009B359C">
        <w:rPr>
          <w:rFonts w:ascii="Helvetica" w:hAnsi="Helvetica" w:cs="Arial"/>
        </w:rPr>
        <w:t xml:space="preserve"> </w:t>
      </w:r>
      <w:r w:rsidRPr="009B359C">
        <w:rPr>
          <w:rFonts w:ascii="Helvetica" w:hAnsi="Helvetica" w:cs="Arial"/>
          <w:i/>
        </w:rPr>
        <w:t>E. histolytica</w:t>
      </w:r>
      <w:r w:rsidRPr="009B359C">
        <w:rPr>
          <w:rFonts w:ascii="Helvetica" w:hAnsi="Helvetica" w:cs="Arial"/>
        </w:rPr>
        <w:t xml:space="preserve">. </w:t>
      </w:r>
      <w:r w:rsidR="000230A8" w:rsidRPr="009B359C">
        <w:rPr>
          <w:rFonts w:ascii="Helvetica" w:hAnsi="Helvetica" w:cs="Arial"/>
        </w:rPr>
        <w:t>Intestinal epithelial cells have recently been shown to express a Caspase-4 dependent</w:t>
      </w:r>
      <w:r w:rsidR="00E808EE" w:rsidRPr="009B359C">
        <w:rPr>
          <w:rFonts w:ascii="Helvetica" w:hAnsi="Helvetica" w:cs="Arial"/>
        </w:rPr>
        <w:t xml:space="preserve"> IL-18 secreting inflammasome (</w:t>
      </w:r>
      <w:r w:rsidR="00E808EE" w:rsidRPr="009B359C">
        <w:rPr>
          <w:rFonts w:ascii="Helvetica" w:hAnsi="Helvetica" w:cs="Arial"/>
        </w:rPr>
        <w:fldChar w:fldCharType="begin"/>
      </w:r>
      <w:r w:rsidR="00117216" w:rsidRPr="009B359C">
        <w:rPr>
          <w:rFonts w:ascii="Helvetica" w:hAnsi="Helvetica" w:cs="Arial"/>
        </w:rPr>
        <w:instrText xml:space="preserve"> ADDIN ZOTERO_ITEM CSL_CITATION {"citationID":"27p4ocv42q","properties":{"formattedCitation":"{\\rtf \\super 76,77\\nosupersub{}}","plainCitation":"76,77"},"citationItems":[{"id":1853,"uris":["http://zotero.org/users/151745/items/C5R8585A"],"uri":["http://zotero.org/users/151745/items/C5R8585A"],"itemData":{"id":1853,"type":"article-journal","title":"Epithelium-intrinsic NAIP/NLRC4 inflammasome drives infected enterocyte expulsion to restrict Salmonella replication in the intestinal mucosa","container-title":"Cell Host &amp; Microbe","page":"237-248","volume":"16","issue":"2","source":"NCBI PubMed","abstract":"The gut mucosal epithelium separates the host from the microbiota, but enteropathogens such as Salmonella Typhimurium (S.Tm) can invade and breach this barrier. Defenses against such acute insults remain incompletely understood. Using a murine model of Salmonella enterocolitis, we analyzed mechanisms limiting pathogen loads in the epithelium during early infection. Although the epithelium-invading S.Tm replicate initially, this intraepithelial replicative niche is restricted by expulsion of infected enterocytes into the lumen. This mechanism is compromised if inflammasome components (NAIP1-6, NLRC4, caspase-1/-11) are deleted, or ablated specifically in the epithelium, resulting in </w:instrText>
      </w:r>
      <w:r w:rsidR="00117216" w:rsidRPr="009B359C">
        <w:rPr>
          <w:rFonts w:ascii="Monaco" w:hAnsi="Monaco" w:cs="Monaco"/>
        </w:rPr>
        <w:instrText>∼</w:instrText>
      </w:r>
      <w:r w:rsidR="00117216" w:rsidRPr="009B359C">
        <w:rPr>
          <w:rFonts w:ascii="Helvetica" w:hAnsi="Helvetica" w:cs="Arial"/>
        </w:rPr>
        <w:instrText xml:space="preserve">100-fold higher intraepithelial loads and accelerated lymph node colonization. Interestingly, the cytokines downstream of inflammasome activation, interleukin (IL)-1α/β and IL-18, appear dispensable for epithelial restriction of early infection. These data establish the role of an epithelium-intrinsic inflammasome, which drives expulsion of infected cells to restrict the pathogen's intraepithelial proliferation. This may represent a general defense mechanism against mucosal infections.","DOI":"10.1016/j.chom.2014.07.001","ISSN":"1934-6069","note":"PMID: 25121751","journalAbbreviation":"Cell Host Microbe","language":"eng","author":[{"family":"Sellin","given":"Mikael E."},{"family":"Müller","given":"Anna A."},{"family":"Felmy","given":"Boas"},{"family":"Dolowschiak","given":"Tamas"},{"family":"Diard","given":"Médéric"},{"family":"Tardivel","given":"Aubry"},{"family":"Maslowski","given":"Kendle M."},{"family":"Hardt","given":"Wolf-Dietrich"}],"issued":{"date-parts":[["2014",8,13]]},"PMID":"25121751"}},{"id":1849,"uris":["http://zotero.org/users/151745/items/ZRQJAKGR"],"uri":["http://zotero.org/users/151745/items/ZRQJAKGR"],"itemData":{"id":1849,"type":"article-journal","title":"Noncanonical inflammasome activation of caspase-4/caspase-11 mediates epithelial defenses against enteric bacterial pathogens","container-title":"Cell Host &amp; Microbe","page":"249-256","volume":"16","issue":"2","source":"NCBI PubMed","abstract":"Inflammasome-mediated host defenses have been extensively studied in innate immune cells. Whether inflammasomes function for innate defense in intestinal epithelial cells, which represent the first line of defense against enteric pathogens, remains unknown. We observed enhanced Salmonella enterica serovar Typhimurium colonization in the intestinal epithelium of caspase-11-deficient mice, but not at systemic sites. In polarized epithelial monolayers, siRNA-mediated depletion of caspase-4, a human ortholog of caspase-11, also led to increased bacterial colonization. Decreased rates of pyroptotic cell death, a host defense mechanism that extrudes S. Typhimurium-infected cells from the polarized epithelium, accounted for increased pathogen burdens. The caspase-4 inflammasome also governs activation of the proinflammatory cytokine, interleukin (IL)-18, in response to intracellular (S. Typhimurium) and extracellular (enteropathogenic Escherichia coli) enteric pathogens, via intracellular LPS sensing. Therefore, an epithelial cell-intrinsic noncanonical inflammasome plays a critical role in antimicrobial defense at the intestinal mucosal surface.","DOI":"10.1016/j.chom.2014.07.002","ISSN":"1934-6069","note":"PMID: 25121752 \nPMCID: PMC4157630","journalAbbreviation":"Cell Host Microbe","language":"eng","author":[{"family":"Knodler","given":"Leigh A."},{"family":"Crowley","given":"Shauna M."},{"family":"Sham","given":"Ho Pan"},{"family":"Yang","given":"Hyungjun"},{"family":"Wrande","given":"Marie"},{"family":"Ma","given":"Caixia"},{"family":"Ernst","given":"Robert K."},{"family":"Steele-Mortimer","given":"Olivia"},{"family":"Celli","given":"Jean"},{"family":"Vallance","given":"Bruce A."}],"issued":{"date-parts":[["2014",8,13]]},"PMID":"25121752","PMCID":"PMC4157630"}}],"schema":"https://github.com/citation-style-language/schema/raw/master/csl-citation.json"} </w:instrText>
      </w:r>
      <w:r w:rsidR="00E808EE" w:rsidRPr="009B359C">
        <w:rPr>
          <w:rFonts w:ascii="Helvetica" w:hAnsi="Helvetica" w:cs="Arial"/>
        </w:rPr>
        <w:fldChar w:fldCharType="separate"/>
      </w:r>
      <w:r w:rsidR="00117216" w:rsidRPr="009B359C">
        <w:rPr>
          <w:rFonts w:ascii="Helvetica" w:hAnsi="Helvetica"/>
          <w:vertAlign w:val="superscript"/>
        </w:rPr>
        <w:t>76,77</w:t>
      </w:r>
      <w:r w:rsidR="00E808EE" w:rsidRPr="009B359C">
        <w:rPr>
          <w:rFonts w:ascii="Helvetica" w:hAnsi="Helvetica" w:cs="Arial"/>
        </w:rPr>
        <w:fldChar w:fldCharType="end"/>
      </w:r>
      <w:r w:rsidR="000230A8" w:rsidRPr="009B359C">
        <w:rPr>
          <w:rFonts w:ascii="Helvetica" w:hAnsi="Helvetica" w:cs="Arial"/>
        </w:rPr>
        <w:t>). We tested if specific inhibitors</w:t>
      </w:r>
      <w:r w:rsidRPr="009B359C">
        <w:rPr>
          <w:rFonts w:ascii="Helvetica" w:hAnsi="Helvetica" w:cs="Arial"/>
        </w:rPr>
        <w:t xml:space="preserve"> </w:t>
      </w:r>
      <w:r w:rsidR="000230A8" w:rsidRPr="009B359C">
        <w:rPr>
          <w:rFonts w:ascii="Helvetica" w:hAnsi="Helvetica" w:cs="Arial"/>
        </w:rPr>
        <w:t xml:space="preserve">of caspase 1, 3, 4 and </w:t>
      </w:r>
      <w:r w:rsidRPr="009B359C">
        <w:rPr>
          <w:rFonts w:ascii="Helvetica" w:hAnsi="Helvetica" w:cs="Arial"/>
        </w:rPr>
        <w:t xml:space="preserve">the pan-caspase inhibitor zVAD-FMK </w:t>
      </w:r>
      <w:r w:rsidR="000230A8" w:rsidRPr="009B359C">
        <w:rPr>
          <w:rFonts w:ascii="Helvetica" w:hAnsi="Helvetica" w:cs="Arial"/>
        </w:rPr>
        <w:t xml:space="preserve">blocked </w:t>
      </w:r>
      <w:r w:rsidRPr="009B359C">
        <w:rPr>
          <w:rFonts w:ascii="Helvetica" w:hAnsi="Helvetica" w:cs="Arial"/>
        </w:rPr>
        <w:t>ame</w:t>
      </w:r>
      <w:r w:rsidR="000230A8" w:rsidRPr="009B359C">
        <w:rPr>
          <w:rFonts w:ascii="Helvetica" w:hAnsi="Helvetica" w:cs="Arial"/>
        </w:rPr>
        <w:t xml:space="preserve">bic cytotoxicity and cytokine secretion in HT-29 cells. </w:t>
      </w:r>
      <w:r w:rsidRPr="009B359C">
        <w:rPr>
          <w:rFonts w:ascii="Helvetica" w:hAnsi="Helvetica" w:cs="Arial"/>
        </w:rPr>
        <w:t xml:space="preserve">HT-29 cells </w:t>
      </w:r>
      <w:r w:rsidR="000230A8" w:rsidRPr="009B359C">
        <w:rPr>
          <w:rFonts w:ascii="Helvetica" w:hAnsi="Helvetica" w:cs="Arial"/>
        </w:rPr>
        <w:t xml:space="preserve">did not secrete detectable levels of IL-1β </w:t>
      </w:r>
      <w:r w:rsidR="00216200" w:rsidRPr="009B359C">
        <w:rPr>
          <w:rFonts w:ascii="Helvetica" w:hAnsi="Helvetica" w:cs="Arial"/>
        </w:rPr>
        <w:t xml:space="preserve">or IL-18 </w:t>
      </w:r>
      <w:r w:rsidR="000230A8" w:rsidRPr="009B359C">
        <w:rPr>
          <w:rFonts w:ascii="Helvetica" w:hAnsi="Helvetica" w:cs="Arial"/>
        </w:rPr>
        <w:t xml:space="preserve">in response to </w:t>
      </w:r>
      <w:r w:rsidR="000230A8" w:rsidRPr="009B359C">
        <w:rPr>
          <w:rFonts w:ascii="Helvetica" w:hAnsi="Helvetica" w:cs="Arial"/>
          <w:i/>
        </w:rPr>
        <w:t>E. histolytica</w:t>
      </w:r>
      <w:r w:rsidR="00216200" w:rsidRPr="009B359C">
        <w:rPr>
          <w:rFonts w:ascii="Helvetica" w:hAnsi="Helvetica" w:cs="Arial"/>
          <w:i/>
        </w:rPr>
        <w:t xml:space="preserve"> </w:t>
      </w:r>
      <w:r w:rsidR="00216200" w:rsidRPr="009B359C">
        <w:rPr>
          <w:rFonts w:ascii="Helvetica" w:hAnsi="Helvetica" w:cs="Arial"/>
        </w:rPr>
        <w:t>(measured after 3 and 16 hours of co-incubation)</w:t>
      </w:r>
      <w:r w:rsidR="000230A8" w:rsidRPr="009B359C">
        <w:rPr>
          <w:rFonts w:ascii="Helvetica" w:hAnsi="Helvetica" w:cs="Arial"/>
          <w:i/>
        </w:rPr>
        <w:t xml:space="preserve"> </w:t>
      </w:r>
      <w:r w:rsidR="000230A8" w:rsidRPr="009B359C">
        <w:rPr>
          <w:rFonts w:ascii="Helvetica" w:hAnsi="Helvetica" w:cs="Arial"/>
        </w:rPr>
        <w:t>regardless of pretreatment with LPS as a priming signal. Treatment of LPS-primed HT-29 cells with ATP</w:t>
      </w:r>
      <w:r w:rsidR="00AB2ED6" w:rsidRPr="009B359C">
        <w:rPr>
          <w:rFonts w:ascii="Helvetica" w:hAnsi="Helvetica" w:cs="Arial"/>
        </w:rPr>
        <w:t xml:space="preserve">, </w:t>
      </w:r>
      <w:r w:rsidRPr="009B359C">
        <w:rPr>
          <w:rFonts w:ascii="Helvetica" w:hAnsi="Helvetica" w:cs="Arial"/>
        </w:rPr>
        <w:t xml:space="preserve">a positive control for </w:t>
      </w:r>
      <w:r w:rsidR="000230A8" w:rsidRPr="009B359C">
        <w:rPr>
          <w:rFonts w:ascii="Helvetica" w:hAnsi="Helvetica" w:cs="Arial"/>
        </w:rPr>
        <w:t xml:space="preserve">NLRP3 </w:t>
      </w:r>
      <w:r w:rsidR="00AB2ED6" w:rsidRPr="009B359C">
        <w:rPr>
          <w:rFonts w:ascii="Helvetica" w:hAnsi="Helvetica" w:cs="Arial"/>
        </w:rPr>
        <w:t>inflammasome activation</w:t>
      </w:r>
      <w:r w:rsidR="00D90339" w:rsidRPr="009B359C">
        <w:rPr>
          <w:rFonts w:ascii="Helvetica" w:hAnsi="Helvetica" w:cs="Arial"/>
        </w:rPr>
        <w:t xml:space="preserve"> </w:t>
      </w:r>
      <w:r w:rsidR="00AB2ED6" w:rsidRPr="009B359C">
        <w:rPr>
          <w:rFonts w:ascii="Helvetica" w:hAnsi="Helvetica" w:cs="Arial"/>
        </w:rPr>
        <w:t xml:space="preserve">also </w:t>
      </w:r>
      <w:r w:rsidRPr="009B359C">
        <w:rPr>
          <w:rFonts w:ascii="Helvetica" w:hAnsi="Helvetica" w:cs="Arial"/>
        </w:rPr>
        <w:t>failed to</w:t>
      </w:r>
      <w:r w:rsidR="000230A8" w:rsidRPr="009B359C">
        <w:rPr>
          <w:rFonts w:ascii="Helvetica" w:hAnsi="Helvetica" w:cs="Arial"/>
        </w:rPr>
        <w:t xml:space="preserve"> induce IL-1β secretion</w:t>
      </w:r>
      <w:r w:rsidR="00D90339" w:rsidRPr="009B359C">
        <w:rPr>
          <w:rFonts w:ascii="Helvetica" w:hAnsi="Helvetica" w:cs="Arial"/>
        </w:rPr>
        <w:t xml:space="preserve"> (data not shown)</w:t>
      </w:r>
      <w:r w:rsidR="00545AAE" w:rsidRPr="009B359C">
        <w:rPr>
          <w:rFonts w:ascii="Helvetica" w:hAnsi="Helvetica" w:cs="Arial"/>
        </w:rPr>
        <w:t xml:space="preserve">. </w:t>
      </w:r>
      <w:r w:rsidR="000230A8" w:rsidRPr="009B359C">
        <w:rPr>
          <w:rFonts w:ascii="Helvetica" w:hAnsi="Helvetica" w:cs="Arial"/>
        </w:rPr>
        <w:t xml:space="preserve">Overall, </w:t>
      </w:r>
      <w:r w:rsidRPr="009B359C">
        <w:rPr>
          <w:rFonts w:ascii="Helvetica" w:hAnsi="Helvetica" w:cs="Arial"/>
        </w:rPr>
        <w:t>inhibition of host c</w:t>
      </w:r>
      <w:r w:rsidR="00830AD6" w:rsidRPr="009B359C">
        <w:rPr>
          <w:rFonts w:ascii="Helvetica" w:hAnsi="Helvetica" w:cs="Arial"/>
        </w:rPr>
        <w:t xml:space="preserve">aspases </w:t>
      </w:r>
      <w:r w:rsidR="000230A8" w:rsidRPr="009B359C">
        <w:rPr>
          <w:rFonts w:ascii="Helvetica" w:hAnsi="Helvetica" w:cs="Arial"/>
        </w:rPr>
        <w:t xml:space="preserve">protected </w:t>
      </w:r>
      <w:r w:rsidRPr="009B359C">
        <w:rPr>
          <w:rFonts w:ascii="Helvetica" w:hAnsi="Helvetica" w:cs="Arial"/>
        </w:rPr>
        <w:t xml:space="preserve">HT-29 IECs </w:t>
      </w:r>
      <w:r w:rsidR="000230A8" w:rsidRPr="009B359C">
        <w:rPr>
          <w:rFonts w:ascii="Helvetica" w:hAnsi="Helvetica" w:cs="Arial"/>
        </w:rPr>
        <w:t xml:space="preserve">from amebic killing </w:t>
      </w:r>
      <w:r w:rsidR="00216200" w:rsidRPr="009B359C">
        <w:rPr>
          <w:rFonts w:ascii="Helvetica" w:hAnsi="Helvetica" w:cs="Arial"/>
        </w:rPr>
        <w:t xml:space="preserve">but </w:t>
      </w:r>
      <w:r w:rsidR="00216200" w:rsidRPr="009B359C">
        <w:rPr>
          <w:rFonts w:ascii="Helvetica" w:hAnsi="Helvetica" w:cs="Arial"/>
          <w:i/>
        </w:rPr>
        <w:t xml:space="preserve">E. histolytica </w:t>
      </w:r>
      <w:r w:rsidR="00216200" w:rsidRPr="009B359C">
        <w:rPr>
          <w:rFonts w:ascii="Helvetica" w:hAnsi="Helvetica" w:cs="Arial"/>
        </w:rPr>
        <w:t xml:space="preserve">did not </w:t>
      </w:r>
      <w:r w:rsidR="00D90339" w:rsidRPr="009B359C">
        <w:rPr>
          <w:rFonts w:ascii="Helvetica" w:hAnsi="Helvetica" w:cs="Arial"/>
        </w:rPr>
        <w:t>induce secretion of</w:t>
      </w:r>
      <w:r w:rsidR="00216200" w:rsidRPr="009B359C">
        <w:rPr>
          <w:rFonts w:ascii="Helvetica" w:hAnsi="Helvetica" w:cs="Arial"/>
        </w:rPr>
        <w:t xml:space="preserve"> IL-18 or</w:t>
      </w:r>
      <w:r w:rsidR="00545AAE" w:rsidRPr="009B359C">
        <w:rPr>
          <w:rFonts w:ascii="Helvetica" w:hAnsi="Helvetica" w:cs="Arial"/>
        </w:rPr>
        <w:t xml:space="preserve"> IL-1β</w:t>
      </w:r>
      <w:r w:rsidR="00D90339" w:rsidRPr="009B359C">
        <w:rPr>
          <w:rFonts w:ascii="Helvetica" w:hAnsi="Helvetica" w:cs="Arial"/>
        </w:rPr>
        <w:t xml:space="preserve"> in HT-29 cells</w:t>
      </w:r>
      <w:r w:rsidR="00545AAE" w:rsidRPr="009B359C">
        <w:rPr>
          <w:rFonts w:ascii="Helvetica" w:hAnsi="Helvetica" w:cs="Arial"/>
        </w:rPr>
        <w:t xml:space="preserve"> (Fig. S2). </w:t>
      </w:r>
    </w:p>
    <w:p w14:paraId="63B499A0" w14:textId="77777777" w:rsidR="00545AAE" w:rsidRPr="009B359C" w:rsidRDefault="00545AAE" w:rsidP="009B359C">
      <w:pPr>
        <w:widowControl w:val="0"/>
        <w:autoSpaceDE w:val="0"/>
        <w:autoSpaceDN w:val="0"/>
        <w:adjustRightInd w:val="0"/>
        <w:spacing w:after="120" w:line="360" w:lineRule="auto"/>
        <w:rPr>
          <w:rFonts w:ascii="Helvetica" w:hAnsi="Helvetica" w:cs="Arial"/>
          <w:i/>
        </w:rPr>
      </w:pPr>
    </w:p>
    <w:p w14:paraId="7E6F84B4" w14:textId="13E27BCE" w:rsidR="00012AEE" w:rsidRPr="009B359C" w:rsidRDefault="00F42FAB" w:rsidP="009B359C">
      <w:pPr>
        <w:widowControl w:val="0"/>
        <w:autoSpaceDE w:val="0"/>
        <w:autoSpaceDN w:val="0"/>
        <w:adjustRightInd w:val="0"/>
        <w:spacing w:after="120" w:line="360" w:lineRule="auto"/>
        <w:rPr>
          <w:rFonts w:ascii="Helvetica" w:hAnsi="Helvetica" w:cs="Arial"/>
          <w:bCs/>
        </w:rPr>
      </w:pPr>
      <w:r w:rsidRPr="009B359C">
        <w:rPr>
          <w:rFonts w:ascii="Helvetica" w:hAnsi="Helvetica" w:cs="Arial"/>
          <w:i/>
        </w:rPr>
        <w:t xml:space="preserve">E. histolytica </w:t>
      </w:r>
      <w:r w:rsidRPr="009B359C">
        <w:rPr>
          <w:rFonts w:ascii="Helvetica" w:hAnsi="Helvetica" w:cs="Arial"/>
        </w:rPr>
        <w:t xml:space="preserve">has recently been demonstrated to activate the </w:t>
      </w:r>
      <w:r w:rsidR="000230A8" w:rsidRPr="009B359C">
        <w:rPr>
          <w:rFonts w:ascii="Helvetica" w:hAnsi="Helvetica" w:cs="Arial"/>
        </w:rPr>
        <w:t xml:space="preserve">NLRP3 </w:t>
      </w:r>
      <w:r w:rsidRPr="009B359C">
        <w:rPr>
          <w:rFonts w:ascii="Helvetica" w:hAnsi="Helvetica" w:cs="Arial"/>
        </w:rPr>
        <w:t xml:space="preserve">inflammasome in </w:t>
      </w:r>
      <w:r w:rsidR="00363964" w:rsidRPr="009B359C">
        <w:rPr>
          <w:rFonts w:ascii="Helvetica" w:hAnsi="Helvetica" w:cs="Arial"/>
        </w:rPr>
        <w:t>THP-1 macrophages</w:t>
      </w:r>
      <w:r w:rsidR="00D806C4" w:rsidRPr="009B359C">
        <w:rPr>
          <w:rFonts w:ascii="Helvetica" w:hAnsi="Helvetica" w:cs="Arial"/>
        </w:rPr>
        <w:fldChar w:fldCharType="begin"/>
      </w:r>
      <w:r w:rsidR="00117216" w:rsidRPr="009B359C">
        <w:rPr>
          <w:rFonts w:ascii="Helvetica" w:hAnsi="Helvetica" w:cs="Arial"/>
        </w:rPr>
        <w:instrText xml:space="preserve"> ADDIN ZOTERO_ITEM CSL_CITATION {"citationID":"h8nnvo0dv","properties":{"formattedCitation":"{\\rtf \\super 72\\nosupersub{}}","plainCitation":"72"},"citationItems":[{"id":711,"uris":["http://zotero.org/users/151745/items/E98PJ6NB"],"uri":["http://zotero.org/users/151745/items/E98PJ6NB"],"itemData":{"id":711,"type":"article-journal","title":"Gal-lectin-dependent contact activates the inflammasome by invasive Entamoeba histolytica","container-title":"Mucosal immunology","source":"NCBI PubMed","abstract":"Entamoeba histolytica (Eh) is an extracellular protozoan parasite of the human colon, which occasionally breaches the intestinal barrier. Eradicating ameba that invades is essential for host survival. A defining but uncharacterized feature of amebic invasion is direct contact between ameba and host cells. This event corresponds with a massive pro-inflammatory response. To date, pathogen recognition receptors (PRRs) that are activated by contact with viable Eh are unknown. Here we show that the innate immune system responds in a qualitatively different way to contact with viable Eh vs. soluble ligands produced by viable or dead ameba. This unique Eh Gal-lectin contact-dependent response in macrophages was mediated by activation of the inflammasome. Soluble native Gal-lectin did not induce inflammasome activation, but was sufficient for transcriptional priming of the inflammasome and non-inflammasome-dependent pro-inflammatory cytokine release. We conclude the inflammasome is a pathogenicity sensor for invasive Eh and identify for the first time a PRR that specifically responds to contact with intact parasites in a manner that accords with scale immune response to parasite invasion.Mucosal Immunology advance online publication, 20 November 2013; doi:10.1038/mi.2013.100.","DOI":"10.1038/mi.2013.100","ISSN":"1935-3456","note":"PMID: 24253103","journalAbbreviation":"Mucosal Immunol","language":"ENG","author":[{"family":"Mortimer","given":"L"},{"family":"Moreau","given":"F"},{"family":"Cornick","given":"S"},{"family":"Chadee","given":"K"}],"issued":{"date-parts":[["2013",11,20]]},"PMID":"24253103"}}],"schema":"https://github.com/citation-style-language/schema/raw/master/csl-citation.json"} </w:instrText>
      </w:r>
      <w:r w:rsidR="00D806C4" w:rsidRPr="009B359C">
        <w:rPr>
          <w:rFonts w:ascii="Helvetica" w:hAnsi="Helvetica" w:cs="Arial"/>
        </w:rPr>
        <w:fldChar w:fldCharType="separate"/>
      </w:r>
      <w:r w:rsidR="00117216" w:rsidRPr="009B359C">
        <w:rPr>
          <w:rFonts w:ascii="Helvetica" w:hAnsi="Helvetica"/>
          <w:vertAlign w:val="superscript"/>
        </w:rPr>
        <w:t>72</w:t>
      </w:r>
      <w:r w:rsidR="00D806C4" w:rsidRPr="009B359C">
        <w:rPr>
          <w:rFonts w:ascii="Helvetica" w:hAnsi="Helvetica" w:cs="Arial"/>
        </w:rPr>
        <w:fldChar w:fldCharType="end"/>
      </w:r>
      <w:r w:rsidRPr="009B359C">
        <w:rPr>
          <w:rFonts w:ascii="Helvetica" w:hAnsi="Helvetica" w:cs="Arial"/>
        </w:rPr>
        <w:t xml:space="preserve">. </w:t>
      </w:r>
      <w:r w:rsidR="0009483B" w:rsidRPr="009B359C">
        <w:rPr>
          <w:rFonts w:ascii="Helvetica" w:hAnsi="Helvetica" w:cs="Arial"/>
        </w:rPr>
        <w:t>The i</w:t>
      </w:r>
      <w:r w:rsidRPr="009B359C">
        <w:rPr>
          <w:rFonts w:ascii="Helvetica" w:hAnsi="Helvetica" w:cs="Arial"/>
        </w:rPr>
        <w:t xml:space="preserve">nflammasome </w:t>
      </w:r>
      <w:r w:rsidR="0009483B" w:rsidRPr="009B359C">
        <w:rPr>
          <w:rFonts w:ascii="Helvetica" w:hAnsi="Helvetica" w:cs="Arial"/>
        </w:rPr>
        <w:t>can be activated by multiple stimuli, however K</w:t>
      </w:r>
      <w:r w:rsidR="00D806C4" w:rsidRPr="009B359C">
        <w:rPr>
          <w:rFonts w:ascii="Helvetica" w:hAnsi="Helvetica" w:cs="Arial"/>
          <w:vertAlign w:val="superscript"/>
        </w:rPr>
        <w:t>+</w:t>
      </w:r>
      <w:r w:rsidR="0009483B" w:rsidRPr="009B359C">
        <w:rPr>
          <w:rFonts w:ascii="Helvetica" w:hAnsi="Helvetica" w:cs="Arial"/>
        </w:rPr>
        <w:t xml:space="preserve"> efflux may be the common trigger</w:t>
      </w:r>
      <w:r w:rsidR="0009483B" w:rsidRPr="009B359C">
        <w:rPr>
          <w:rFonts w:ascii="Helvetica" w:hAnsi="Helvetica" w:cs="Arial"/>
        </w:rPr>
        <w:fldChar w:fldCharType="begin"/>
      </w:r>
      <w:r w:rsidR="00117216" w:rsidRPr="009B359C">
        <w:rPr>
          <w:rFonts w:ascii="Helvetica" w:hAnsi="Helvetica" w:cs="Arial"/>
        </w:rPr>
        <w:instrText xml:space="preserve"> ADDIN ZOTERO_ITEM CSL_CITATION {"citationID":"184qdlulma","properties":{"formattedCitation":"{\\rtf \\super 74\\nosupersub{}}","plainCitation":"74"},"citationItems":[{"id":969,"uris":["http://zotero.org/users/151745/items/TDMQ76MR"],"uri":["http://zotero.org/users/151745/items/TDMQ76MR"],"itemData":{"id":969,"type":"article-journal","title":"K⁺ efflux is the common trigger of NLRP3 inflammasome activation by bacterial toxins and particulate matter","container-title":"Immunity","page":"1142-1153","volume":"38","issue":"6","source":"NCBI PubMed","abstract":"The NLRP3 inflammasome is an important component of the innate immune system. However, its mechanism of activation remains largely unknown. We show that NLRP3 activators including bacterial pore-forming toxins, nigericin, ATP, and particulate matter caused mitochondrial perturbation or the opening of a large membrane pore, but this was not required for NLRP3 activation. Furthermore, reactive oxygen species generation or a change in cell volume was not necessary for NLRP3 activation. Instead, the only common activity induced by all NLRP3 agonists was the permeation of the cell membrane to K⁺ and Na⁺. Notably, reduction of the intracellular K⁺ concentration was sufficient to activate NLRP3, whereas an increase in intracellular Na⁺ modulated but was not strictly required for inflammasome activation. These results provide a unifying model for the activation of the NLRP3 inflammasome in which a drop in cytosolic K⁺ is the common step that is necessary and sufficient for caspase-1 activation.","DOI":"10.1016/j.immuni.2013.05.016","ISSN":"1097-4180","note":"PMID: 23809161","journalAbbreviation":"Immunity","language":"eng","author":[{"family":"Muñoz-Planillo","given":"Raúl"},{"family":"Kuffa","given":"Peter"},{"family":"Martínez-Colón","given":"Giovanny"},{"family":"Smith","given":"Brenna L"},{"family":"Rajendiran","given":"Thekkelnaycke M"},{"family":"Núñez","given":"Gabriel"}],"issued":{"date-parts":[["2013",6,27]]},"PMID":"23809161"}}],"schema":"https://github.com/citation-style-language/schema/raw/master/csl-citation.json"} </w:instrText>
      </w:r>
      <w:r w:rsidR="0009483B" w:rsidRPr="009B359C">
        <w:rPr>
          <w:rFonts w:ascii="Helvetica" w:hAnsi="Helvetica" w:cs="Arial"/>
        </w:rPr>
        <w:fldChar w:fldCharType="separate"/>
      </w:r>
      <w:r w:rsidR="00117216" w:rsidRPr="009B359C">
        <w:rPr>
          <w:rFonts w:ascii="Helvetica" w:hAnsi="Helvetica"/>
          <w:vertAlign w:val="superscript"/>
        </w:rPr>
        <w:t>74</w:t>
      </w:r>
      <w:r w:rsidR="0009483B" w:rsidRPr="009B359C">
        <w:rPr>
          <w:rFonts w:ascii="Helvetica" w:hAnsi="Helvetica" w:cs="Arial"/>
        </w:rPr>
        <w:fldChar w:fldCharType="end"/>
      </w:r>
      <w:r w:rsidR="0009483B" w:rsidRPr="009B359C">
        <w:rPr>
          <w:rFonts w:ascii="Helvetica" w:hAnsi="Helvetica" w:cs="Arial"/>
        </w:rPr>
        <w:t xml:space="preserve">. </w:t>
      </w:r>
      <w:r w:rsidRPr="009B359C">
        <w:rPr>
          <w:rFonts w:ascii="Helvetica" w:hAnsi="Helvetica" w:cs="Arial"/>
          <w:i/>
        </w:rPr>
        <w:t>E. histolytica</w:t>
      </w:r>
      <w:r w:rsidRPr="009B359C">
        <w:rPr>
          <w:rFonts w:ascii="Helvetica" w:hAnsi="Helvetica" w:cs="Arial"/>
        </w:rPr>
        <w:t xml:space="preserve"> </w:t>
      </w:r>
      <w:r w:rsidR="0009483B" w:rsidRPr="009B359C">
        <w:rPr>
          <w:rFonts w:ascii="Helvetica" w:hAnsi="Helvetica" w:cs="Arial"/>
        </w:rPr>
        <w:t xml:space="preserve">inflammasome activation also required </w:t>
      </w:r>
      <w:r w:rsidR="00363964" w:rsidRPr="009B359C">
        <w:rPr>
          <w:rFonts w:ascii="Helvetica" w:hAnsi="Helvetica" w:cs="Arial"/>
        </w:rPr>
        <w:t>K</w:t>
      </w:r>
      <w:r w:rsidR="00363964" w:rsidRPr="009B359C">
        <w:rPr>
          <w:rFonts w:ascii="Helvetica" w:hAnsi="Helvetica" w:cs="Arial"/>
          <w:vertAlign w:val="superscript"/>
        </w:rPr>
        <w:t>+</w:t>
      </w:r>
      <w:r w:rsidR="00D806C4" w:rsidRPr="009B359C">
        <w:rPr>
          <w:rFonts w:ascii="Helvetica" w:hAnsi="Helvetica" w:cs="Arial"/>
        </w:rPr>
        <w:t xml:space="preserve"> </w:t>
      </w:r>
      <w:r w:rsidR="00363964" w:rsidRPr="009B359C">
        <w:rPr>
          <w:rFonts w:ascii="Helvetica" w:hAnsi="Helvetica" w:cs="Arial"/>
        </w:rPr>
        <w:t>efflux</w:t>
      </w:r>
      <w:r w:rsidR="0009483B" w:rsidRPr="009B359C">
        <w:rPr>
          <w:rFonts w:ascii="Helvetica" w:hAnsi="Helvetica" w:cs="Arial"/>
        </w:rPr>
        <w:t xml:space="preserve">. </w:t>
      </w:r>
      <w:r w:rsidR="00363964" w:rsidRPr="009B359C">
        <w:rPr>
          <w:rFonts w:ascii="Helvetica" w:hAnsi="Helvetica" w:cs="Arial"/>
        </w:rPr>
        <w:t xml:space="preserve"> </w:t>
      </w:r>
      <w:r w:rsidR="0009483B" w:rsidRPr="009B359C">
        <w:rPr>
          <w:rFonts w:ascii="Helvetica" w:hAnsi="Helvetica" w:cs="Arial"/>
        </w:rPr>
        <w:t>E</w:t>
      </w:r>
      <w:r w:rsidR="000230A8" w:rsidRPr="009B359C">
        <w:rPr>
          <w:rFonts w:ascii="Helvetica" w:hAnsi="Helvetica" w:cs="Arial"/>
        </w:rPr>
        <w:t xml:space="preserve">xcess </w:t>
      </w:r>
      <w:r w:rsidR="00363964" w:rsidRPr="009B359C">
        <w:rPr>
          <w:rFonts w:ascii="Helvetica" w:hAnsi="Helvetica" w:cs="Arial"/>
        </w:rPr>
        <w:t>K</w:t>
      </w:r>
      <w:r w:rsidR="00363964" w:rsidRPr="009B359C">
        <w:rPr>
          <w:rFonts w:ascii="Helvetica" w:hAnsi="Helvetica" w:cs="Arial"/>
          <w:vertAlign w:val="superscript"/>
        </w:rPr>
        <w:t>+</w:t>
      </w:r>
      <w:r w:rsidR="0009483B" w:rsidRPr="009B359C">
        <w:rPr>
          <w:rFonts w:ascii="Helvetica" w:hAnsi="Helvetica" w:cs="Arial"/>
          <w:iCs/>
        </w:rPr>
        <w:t xml:space="preserve"> and </w:t>
      </w:r>
      <w:r w:rsidR="00363964" w:rsidRPr="009B359C">
        <w:rPr>
          <w:rFonts w:ascii="Helvetica" w:hAnsi="Helvetica" w:cs="Arial"/>
          <w:iCs/>
        </w:rPr>
        <w:t xml:space="preserve">specific </w:t>
      </w:r>
      <w:r w:rsidR="00363964" w:rsidRPr="009B359C">
        <w:rPr>
          <w:rFonts w:ascii="Helvetica" w:hAnsi="Helvetica" w:cs="Arial"/>
        </w:rPr>
        <w:t>K</w:t>
      </w:r>
      <w:r w:rsidR="00363964" w:rsidRPr="009B359C">
        <w:rPr>
          <w:rFonts w:ascii="Helvetica" w:hAnsi="Helvetica" w:cs="Arial"/>
          <w:vertAlign w:val="superscript"/>
        </w:rPr>
        <w:t>+</w:t>
      </w:r>
      <w:r w:rsidR="00363964" w:rsidRPr="009B359C">
        <w:rPr>
          <w:rFonts w:ascii="Helvetica" w:hAnsi="Helvetica" w:cs="Arial"/>
          <w:iCs/>
        </w:rPr>
        <w:t xml:space="preserve"> channel inhibitors </w:t>
      </w:r>
      <w:r w:rsidR="0009483B" w:rsidRPr="009B359C">
        <w:rPr>
          <w:rFonts w:ascii="Helvetica" w:hAnsi="Helvetica" w:cs="Arial"/>
          <w:iCs/>
        </w:rPr>
        <w:t>(</w:t>
      </w:r>
      <w:r w:rsidR="000230A8" w:rsidRPr="009B359C">
        <w:rPr>
          <w:rFonts w:ascii="Helvetica" w:hAnsi="Helvetica" w:cs="Arial"/>
          <w:bCs/>
        </w:rPr>
        <w:t>AM 92016 and CP 339818</w:t>
      </w:r>
      <w:r w:rsidR="00310E13" w:rsidRPr="009B359C">
        <w:rPr>
          <w:rFonts w:ascii="Helvetica" w:hAnsi="Helvetica" w:cs="Arial"/>
          <w:bCs/>
        </w:rPr>
        <w:t xml:space="preserve"> </w:t>
      </w:r>
      <w:r w:rsidR="00D80668" w:rsidRPr="009B359C">
        <w:rPr>
          <w:rFonts w:ascii="Helvetica" w:hAnsi="Helvetica" w:cs="Arial"/>
        </w:rPr>
        <w:t>bloc</w:t>
      </w:r>
      <w:r w:rsidR="00E17A3F" w:rsidRPr="009B359C">
        <w:rPr>
          <w:rFonts w:ascii="Helvetica" w:hAnsi="Helvetica" w:cs="Arial"/>
        </w:rPr>
        <w:t xml:space="preserve">ked IL-1β </w:t>
      </w:r>
      <w:r w:rsidR="000230A8" w:rsidRPr="009B359C">
        <w:rPr>
          <w:rFonts w:ascii="Helvetica" w:hAnsi="Helvetica" w:cs="Arial"/>
        </w:rPr>
        <w:t>secretion</w:t>
      </w:r>
      <w:r w:rsidR="00E17A3F" w:rsidRPr="009B359C">
        <w:rPr>
          <w:rFonts w:ascii="Helvetica" w:hAnsi="Helvetica" w:cs="Arial"/>
        </w:rPr>
        <w:t xml:space="preserve"> and amebic </w:t>
      </w:r>
      <w:r w:rsidR="00D80668" w:rsidRPr="009B359C">
        <w:rPr>
          <w:rFonts w:ascii="Helvetica" w:hAnsi="Helvetica" w:cs="Arial"/>
        </w:rPr>
        <w:t>cytotoxicity</w:t>
      </w:r>
      <w:r w:rsidR="0009483B" w:rsidRPr="009B359C">
        <w:rPr>
          <w:rFonts w:ascii="Helvetica" w:hAnsi="Helvetica" w:cs="Arial"/>
        </w:rPr>
        <w:t xml:space="preserve"> in THP1 cells</w:t>
      </w:r>
      <w:r w:rsidR="00D90339" w:rsidRPr="009B359C">
        <w:rPr>
          <w:rFonts w:ascii="Helvetica" w:hAnsi="Helvetica" w:cs="Arial"/>
        </w:rPr>
        <w:t xml:space="preserve"> (Fig. 7A)</w:t>
      </w:r>
      <w:r w:rsidR="00363964" w:rsidRPr="009B359C">
        <w:rPr>
          <w:rFonts w:ascii="Helvetica" w:hAnsi="Helvetica" w:cs="Arial"/>
        </w:rPr>
        <w:t xml:space="preserve">. </w:t>
      </w:r>
      <w:r w:rsidR="00012AEE" w:rsidRPr="009B359C">
        <w:rPr>
          <w:rFonts w:ascii="Helvetica" w:hAnsi="Helvetica" w:cs="Arial"/>
        </w:rPr>
        <w:t xml:space="preserve">We tested the effect of </w:t>
      </w:r>
      <w:r w:rsidR="0009483B" w:rsidRPr="009B359C">
        <w:rPr>
          <w:rFonts w:ascii="Helvetica" w:hAnsi="Helvetica" w:cs="Arial"/>
        </w:rPr>
        <w:t>c</w:t>
      </w:r>
      <w:r w:rsidR="00012AEE" w:rsidRPr="009B359C">
        <w:rPr>
          <w:rFonts w:ascii="Helvetica" w:hAnsi="Helvetica" w:cs="Arial"/>
        </w:rPr>
        <w:t xml:space="preserve">aspase inhibitors on </w:t>
      </w:r>
      <w:r w:rsidR="0009483B" w:rsidRPr="009B359C">
        <w:rPr>
          <w:rFonts w:ascii="Helvetica" w:hAnsi="Helvetica" w:cs="Arial"/>
        </w:rPr>
        <w:t>i</w:t>
      </w:r>
      <w:r w:rsidR="00012AEE" w:rsidRPr="009B359C">
        <w:rPr>
          <w:rFonts w:ascii="Helvetica" w:hAnsi="Helvetica" w:cs="Arial"/>
        </w:rPr>
        <w:t xml:space="preserve">nflammasome activation and cell killing by </w:t>
      </w:r>
      <w:r w:rsidR="00012AEE" w:rsidRPr="009B359C">
        <w:rPr>
          <w:rFonts w:ascii="Helvetica" w:hAnsi="Helvetica" w:cs="Arial"/>
          <w:i/>
        </w:rPr>
        <w:t xml:space="preserve">E. histolytica. </w:t>
      </w:r>
      <w:r w:rsidR="000230A8" w:rsidRPr="009B359C">
        <w:rPr>
          <w:rFonts w:ascii="Helvetica" w:hAnsi="Helvetica" w:cs="Arial"/>
        </w:rPr>
        <w:t xml:space="preserve">Caspase-1 inhibition blocked both cell killing and IL-1β secretion. Caspase-3 inhibition blocked cell killing but not IL-1β secretion, while caspase-4 inhibition had no effect. </w:t>
      </w:r>
      <w:r w:rsidRPr="009B359C">
        <w:rPr>
          <w:rFonts w:ascii="Helvetica" w:hAnsi="Helvetica" w:cs="Arial"/>
        </w:rPr>
        <w:t>The</w:t>
      </w:r>
      <w:r w:rsidR="00363964" w:rsidRPr="009B359C">
        <w:rPr>
          <w:rFonts w:ascii="Helvetica" w:hAnsi="Helvetica" w:cs="Arial"/>
        </w:rPr>
        <w:t xml:space="preserve"> pan-caspase inhibitor zVAD-FMK</w:t>
      </w:r>
      <w:r w:rsidR="000230A8" w:rsidRPr="009B359C">
        <w:rPr>
          <w:rFonts w:ascii="Helvetica" w:hAnsi="Helvetica" w:cs="Arial"/>
        </w:rPr>
        <w:t xml:space="preserve"> significantly</w:t>
      </w:r>
      <w:r w:rsidR="00363964" w:rsidRPr="009B359C">
        <w:rPr>
          <w:rFonts w:ascii="Helvetica" w:hAnsi="Helvetica" w:cs="Arial"/>
        </w:rPr>
        <w:t xml:space="preserve"> inhibited IL-1β </w:t>
      </w:r>
      <w:r w:rsidR="000230A8" w:rsidRPr="009B359C">
        <w:rPr>
          <w:rFonts w:ascii="Helvetica" w:hAnsi="Helvetica" w:cs="Arial"/>
        </w:rPr>
        <w:t>secretion</w:t>
      </w:r>
      <w:r w:rsidR="00363964" w:rsidRPr="009B359C">
        <w:rPr>
          <w:rFonts w:ascii="Helvetica" w:hAnsi="Helvetica" w:cs="Arial"/>
        </w:rPr>
        <w:t xml:space="preserve"> and amebic cytotoxicity</w:t>
      </w:r>
      <w:r w:rsidR="00D80668" w:rsidRPr="009B359C">
        <w:rPr>
          <w:rFonts w:ascii="Helvetica" w:hAnsi="Helvetica" w:cs="Arial"/>
        </w:rPr>
        <w:t xml:space="preserve"> in THP-1 cells</w:t>
      </w:r>
      <w:r w:rsidR="002C4356" w:rsidRPr="009B359C">
        <w:rPr>
          <w:rFonts w:ascii="Helvetica" w:hAnsi="Helvetica" w:cs="Arial"/>
        </w:rPr>
        <w:t xml:space="preserve"> (Fig. S2</w:t>
      </w:r>
      <w:r w:rsidR="00363964" w:rsidRPr="009B359C">
        <w:rPr>
          <w:rFonts w:ascii="Helvetica" w:hAnsi="Helvetica" w:cs="Arial"/>
        </w:rPr>
        <w:t xml:space="preserve">). </w:t>
      </w:r>
      <w:r w:rsidR="000B5532" w:rsidRPr="009B359C">
        <w:rPr>
          <w:rFonts w:ascii="Helvetica" w:hAnsi="Helvetica" w:cs="Arial"/>
        </w:rPr>
        <w:t xml:space="preserve">Overall, </w:t>
      </w:r>
      <w:r w:rsidR="00363964" w:rsidRPr="009B359C">
        <w:rPr>
          <w:rFonts w:ascii="Helvetica" w:hAnsi="Helvetica" w:cs="Arial"/>
        </w:rPr>
        <w:t xml:space="preserve">IL-1β </w:t>
      </w:r>
      <w:r w:rsidR="0009483B" w:rsidRPr="009B359C">
        <w:rPr>
          <w:rFonts w:ascii="Helvetica" w:hAnsi="Helvetica" w:cs="Arial"/>
        </w:rPr>
        <w:t>secretion required both</w:t>
      </w:r>
      <w:r w:rsidR="00363964" w:rsidRPr="009B359C">
        <w:rPr>
          <w:rFonts w:ascii="Helvetica" w:hAnsi="Helvetica" w:cs="Arial"/>
        </w:rPr>
        <w:t xml:space="preserve"> K</w:t>
      </w:r>
      <w:r w:rsidR="00363964" w:rsidRPr="009B359C">
        <w:rPr>
          <w:rFonts w:ascii="Helvetica" w:hAnsi="Helvetica" w:cs="Arial"/>
          <w:vertAlign w:val="superscript"/>
        </w:rPr>
        <w:t>+</w:t>
      </w:r>
      <w:r w:rsidR="0009483B" w:rsidRPr="009B359C">
        <w:rPr>
          <w:rFonts w:ascii="Helvetica" w:hAnsi="Helvetica" w:cs="Arial"/>
        </w:rPr>
        <w:t xml:space="preserve"> efflux. There is also evidence that caspase-1 is required for </w:t>
      </w:r>
      <w:r w:rsidR="000230A8" w:rsidRPr="009B359C">
        <w:rPr>
          <w:rFonts w:ascii="Helvetica" w:hAnsi="Helvetica" w:cs="Arial"/>
        </w:rPr>
        <w:t xml:space="preserve">IL-1β </w:t>
      </w:r>
      <w:r w:rsidR="0009483B" w:rsidRPr="009B359C">
        <w:rPr>
          <w:rFonts w:ascii="Helvetica" w:hAnsi="Helvetica" w:cs="Arial"/>
        </w:rPr>
        <w:t xml:space="preserve">cleavage by the </w:t>
      </w:r>
      <w:r w:rsidR="00D80668" w:rsidRPr="009B359C">
        <w:rPr>
          <w:rFonts w:ascii="Helvetica" w:hAnsi="Helvetica" w:cs="Arial"/>
        </w:rPr>
        <w:t>inflammasome</w:t>
      </w:r>
      <w:r w:rsidR="00FA3743" w:rsidRPr="009B359C">
        <w:rPr>
          <w:rFonts w:ascii="Helvetica" w:hAnsi="Helvetica" w:cs="Arial"/>
        </w:rPr>
        <w:t xml:space="preserve"> </w:t>
      </w:r>
      <w:r w:rsidR="0009483B" w:rsidRPr="009B359C">
        <w:rPr>
          <w:rFonts w:ascii="Helvetica" w:hAnsi="Helvetica" w:cs="Arial"/>
        </w:rPr>
        <w:t>in response to</w:t>
      </w:r>
      <w:r w:rsidR="00FA3743" w:rsidRPr="009B359C">
        <w:rPr>
          <w:rFonts w:ascii="Helvetica" w:hAnsi="Helvetica" w:cs="Arial"/>
        </w:rPr>
        <w:t xml:space="preserve"> </w:t>
      </w:r>
      <w:r w:rsidR="00FA3743" w:rsidRPr="009B359C">
        <w:rPr>
          <w:rFonts w:ascii="Helvetica" w:hAnsi="Helvetica" w:cs="Arial"/>
          <w:i/>
        </w:rPr>
        <w:t>E. histolytica</w:t>
      </w:r>
      <w:r w:rsidR="00363964" w:rsidRPr="009B359C">
        <w:rPr>
          <w:rFonts w:ascii="Helvetica" w:hAnsi="Helvetica" w:cs="Arial"/>
        </w:rPr>
        <w:t xml:space="preserve"> in THP-1 macrophages. </w:t>
      </w:r>
    </w:p>
    <w:p w14:paraId="22C64389" w14:textId="3370200C" w:rsidR="00012AEE" w:rsidRPr="009B359C" w:rsidRDefault="00012AEE" w:rsidP="009B359C">
      <w:pPr>
        <w:pStyle w:val="NormalWeb"/>
        <w:spacing w:after="120" w:afterAutospacing="0" w:line="360" w:lineRule="auto"/>
        <w:rPr>
          <w:rFonts w:ascii="Helvetica" w:hAnsi="Helvetica"/>
          <w:sz w:val="24"/>
          <w:szCs w:val="24"/>
        </w:rPr>
      </w:pPr>
      <w:r w:rsidRPr="009B359C">
        <w:rPr>
          <w:rFonts w:ascii="Helvetica" w:hAnsi="Helvetica" w:cs="Arial"/>
          <w:sz w:val="24"/>
          <w:szCs w:val="24"/>
        </w:rPr>
        <w:t xml:space="preserve">To further investigate the role of the inflammasome in cell killing by </w:t>
      </w:r>
      <w:r w:rsidRPr="009B359C">
        <w:rPr>
          <w:rFonts w:ascii="Helvetica" w:hAnsi="Helvetica" w:cs="Arial"/>
          <w:i/>
          <w:sz w:val="24"/>
          <w:szCs w:val="24"/>
        </w:rPr>
        <w:t xml:space="preserve">E. histolytica </w:t>
      </w:r>
      <w:r w:rsidRPr="009B359C">
        <w:rPr>
          <w:rFonts w:ascii="Helvetica" w:hAnsi="Helvetica" w:cs="Arial"/>
          <w:sz w:val="24"/>
          <w:szCs w:val="24"/>
        </w:rPr>
        <w:t xml:space="preserve">we tested the susceptibility of ASC-deficient THP1 cells to </w:t>
      </w:r>
      <w:r w:rsidRPr="009B359C">
        <w:rPr>
          <w:rFonts w:ascii="Helvetica" w:hAnsi="Helvetica" w:cs="Arial"/>
          <w:i/>
          <w:sz w:val="24"/>
          <w:szCs w:val="24"/>
        </w:rPr>
        <w:t xml:space="preserve">E. histolytica. </w:t>
      </w:r>
      <w:r w:rsidRPr="009B359C">
        <w:rPr>
          <w:rFonts w:ascii="Helvetica" w:hAnsi="Helvetica" w:cs="Arial"/>
          <w:sz w:val="24"/>
          <w:szCs w:val="24"/>
        </w:rPr>
        <w:t xml:space="preserve">ASC </w:t>
      </w:r>
      <w:r w:rsidR="0009483B" w:rsidRPr="009B359C">
        <w:rPr>
          <w:rFonts w:ascii="Helvetica" w:hAnsi="Helvetica" w:cs="Arial"/>
          <w:sz w:val="24"/>
          <w:szCs w:val="24"/>
        </w:rPr>
        <w:t>(apoptosis-associated speck-like protein containing a C-terminal caspase recruitment domain) is a k</w:t>
      </w:r>
      <w:r w:rsidR="00C25CAD" w:rsidRPr="009B359C">
        <w:rPr>
          <w:rFonts w:ascii="Helvetica" w:hAnsi="Helvetica" w:cs="Arial"/>
          <w:sz w:val="24"/>
          <w:szCs w:val="24"/>
        </w:rPr>
        <w:t xml:space="preserve">ey adaptor molecule between pathogen-sensing NOD-leucine-rich repeat (NLR) </w:t>
      </w:r>
      <w:r w:rsidR="0009483B" w:rsidRPr="009B359C">
        <w:rPr>
          <w:rFonts w:ascii="Helvetica" w:hAnsi="Helvetica" w:cs="Arial"/>
          <w:sz w:val="24"/>
          <w:szCs w:val="24"/>
        </w:rPr>
        <w:t>proteins, and pro</w:t>
      </w:r>
      <w:r w:rsidR="00714F37" w:rsidRPr="009B359C">
        <w:rPr>
          <w:rFonts w:ascii="Helvetica" w:hAnsi="Helvetica" w:cs="Arial"/>
          <w:sz w:val="24"/>
          <w:szCs w:val="24"/>
        </w:rPr>
        <w:t>-</w:t>
      </w:r>
      <w:r w:rsidR="0009483B" w:rsidRPr="009B359C">
        <w:rPr>
          <w:rFonts w:ascii="Helvetica" w:hAnsi="Helvetica" w:cs="Arial"/>
          <w:sz w:val="24"/>
          <w:szCs w:val="24"/>
        </w:rPr>
        <w:t>caspase-1</w:t>
      </w:r>
      <w:r w:rsidR="00C25CAD" w:rsidRPr="009B359C">
        <w:rPr>
          <w:rFonts w:ascii="Helvetica" w:hAnsi="Helvetica" w:cs="Arial"/>
          <w:sz w:val="24"/>
          <w:szCs w:val="24"/>
        </w:rPr>
        <w:t xml:space="preserve">. ASC mediates oligomerization into the inflammasome complex, which leads to </w:t>
      </w:r>
      <w:r w:rsidR="003D56E2" w:rsidRPr="009B359C">
        <w:rPr>
          <w:rFonts w:ascii="Helvetica" w:hAnsi="Helvetica" w:cs="Arial"/>
          <w:sz w:val="24"/>
          <w:szCs w:val="24"/>
        </w:rPr>
        <w:t>auto-</w:t>
      </w:r>
      <w:r w:rsidR="00C25CAD" w:rsidRPr="009B359C">
        <w:rPr>
          <w:rFonts w:ascii="Helvetica" w:hAnsi="Helvetica" w:cs="Arial"/>
          <w:sz w:val="24"/>
          <w:szCs w:val="24"/>
        </w:rPr>
        <w:t xml:space="preserve">activation of </w:t>
      </w:r>
      <w:r w:rsidR="003D56E2" w:rsidRPr="009B359C">
        <w:rPr>
          <w:rFonts w:ascii="Helvetica" w:hAnsi="Helvetica" w:cs="Arial"/>
          <w:sz w:val="24"/>
          <w:szCs w:val="24"/>
        </w:rPr>
        <w:t>pro-</w:t>
      </w:r>
      <w:r w:rsidR="0009483B" w:rsidRPr="009B359C">
        <w:rPr>
          <w:rFonts w:ascii="Helvetica" w:hAnsi="Helvetica" w:cs="Arial"/>
          <w:sz w:val="24"/>
          <w:szCs w:val="24"/>
        </w:rPr>
        <w:t>caspase-1 and the secretion of IL-1β and IL-18</w:t>
      </w:r>
      <w:r w:rsidR="0009483B" w:rsidRPr="009B359C">
        <w:rPr>
          <w:rFonts w:ascii="Helvetica" w:hAnsi="Helvetica" w:cs="Arial"/>
          <w:sz w:val="24"/>
          <w:szCs w:val="24"/>
        </w:rPr>
        <w:fldChar w:fldCharType="begin"/>
      </w:r>
      <w:r w:rsidR="00117216" w:rsidRPr="009B359C">
        <w:rPr>
          <w:rFonts w:ascii="Helvetica" w:hAnsi="Helvetica" w:cs="Arial"/>
          <w:sz w:val="24"/>
          <w:szCs w:val="24"/>
        </w:rPr>
        <w:instrText xml:space="preserve"> ADDIN ZOTERO_ITEM CSL_CITATION {"citationID":"h9pkpm33a","properties":{"formattedCitation":"{\\rtf \\super 78\\nosupersub{}}","plainCitation":"78"},"citationItems":[{"id":1018,"uris":["http://zotero.org/users/151745/items/VSFPU5TV"],"uri":["http://zotero.org/users/151745/items/VSFPU5TV"],"itemData":{"id":1018,"type":"article-journal","title":"The inflammasome: an integrated view","container-title":"Immunological Reviews","page":"136–151","volume":"243","issue":"1","source":"Wiley Online Library","abstract":"Summary: An inflammasome is a multiprotein complex that serves as a platform for caspase-1 activation and caspase-1-dependent proteolytic maturation and secretion of interleukin-1β (IL-1β). Though a number of inflammasomes have been described, the NLRP3 inflammasome is the most extensively studied but also the most elusive. It is unique in that it responds to numerous physically and chemically diverse stimuli. The potent proinflammatory and pyrogenic activities of IL-1β necessitate that inflammasome activity is tightly controlled. To this end, a priming step is first required to induce the expression of both NLRP3 and proIL-1β. This event renders the cell competent for NLRP3 inflammasome activation and IL-1β secretion, and it is highly regulated by negative feedback loops. Despite the wide array of NLRP3 activators, the actual triggering of NLRP3 is controlled by integration a comparatively small number of signals that are common to nearly all activators. Minimally, these include potassium efflux, elevated levels of reactive oxygen species (ROS), and, for certain activators, lysosomal destabilization. Further investigation of how these and potentially other as yet uncharacterized signals are integrated by the NLRP3 inflammasome and the relevance of these biochemical events in vivo should provide new insight into the mechanisms of host defense and autoinflammatory conditions.","DOI":"10.1111/j.1600-065X.2011.01046.x","ISSN":"1600-065X","shortTitle":"The inflammasome","language":"en","author":[{"family":"Gross","given":"Olaf"},{"family":"Thomas","given":"Christina J."},{"family":"Guarda","given":"Greta"},{"family":"Tschopp","given":"Jurg"}],"issued":{"date-parts":[["2011"]]},"accessed":{"date-parts":[["2013",9,18]]}}}],"schema":"https://github.com/citation-style-language/schema/raw/master/csl-citation.json"} </w:instrText>
      </w:r>
      <w:r w:rsidR="0009483B" w:rsidRPr="009B359C">
        <w:rPr>
          <w:rFonts w:ascii="Helvetica" w:hAnsi="Helvetica" w:cs="Arial"/>
          <w:sz w:val="24"/>
          <w:szCs w:val="24"/>
        </w:rPr>
        <w:fldChar w:fldCharType="separate"/>
      </w:r>
      <w:r w:rsidR="00117216" w:rsidRPr="009B359C">
        <w:rPr>
          <w:rFonts w:ascii="Helvetica" w:hAnsi="Helvetica"/>
          <w:sz w:val="24"/>
          <w:szCs w:val="24"/>
          <w:vertAlign w:val="superscript"/>
        </w:rPr>
        <w:t>78</w:t>
      </w:r>
      <w:r w:rsidR="0009483B" w:rsidRPr="009B359C">
        <w:rPr>
          <w:rFonts w:ascii="Helvetica" w:hAnsi="Helvetica" w:cs="Arial"/>
          <w:sz w:val="24"/>
          <w:szCs w:val="24"/>
        </w:rPr>
        <w:fldChar w:fldCharType="end"/>
      </w:r>
      <w:r w:rsidR="0009483B" w:rsidRPr="009B359C">
        <w:rPr>
          <w:rFonts w:ascii="Helvetica" w:hAnsi="Helvetica" w:cs="Arial"/>
          <w:sz w:val="24"/>
          <w:szCs w:val="24"/>
        </w:rPr>
        <w:t>. We found that ASC-deficient THP1 cells were</w:t>
      </w:r>
      <w:r w:rsidR="00DD4AEC" w:rsidRPr="009B359C">
        <w:rPr>
          <w:rFonts w:ascii="Helvetica" w:hAnsi="Helvetica" w:cs="Arial"/>
          <w:sz w:val="24"/>
          <w:szCs w:val="24"/>
        </w:rPr>
        <w:t xml:space="preserve"> significantly more resistant to amebic killing (39.3 .7</w:t>
      </w:r>
      <w:r w:rsidR="00DD4AEC" w:rsidRPr="009B359C">
        <w:rPr>
          <w:rFonts w:ascii="Helvetica" w:eastAsia="Times New Roman" w:hAnsi="Helvetica"/>
          <w:sz w:val="24"/>
          <w:szCs w:val="24"/>
        </w:rPr>
        <w:t xml:space="preserve"> </w:t>
      </w:r>
      <w:r w:rsidR="00DD4AEC" w:rsidRPr="009B359C">
        <w:rPr>
          <w:rFonts w:ascii="Helvetica" w:hAnsi="Helvetica" w:cs="Arial"/>
          <w:sz w:val="24"/>
          <w:szCs w:val="24"/>
        </w:rPr>
        <w:t xml:space="preserve">± 5.9% reduction in killing vs. wild type THP1 cells, </w:t>
      </w:r>
      <w:r w:rsidR="00DD4AEC" w:rsidRPr="009B359C">
        <w:rPr>
          <w:rFonts w:ascii="Helvetica" w:hAnsi="Helvetica" w:cs="Arial"/>
          <w:i/>
          <w:sz w:val="24"/>
          <w:szCs w:val="24"/>
        </w:rPr>
        <w:t xml:space="preserve">P= </w:t>
      </w:r>
      <w:r w:rsidR="00DD4AEC" w:rsidRPr="009B359C">
        <w:rPr>
          <w:rFonts w:ascii="Helvetica" w:hAnsi="Helvetica" w:cs="Arial"/>
          <w:sz w:val="24"/>
          <w:szCs w:val="24"/>
        </w:rPr>
        <w:t>0.02). ASC-deficient cells also secreted significantly less of IL-1β, but displayed only a moderate defect in caspase-1 secretion</w:t>
      </w:r>
      <w:r w:rsidR="003D56E2" w:rsidRPr="009B359C">
        <w:rPr>
          <w:rFonts w:ascii="Helvetica" w:hAnsi="Helvetica" w:cs="Arial"/>
          <w:sz w:val="24"/>
          <w:szCs w:val="24"/>
        </w:rPr>
        <w:t xml:space="preserve"> (Fig. 7B</w:t>
      </w:r>
      <w:r w:rsidR="00D806C4" w:rsidRPr="009B359C">
        <w:rPr>
          <w:rFonts w:ascii="Helvetica" w:hAnsi="Helvetica" w:cs="Arial"/>
          <w:sz w:val="24"/>
          <w:szCs w:val="24"/>
        </w:rPr>
        <w:t xml:space="preserve">). </w:t>
      </w:r>
      <w:r w:rsidR="003D56E2" w:rsidRPr="009B359C">
        <w:rPr>
          <w:rFonts w:ascii="Helvetica" w:hAnsi="Helvetica" w:cs="Helvetica"/>
          <w:sz w:val="24"/>
          <w:szCs w:val="24"/>
        </w:rPr>
        <w:t>Secreted, processed caspase-1 in THP1 supernatants was measured by ELISA specific for the active p20 subunit.</w:t>
      </w:r>
      <w:r w:rsidR="003D56E2" w:rsidRPr="009B359C">
        <w:rPr>
          <w:rFonts w:ascii="Helvetica" w:hAnsi="Helvetica" w:cs="Arial"/>
          <w:sz w:val="24"/>
          <w:szCs w:val="24"/>
        </w:rPr>
        <w:t xml:space="preserve"> Inflammasome assembly occurs when NLRP3 oligomerization with ASC and pro-caspase-1 is triggered by</w:t>
      </w:r>
      <w:r w:rsidR="00C25CAD" w:rsidRPr="009B359C">
        <w:rPr>
          <w:rFonts w:ascii="Helvetica" w:hAnsi="Helvetica" w:cs="Arial"/>
          <w:sz w:val="24"/>
          <w:szCs w:val="24"/>
        </w:rPr>
        <w:t xml:space="preserve"> K</w:t>
      </w:r>
      <w:r w:rsidR="00C25CAD" w:rsidRPr="009B359C">
        <w:rPr>
          <w:rFonts w:ascii="Helvetica" w:hAnsi="Helvetica" w:cs="Arial"/>
          <w:sz w:val="24"/>
          <w:szCs w:val="24"/>
          <w:vertAlign w:val="superscript"/>
        </w:rPr>
        <w:t>+</w:t>
      </w:r>
      <w:r w:rsidR="00D806C4" w:rsidRPr="009B359C">
        <w:rPr>
          <w:rFonts w:ascii="Helvetica" w:hAnsi="Helvetica" w:cs="Arial"/>
          <w:sz w:val="24"/>
          <w:szCs w:val="24"/>
        </w:rPr>
        <w:t xml:space="preserve"> efflux</w:t>
      </w:r>
      <w:r w:rsidR="00293BE7" w:rsidRPr="009B359C">
        <w:rPr>
          <w:rFonts w:ascii="Helvetica" w:hAnsi="Helvetica" w:cs="Arial"/>
          <w:sz w:val="24"/>
          <w:szCs w:val="24"/>
        </w:rPr>
        <w:t xml:space="preserve">, </w:t>
      </w:r>
      <w:r w:rsidR="003D56E2" w:rsidRPr="009B359C">
        <w:rPr>
          <w:rFonts w:ascii="Helvetica" w:hAnsi="Helvetica" w:cs="Arial"/>
          <w:sz w:val="24"/>
          <w:szCs w:val="24"/>
        </w:rPr>
        <w:t xml:space="preserve">and </w:t>
      </w:r>
      <w:r w:rsidR="00293BE7" w:rsidRPr="009B359C">
        <w:rPr>
          <w:rFonts w:ascii="Helvetica" w:hAnsi="Helvetica" w:cs="Arial"/>
          <w:sz w:val="24"/>
          <w:szCs w:val="24"/>
        </w:rPr>
        <w:t xml:space="preserve">We found that </w:t>
      </w:r>
      <w:r w:rsidR="00D806C4" w:rsidRPr="009B359C">
        <w:rPr>
          <w:rFonts w:ascii="Helvetica" w:hAnsi="Helvetica" w:cs="Arial"/>
          <w:sz w:val="24"/>
          <w:szCs w:val="24"/>
        </w:rPr>
        <w:t>caspase-1 activat</w:t>
      </w:r>
      <w:r w:rsidR="00293BE7" w:rsidRPr="009B359C">
        <w:rPr>
          <w:rFonts w:ascii="Helvetica" w:hAnsi="Helvetica" w:cs="Arial"/>
          <w:sz w:val="24"/>
          <w:szCs w:val="24"/>
        </w:rPr>
        <w:t xml:space="preserve">ion by </w:t>
      </w:r>
      <w:r w:rsidR="00293BE7" w:rsidRPr="009B359C">
        <w:rPr>
          <w:rFonts w:ascii="Helvetica" w:hAnsi="Helvetica" w:cs="Arial"/>
          <w:i/>
          <w:sz w:val="24"/>
          <w:szCs w:val="24"/>
        </w:rPr>
        <w:t xml:space="preserve">E. histolytica </w:t>
      </w:r>
      <w:r w:rsidR="00293BE7" w:rsidRPr="009B359C">
        <w:rPr>
          <w:rFonts w:ascii="Helvetica" w:hAnsi="Helvetica" w:cs="Arial"/>
          <w:sz w:val="24"/>
          <w:szCs w:val="24"/>
        </w:rPr>
        <w:t>required K</w:t>
      </w:r>
      <w:r w:rsidR="00293BE7" w:rsidRPr="009B359C">
        <w:rPr>
          <w:rFonts w:ascii="Helvetica" w:hAnsi="Helvetica" w:cs="Arial"/>
          <w:sz w:val="24"/>
          <w:szCs w:val="24"/>
          <w:vertAlign w:val="superscript"/>
        </w:rPr>
        <w:t>+</w:t>
      </w:r>
      <w:r w:rsidR="00293BE7" w:rsidRPr="009B359C">
        <w:rPr>
          <w:rFonts w:ascii="Helvetica" w:hAnsi="Helvetica" w:cs="Arial"/>
          <w:sz w:val="24"/>
          <w:szCs w:val="24"/>
        </w:rPr>
        <w:t xml:space="preserve"> efflux and could be inhibited by excess </w:t>
      </w:r>
      <w:r w:rsidR="00714F37" w:rsidRPr="009B359C">
        <w:rPr>
          <w:rFonts w:ascii="Helvetica" w:hAnsi="Helvetica" w:cs="Arial"/>
          <w:sz w:val="24"/>
          <w:szCs w:val="24"/>
        </w:rPr>
        <w:t>K</w:t>
      </w:r>
      <w:r w:rsidR="00714F37" w:rsidRPr="009B359C">
        <w:rPr>
          <w:rFonts w:ascii="Helvetica" w:hAnsi="Helvetica" w:cs="Arial"/>
          <w:sz w:val="24"/>
          <w:szCs w:val="24"/>
          <w:vertAlign w:val="superscript"/>
        </w:rPr>
        <w:t>+</w:t>
      </w:r>
      <w:r w:rsidR="00714F37" w:rsidRPr="009B359C">
        <w:rPr>
          <w:rFonts w:ascii="Helvetica" w:hAnsi="Helvetica" w:cs="Arial"/>
          <w:iCs/>
          <w:sz w:val="24"/>
          <w:szCs w:val="24"/>
        </w:rPr>
        <w:t xml:space="preserve"> and the </w:t>
      </w:r>
      <w:r w:rsidR="00714F37" w:rsidRPr="009B359C">
        <w:rPr>
          <w:rFonts w:ascii="Helvetica" w:hAnsi="Helvetica" w:cs="Arial"/>
          <w:sz w:val="24"/>
          <w:szCs w:val="24"/>
        </w:rPr>
        <w:t>K</w:t>
      </w:r>
      <w:r w:rsidR="00714F37" w:rsidRPr="009B359C">
        <w:rPr>
          <w:rFonts w:ascii="Helvetica" w:hAnsi="Helvetica" w:cs="Arial"/>
          <w:sz w:val="24"/>
          <w:szCs w:val="24"/>
          <w:vertAlign w:val="superscript"/>
        </w:rPr>
        <w:t>+</w:t>
      </w:r>
      <w:r w:rsidR="00714F37" w:rsidRPr="009B359C">
        <w:rPr>
          <w:rFonts w:ascii="Helvetica" w:hAnsi="Helvetica" w:cs="Arial"/>
          <w:iCs/>
          <w:sz w:val="24"/>
          <w:szCs w:val="24"/>
        </w:rPr>
        <w:t xml:space="preserve"> channel inhibitor, </w:t>
      </w:r>
      <w:r w:rsidR="00714F37" w:rsidRPr="009B359C">
        <w:rPr>
          <w:rFonts w:ascii="Helvetica" w:hAnsi="Helvetica" w:cs="Arial"/>
          <w:bCs/>
          <w:sz w:val="24"/>
          <w:szCs w:val="24"/>
        </w:rPr>
        <w:t xml:space="preserve">AM 92016.  It is of note that excess </w:t>
      </w:r>
      <w:r w:rsidR="00714F37" w:rsidRPr="009B359C">
        <w:rPr>
          <w:rFonts w:ascii="Helvetica" w:hAnsi="Helvetica" w:cs="Arial"/>
          <w:sz w:val="24"/>
          <w:szCs w:val="24"/>
        </w:rPr>
        <w:t>K</w:t>
      </w:r>
      <w:r w:rsidR="00714F37" w:rsidRPr="009B359C">
        <w:rPr>
          <w:rFonts w:ascii="Helvetica" w:hAnsi="Helvetica" w:cs="Arial"/>
          <w:sz w:val="24"/>
          <w:szCs w:val="24"/>
          <w:vertAlign w:val="superscript"/>
        </w:rPr>
        <w:t>+</w:t>
      </w:r>
      <w:r w:rsidR="00714F37" w:rsidRPr="009B359C">
        <w:rPr>
          <w:rFonts w:ascii="Helvetica" w:hAnsi="Helvetica" w:cs="Arial"/>
          <w:bCs/>
          <w:sz w:val="24"/>
          <w:szCs w:val="24"/>
        </w:rPr>
        <w:t xml:space="preserve"> was more effective than the caspase-1 inhibitor, YVAD, for </w:t>
      </w:r>
      <w:r w:rsidR="003D56E2" w:rsidRPr="009B359C">
        <w:rPr>
          <w:rFonts w:ascii="Helvetica" w:hAnsi="Helvetica" w:cs="Arial"/>
          <w:bCs/>
          <w:sz w:val="24"/>
          <w:szCs w:val="24"/>
        </w:rPr>
        <w:t>blocking</w:t>
      </w:r>
      <w:r w:rsidR="00714F37" w:rsidRPr="009B359C">
        <w:rPr>
          <w:rFonts w:ascii="Helvetica" w:hAnsi="Helvetica" w:cs="Arial"/>
          <w:bCs/>
          <w:sz w:val="24"/>
          <w:szCs w:val="24"/>
        </w:rPr>
        <w:t xml:space="preserve"> caspase-1 activation, </w:t>
      </w:r>
      <w:r w:rsidR="00714F37" w:rsidRPr="009B359C">
        <w:rPr>
          <w:rFonts w:ascii="Helvetica" w:hAnsi="Helvetica" w:cs="Arial"/>
          <w:sz w:val="24"/>
          <w:szCs w:val="24"/>
        </w:rPr>
        <w:t xml:space="preserve">IL-1β secretion and cell killing by </w:t>
      </w:r>
      <w:r w:rsidR="00714F37" w:rsidRPr="009B359C">
        <w:rPr>
          <w:rFonts w:ascii="Helvetica" w:hAnsi="Helvetica" w:cs="Arial"/>
          <w:i/>
          <w:sz w:val="24"/>
          <w:szCs w:val="24"/>
        </w:rPr>
        <w:t xml:space="preserve">E. histolytica </w:t>
      </w:r>
      <w:r w:rsidR="003D56E2" w:rsidRPr="009B359C">
        <w:rPr>
          <w:rFonts w:ascii="Helvetica" w:hAnsi="Helvetica" w:cs="Arial"/>
          <w:sz w:val="24"/>
          <w:szCs w:val="24"/>
        </w:rPr>
        <w:t>(Fig. 7B</w:t>
      </w:r>
      <w:r w:rsidR="00714F37" w:rsidRPr="009B359C">
        <w:rPr>
          <w:rFonts w:ascii="Helvetica" w:hAnsi="Helvetica" w:cs="Arial"/>
          <w:sz w:val="24"/>
          <w:szCs w:val="24"/>
        </w:rPr>
        <w:t xml:space="preserve">). </w:t>
      </w:r>
    </w:p>
    <w:p w14:paraId="2C5B62F3" w14:textId="77777777" w:rsidR="0032113E" w:rsidRPr="009B359C" w:rsidRDefault="0032113E" w:rsidP="009B359C">
      <w:pPr>
        <w:widowControl w:val="0"/>
        <w:autoSpaceDE w:val="0"/>
        <w:autoSpaceDN w:val="0"/>
        <w:adjustRightInd w:val="0"/>
        <w:spacing w:after="120" w:line="360" w:lineRule="auto"/>
        <w:rPr>
          <w:rFonts w:ascii="Helvetica" w:hAnsi="Helvetica" w:cs="Lucida Grande"/>
        </w:rPr>
      </w:pPr>
    </w:p>
    <w:p w14:paraId="64A5483F" w14:textId="77777777" w:rsidR="00545AAE" w:rsidRPr="009B359C" w:rsidRDefault="00545AAE" w:rsidP="009B359C">
      <w:pPr>
        <w:widowControl w:val="0"/>
        <w:autoSpaceDE w:val="0"/>
        <w:autoSpaceDN w:val="0"/>
        <w:adjustRightInd w:val="0"/>
        <w:spacing w:after="120" w:line="360" w:lineRule="auto"/>
        <w:rPr>
          <w:rFonts w:ascii="Helvetica" w:hAnsi="Helvetica" w:cs="Lucida Grande"/>
          <w:b/>
        </w:rPr>
      </w:pPr>
      <w:r w:rsidRPr="009B359C">
        <w:rPr>
          <w:rFonts w:ascii="Helvetica" w:hAnsi="Helvetica" w:cs="Lucida Grande"/>
          <w:b/>
        </w:rPr>
        <w:t>DISCUSSION</w:t>
      </w:r>
    </w:p>
    <w:p w14:paraId="0EDBA16A" w14:textId="5DE1925F" w:rsidR="009D31A4" w:rsidRPr="009B359C" w:rsidRDefault="00363964" w:rsidP="009B359C">
      <w:pPr>
        <w:spacing w:after="120" w:line="360" w:lineRule="auto"/>
        <w:rPr>
          <w:rFonts w:ascii="Helvetica" w:hAnsi="Helvetica" w:cs="Lucida Grande"/>
        </w:rPr>
      </w:pPr>
      <w:r w:rsidRPr="009B359C">
        <w:rPr>
          <w:rFonts w:ascii="Helvetica" w:hAnsi="Helvetica" w:cs="Lucida Grande"/>
        </w:rPr>
        <w:t>We set out to identify novel and biologically relevant host factors that are required for amebic killing of host cells by screening a whole</w:t>
      </w:r>
      <w:r w:rsidR="00431AEF" w:rsidRPr="009B359C">
        <w:rPr>
          <w:rFonts w:ascii="Helvetica" w:hAnsi="Helvetica" w:cs="Lucida Grande"/>
        </w:rPr>
        <w:t>-</w:t>
      </w:r>
      <w:r w:rsidRPr="009B359C">
        <w:rPr>
          <w:rFonts w:ascii="Helvetica" w:hAnsi="Helvetica" w:cs="Lucida Grande"/>
        </w:rPr>
        <w:t>genome RNAi library of human cells. This approa</w:t>
      </w:r>
      <w:r w:rsidR="00B3348F" w:rsidRPr="009B359C">
        <w:rPr>
          <w:rFonts w:ascii="Helvetica" w:hAnsi="Helvetica" w:cs="Lucida Grande"/>
        </w:rPr>
        <w:t xml:space="preserve">ch successfully identified </w:t>
      </w:r>
      <w:r w:rsidRPr="009B359C">
        <w:rPr>
          <w:rFonts w:ascii="Helvetica" w:hAnsi="Helvetica" w:cs="Lucida Grande"/>
        </w:rPr>
        <w:t>genes and pathways previously implicated in amebic cytotoxicity as well as numerous genes and gene families novel to the field of amebiasis. The identification of K</w:t>
      </w:r>
      <w:r w:rsidRPr="009B359C">
        <w:rPr>
          <w:rFonts w:ascii="Helvetica" w:hAnsi="Helvetica" w:cs="Lucida Grande"/>
          <w:vertAlign w:val="superscript"/>
        </w:rPr>
        <w:t xml:space="preserve">+ </w:t>
      </w:r>
      <w:r w:rsidRPr="009B359C">
        <w:rPr>
          <w:rFonts w:ascii="Helvetica" w:hAnsi="Helvetica" w:cs="Lucida Grande"/>
        </w:rPr>
        <w:t>channels was an important finding that we pursued and validated. Further investigation found that blockade of K</w:t>
      </w:r>
      <w:r w:rsidRPr="009B359C">
        <w:rPr>
          <w:rFonts w:ascii="Helvetica" w:hAnsi="Helvetica" w:cs="Lucida Grande"/>
          <w:vertAlign w:val="superscript"/>
        </w:rPr>
        <w:t>+</w:t>
      </w:r>
      <w:r w:rsidRPr="009B359C">
        <w:rPr>
          <w:rFonts w:ascii="Helvetica" w:hAnsi="Helvetica" w:cs="Lucida Grande"/>
        </w:rPr>
        <w:t xml:space="preserve"> efflux, genetically, pharmacologically, and electromotively, inhibited </w:t>
      </w:r>
      <w:r w:rsidRPr="009B359C">
        <w:rPr>
          <w:rFonts w:ascii="Helvetica" w:hAnsi="Helvetica" w:cs="Lucida Grande"/>
          <w:i/>
        </w:rPr>
        <w:t xml:space="preserve">E. histolytica </w:t>
      </w:r>
      <w:r w:rsidRPr="009B359C">
        <w:rPr>
          <w:rFonts w:ascii="Helvetica" w:hAnsi="Helvetica" w:cs="Lucida Grande"/>
        </w:rPr>
        <w:t xml:space="preserve">cytotoxicity. We also showed that </w:t>
      </w:r>
      <w:r w:rsidRPr="009B359C">
        <w:rPr>
          <w:rFonts w:ascii="Helvetica" w:hAnsi="Helvetica" w:cs="Lucida Grande"/>
          <w:i/>
        </w:rPr>
        <w:t xml:space="preserve">E. histolytica </w:t>
      </w:r>
      <w:r w:rsidR="00EE00AD" w:rsidRPr="009B359C">
        <w:rPr>
          <w:rFonts w:ascii="Helvetica" w:hAnsi="Helvetica" w:cs="Lucida Grande"/>
        </w:rPr>
        <w:t>activated human K</w:t>
      </w:r>
      <w:r w:rsidR="00EE00AD" w:rsidRPr="009B359C">
        <w:rPr>
          <w:rFonts w:ascii="Helvetica" w:hAnsi="Helvetica" w:cs="Lucida Grande"/>
          <w:vertAlign w:val="superscript"/>
        </w:rPr>
        <w:t>+</w:t>
      </w:r>
      <w:r w:rsidR="00EE00AD" w:rsidRPr="009B359C">
        <w:rPr>
          <w:rFonts w:ascii="Helvetica" w:hAnsi="Helvetica" w:cs="Lucida Grande"/>
        </w:rPr>
        <w:t xml:space="preserve"> channels (fig. 5d), </w:t>
      </w:r>
      <w:r w:rsidRPr="009B359C">
        <w:rPr>
          <w:rFonts w:ascii="Helvetica" w:hAnsi="Helvetica" w:cs="Lucida Grande"/>
        </w:rPr>
        <w:t>decreased intracellular K</w:t>
      </w:r>
      <w:r w:rsidRPr="009B359C">
        <w:rPr>
          <w:rFonts w:ascii="Helvetica" w:hAnsi="Helvetica" w:cs="Lucida Grande"/>
          <w:vertAlign w:val="superscript"/>
        </w:rPr>
        <w:t>+</w:t>
      </w:r>
      <w:r w:rsidRPr="009B359C">
        <w:rPr>
          <w:rFonts w:ascii="Helvetica" w:hAnsi="Helvetica" w:cs="Lucida Grande"/>
        </w:rPr>
        <w:t xml:space="preserve"> concentrations in host cells while simultaneously raising extracellular K</w:t>
      </w:r>
      <w:r w:rsidRPr="009B359C">
        <w:rPr>
          <w:rFonts w:ascii="Helvetica" w:hAnsi="Helvetica" w:cs="Lucida Grande"/>
          <w:vertAlign w:val="superscript"/>
        </w:rPr>
        <w:t>+</w:t>
      </w:r>
      <w:r w:rsidRPr="009B359C">
        <w:rPr>
          <w:rFonts w:ascii="Helvetica" w:hAnsi="Helvetica" w:cs="Lucida Grande"/>
        </w:rPr>
        <w:t xml:space="preserve"> concentrations</w:t>
      </w:r>
      <w:r w:rsidR="00EE00AD" w:rsidRPr="009B359C">
        <w:rPr>
          <w:rFonts w:ascii="Helvetica" w:hAnsi="Helvetica" w:cs="Lucida Grande"/>
        </w:rPr>
        <w:t xml:space="preserve"> (fig.6)</w:t>
      </w:r>
      <w:r w:rsidRPr="009B359C">
        <w:rPr>
          <w:rFonts w:ascii="Helvetica" w:hAnsi="Helvetica" w:cs="Lucida Grande"/>
        </w:rPr>
        <w:t>, indicating direct activation of K</w:t>
      </w:r>
      <w:r w:rsidRPr="009B359C">
        <w:rPr>
          <w:rFonts w:ascii="Helvetica" w:hAnsi="Helvetica" w:cs="Lucida Grande"/>
          <w:vertAlign w:val="superscript"/>
        </w:rPr>
        <w:t>+</w:t>
      </w:r>
      <w:r w:rsidRPr="009B359C">
        <w:rPr>
          <w:rFonts w:ascii="Helvetica" w:hAnsi="Helvetica" w:cs="Lucida Grande"/>
        </w:rPr>
        <w:t xml:space="preserve"> efflux by </w:t>
      </w:r>
      <w:r w:rsidRPr="009B359C">
        <w:rPr>
          <w:rFonts w:ascii="Helvetica" w:hAnsi="Helvetica" w:cs="Lucida Grande"/>
          <w:i/>
        </w:rPr>
        <w:t xml:space="preserve">E. histolytica </w:t>
      </w:r>
      <w:r w:rsidRPr="009B359C">
        <w:rPr>
          <w:rFonts w:ascii="Helvetica" w:hAnsi="Helvetica" w:cs="Lucida Grande"/>
        </w:rPr>
        <w:t xml:space="preserve">parasites. Finally, we found that </w:t>
      </w:r>
      <w:r w:rsidRPr="009B359C">
        <w:rPr>
          <w:rFonts w:ascii="Helvetica" w:hAnsi="Helvetica" w:cs="Lucida Grande"/>
          <w:i/>
        </w:rPr>
        <w:t>E. histolytica-</w:t>
      </w:r>
      <w:r w:rsidRPr="009B359C">
        <w:rPr>
          <w:rFonts w:ascii="Helvetica" w:hAnsi="Helvetica" w:cs="Lucida Grande"/>
        </w:rPr>
        <w:t>induced K</w:t>
      </w:r>
      <w:r w:rsidRPr="009B359C">
        <w:rPr>
          <w:rFonts w:ascii="Helvetica" w:hAnsi="Helvetica" w:cs="Lucida Grande"/>
          <w:vertAlign w:val="superscript"/>
        </w:rPr>
        <w:t xml:space="preserve">+ </w:t>
      </w:r>
      <w:r w:rsidRPr="009B359C">
        <w:rPr>
          <w:rFonts w:ascii="Helvetica" w:hAnsi="Helvetica" w:cs="Lucida Grande"/>
        </w:rPr>
        <w:t xml:space="preserve">efflux was required for inflammasome activation and cell death in human THP-1 macrophages. </w:t>
      </w:r>
      <w:r w:rsidR="00652630" w:rsidRPr="009B359C">
        <w:rPr>
          <w:rFonts w:ascii="Helvetica" w:hAnsi="Helvetica" w:cs="Lucida Grande"/>
        </w:rPr>
        <w:t>The importance of K</w:t>
      </w:r>
      <w:r w:rsidR="00652630" w:rsidRPr="009B359C">
        <w:rPr>
          <w:rFonts w:ascii="Helvetica" w:hAnsi="Helvetica" w:cs="Lucida Grande"/>
          <w:vertAlign w:val="superscript"/>
        </w:rPr>
        <w:t xml:space="preserve">+ </w:t>
      </w:r>
      <w:r w:rsidR="00652630" w:rsidRPr="009B359C">
        <w:rPr>
          <w:rFonts w:ascii="Helvetica" w:hAnsi="Helvetica" w:cs="Lucida Grande"/>
        </w:rPr>
        <w:t xml:space="preserve">ion transport for </w:t>
      </w:r>
      <w:r w:rsidR="00652630" w:rsidRPr="009B359C">
        <w:rPr>
          <w:rFonts w:ascii="Helvetica" w:hAnsi="Helvetica" w:cs="Lucida Grande"/>
          <w:i/>
        </w:rPr>
        <w:t xml:space="preserve">E. histolytica </w:t>
      </w:r>
      <w:r w:rsidR="00652630" w:rsidRPr="009B359C">
        <w:rPr>
          <w:rFonts w:ascii="Helvetica" w:hAnsi="Helvetica" w:cs="Lucida Grande"/>
        </w:rPr>
        <w:t xml:space="preserve">cytotoxicity makes sense in light of the physiologic diarrheal symptoms associated with amebic colitis. Enterotoxic bacteria cause diarrhea by manipulating ion-transport in the intestinal epithelium. Toxins secreted during colonization by </w:t>
      </w:r>
      <w:r w:rsidR="00652630" w:rsidRPr="009B359C">
        <w:rPr>
          <w:rFonts w:ascii="Helvetica" w:hAnsi="Helvetica" w:cs="Lucida Grande"/>
          <w:i/>
        </w:rPr>
        <w:t>Vibrio cholera</w:t>
      </w:r>
      <w:r w:rsidR="0065263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{"citationID":"26tnsej9kb","properties":{"formattedCitation":"{\\rtf \\super 79\\nosupersub{}}","plainCitation":"79"},"citationItems":[{"id":618,"uris":["http://zotero.org/users/151745/items/94JF3D3C"],"uri":["http://zotero.org/users/151745/items/94JF3D3C"],"itemData":{"id":618,"type":"article-journal","title":"Mechanism of activation of adenylate cyclase by cholera toxin.","container-title":"Proceedings of the National Academy of Sciences of the United States of America","page":"3438-3442","volume":"72","issue":"9","source":"PubMed Central","abstract":"Cholera toxin (choleragen) can stimulate adenylate cyclase [EC 4.6.1.1; ATP pyrophosphate-lyase (cyclizing)] activity in whole particulate fractions or purified plasma membranes of homogenates of isolated fat cells provided special precautions are taken to stabilize the enzyme during the required preincubation period. As observed with intact cells, the activation exhibits a protracted (about 25 min) lag phase, and it is blocked by ganglioside GM1 and choleragenoid (\"binding\" subunit of toxin). The 36,000 molecular weight subunit (\"active\" subunit), a hydrophobic polypeptide which does not block choleragen binding or action, can directly activate the enzyme in intact cells without a lag phase. Its effects are not blocked by ganglioside GM1 or choleragenoid, yet the stimulated activity exhibits reduced fluoride and enhanced isoproterenol sensitivity, properties characteristic of the choleragen-activated enzyme. Binding of the 125I-labeled 36,000 molecular weight subunit to cells is not saturable and is unaffected by gangliosides, choleragen, or choleragenoid, and the bound material behaves as an integral membrane protein; this protein may simply partition into the membrane matrix. With increasing time of incubation cell-bound choleragen may dissociate into its component subunits, but these remain in the membrane. Using a double antibody immunoprecipitin system, substantial precipitation of cyclase activity occurs with antisera against the 36,000 molecular weight subunit provided toxin activation has occurred. The normal process of activation may involve an initially inactive toxin--ganglioside complex which, as a result of lateral mobility and multivalent binding (lag phase), results in destabilization of the molecule with release of the \"active\" subunit into the membrane core where it can spontaneously associate with and perturb the cyclase complex.","ISSN":"0027-8424","note":"PMID: 1059129\nPMCID: PMC433009","journalAbbreviation":"Proc Natl Acad Sci U S A","author":[{"family":"Sahyoun","given":"N"},{"family":"Cuatrecasas","given":"P"}],"issued":{"date-parts":[["1975",9]]},"accessed":{"date-parts":[["2013",12,9]]},"PMID":"1059129","PMCID":"PMC433009"}}],"schema":"https://github.com/citation-style-language/schema/raw/master/csl-citation.json"} </w:instrText>
      </w:r>
      <w:r w:rsidR="00652630" w:rsidRPr="009B359C">
        <w:rPr>
          <w:rFonts w:ascii="Helvetica" w:hAnsi="Helvetica" w:cs="Lucida Grande"/>
        </w:rPr>
        <w:fldChar w:fldCharType="separate"/>
      </w:r>
      <w:r w:rsidR="00117216" w:rsidRPr="009B359C">
        <w:rPr>
          <w:rFonts w:ascii="Helvetica" w:hAnsi="Helvetica"/>
          <w:vertAlign w:val="superscript"/>
        </w:rPr>
        <w:t>79</w:t>
      </w:r>
      <w:r w:rsidR="00652630" w:rsidRPr="009B359C">
        <w:rPr>
          <w:rFonts w:ascii="Helvetica" w:hAnsi="Helvetica" w:cs="Lucida Grande"/>
        </w:rPr>
        <w:fldChar w:fldCharType="end"/>
      </w:r>
      <w:r w:rsidR="00652630" w:rsidRPr="009B359C">
        <w:rPr>
          <w:rFonts w:ascii="Helvetica" w:hAnsi="Helvetica" w:cs="Lucida Grande"/>
          <w:i/>
        </w:rPr>
        <w:t xml:space="preserve"> </w:t>
      </w:r>
      <w:r w:rsidR="00652630" w:rsidRPr="009B359C">
        <w:rPr>
          <w:rFonts w:ascii="Helvetica" w:hAnsi="Helvetica" w:cs="Lucida Grande"/>
        </w:rPr>
        <w:t xml:space="preserve">and </w:t>
      </w:r>
      <w:r w:rsidR="00652630" w:rsidRPr="009B359C">
        <w:rPr>
          <w:rFonts w:ascii="Helvetica" w:hAnsi="Helvetica" w:cs="Lucida Grande"/>
          <w:i/>
        </w:rPr>
        <w:t>Escherichia coli</w:t>
      </w:r>
      <w:r w:rsidR="00652630" w:rsidRPr="009B359C">
        <w:rPr>
          <w:rFonts w:ascii="Helvetica" w:hAnsi="Helvetica" w:cs="Lucida Grande"/>
        </w:rPr>
        <w:t xml:space="preserve"> </w:t>
      </w:r>
      <w:r w:rsidR="0065263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{"citationID":"d8mgtsamb","properties":{"formattedCitation":"{\\rtf \\super 80\\nosupersub{}}","plainCitation":"80"},"citationItems":[{"id":777,"uris":["http://zotero.org/users/151745/items/HSXBQTIH"],"uri":["http://zotero.org/users/151745/items/HSXBQTIH"],"itemData":{"id":777,"type":"article-journal","title":"Stimulation of Adenyl Cyclase by Escherichia coli Enterotoxin","container-title":"Nature","page":"137-138","volume":"236","issue":"66","source":"www.nature.com","abstract":"THE acute diarrhoea of cholera is caused by an enterotoxin produced by Vibrio cholerae1. Experimentally, the activity of this enterotoxin can be demonstrated in the ligated ileal loop of rabbits and dogs2–4. In response to intraluminal application of cholera enterotoxin, these loops demonstrate net secretion of fluid and electrolytes5. V. cholerae, however, is not the only enteropathogen associated with acute diarrhoea. Certain strains of Escherichia coli, an organism usually considered to be normal bowel flora, have been associated with epidemics of acute diarrhoea in infants6, adults7, and a variety of animal species8. Like cholera, E. coli diarrhoea is the result of accidental introduction and colonization of the small intestine by an offending organism capable of producing an enterotoxin7.","DOI":"10.1038/10.1038/newbio236137a0","language":"en","author":[{"family":"Evans","given":"Doyle J."},{"family":"Chen","given":"Lincoln C."},{"family":"Curlin","given":"George T."},{"family":"Evans","given":"Dolores G."}],"issued":{"date-parts":[["1972",4,5]]},"accessed":{"date-parts":[["2013",12,9]]}}}],"schema":"https://github.com/citation-style-language/schema/raw/master/csl-citation.json"} </w:instrText>
      </w:r>
      <w:r w:rsidR="00652630" w:rsidRPr="009B359C">
        <w:rPr>
          <w:rFonts w:ascii="Helvetica" w:hAnsi="Helvetica" w:cs="Lucida Grande"/>
        </w:rPr>
        <w:fldChar w:fldCharType="separate"/>
      </w:r>
      <w:r w:rsidR="00117216" w:rsidRPr="009B359C">
        <w:rPr>
          <w:rFonts w:ascii="Helvetica" w:hAnsi="Helvetica"/>
          <w:vertAlign w:val="superscript"/>
        </w:rPr>
        <w:t>80</w:t>
      </w:r>
      <w:r w:rsidR="00652630" w:rsidRPr="009B359C">
        <w:rPr>
          <w:rFonts w:ascii="Helvetica" w:hAnsi="Helvetica" w:cs="Lucida Grande"/>
        </w:rPr>
        <w:fldChar w:fldCharType="end"/>
      </w:r>
      <w:r w:rsidR="00652630" w:rsidRPr="009B359C">
        <w:rPr>
          <w:rFonts w:ascii="Helvetica" w:hAnsi="Helvetica" w:cs="Lucida Grande"/>
        </w:rPr>
        <w:t xml:space="preserve"> activate adenylate cyclase, raising intracellular cAMP, leading to Cl</w:t>
      </w:r>
      <w:r w:rsidR="00652630" w:rsidRPr="009B359C">
        <w:rPr>
          <w:rFonts w:ascii="Helvetica" w:hAnsi="Helvetica" w:cs="Lucida Grande"/>
          <w:vertAlign w:val="superscript"/>
        </w:rPr>
        <w:t>-</w:t>
      </w:r>
      <w:r w:rsidR="00652630" w:rsidRPr="009B359C">
        <w:rPr>
          <w:rFonts w:ascii="Helvetica" w:hAnsi="Helvetica" w:cs="Lucida Grande"/>
          <w:vertAlign w:val="subscript"/>
        </w:rPr>
        <w:t xml:space="preserve"> </w:t>
      </w:r>
      <w:r w:rsidR="00652630" w:rsidRPr="009B359C">
        <w:rPr>
          <w:rFonts w:ascii="Helvetica" w:hAnsi="Helvetica" w:cs="Lucida Grande"/>
          <w:vertAlign w:val="subscript"/>
        </w:rPr>
        <w:softHyphen/>
        <w:t xml:space="preserve"> </w:t>
      </w:r>
      <w:r w:rsidR="00652630" w:rsidRPr="009B359C">
        <w:rPr>
          <w:rFonts w:ascii="Helvetica" w:hAnsi="Helvetica" w:cs="Lucida Grande"/>
        </w:rPr>
        <w:t xml:space="preserve">secretion via CFTR and severe diarrhea. </w:t>
      </w:r>
    </w:p>
    <w:p w14:paraId="356A8FE3" w14:textId="77777777" w:rsidR="009D31A4" w:rsidRPr="009B359C" w:rsidRDefault="009D31A4" w:rsidP="009B359C">
      <w:pPr>
        <w:spacing w:after="120" w:line="360" w:lineRule="auto"/>
        <w:rPr>
          <w:rFonts w:ascii="Helvetica" w:hAnsi="Helvetica" w:cs="Lucida Grande"/>
        </w:rPr>
      </w:pPr>
    </w:p>
    <w:p w14:paraId="36BEDDBD" w14:textId="3DBD3CF7" w:rsidR="00CC1220" w:rsidRPr="009B359C" w:rsidRDefault="009D31A4" w:rsidP="009B359C">
      <w:pPr>
        <w:spacing w:after="120" w:line="360" w:lineRule="auto"/>
        <w:rPr>
          <w:rFonts w:ascii="Helvetica" w:hAnsi="Helvetica" w:cs="Lucida Grande"/>
        </w:rPr>
      </w:pPr>
      <w:r w:rsidRPr="009B359C">
        <w:rPr>
          <w:rFonts w:ascii="Helvetica" w:hAnsi="Helvetica" w:cs="Lucida Grande"/>
        </w:rPr>
        <w:t>Analogously, previous work has defined a role for Na</w:t>
      </w:r>
      <w:r w:rsidRPr="009B359C">
        <w:rPr>
          <w:rFonts w:ascii="Helvetica" w:hAnsi="Helvetica" w:cs="Lucida Grande"/>
          <w:vertAlign w:val="superscript"/>
        </w:rPr>
        <w:t>+</w:t>
      </w:r>
      <w:r w:rsidRPr="009B359C">
        <w:rPr>
          <w:rFonts w:ascii="Helvetica" w:hAnsi="Helvetica" w:cs="Lucida Grande"/>
        </w:rPr>
        <w:t>, Cl</w:t>
      </w:r>
      <w:r w:rsidRPr="009B359C">
        <w:rPr>
          <w:rFonts w:ascii="Helvetica" w:hAnsi="Helvetica" w:cs="Lucida Grande"/>
          <w:vertAlign w:val="superscript"/>
        </w:rPr>
        <w:t>-</w:t>
      </w:r>
      <w:r w:rsidRPr="009B359C">
        <w:rPr>
          <w:rFonts w:ascii="Helvetica" w:hAnsi="Helvetica" w:cs="Lucida Grande"/>
        </w:rPr>
        <w:t xml:space="preserve"> and Ca</w:t>
      </w:r>
      <w:r w:rsidRPr="009B359C">
        <w:rPr>
          <w:rFonts w:ascii="Helvetica" w:hAnsi="Helvetica" w:cs="Lucida Grande"/>
          <w:vertAlign w:val="superscript"/>
        </w:rPr>
        <w:t>2+</w:t>
      </w:r>
      <w:r w:rsidRPr="009B359C">
        <w:rPr>
          <w:rFonts w:ascii="Helvetica" w:hAnsi="Helvetica" w:cs="Lucida Grande"/>
        </w:rPr>
        <w:t xml:space="preserve"> ion transport in amebic cytotoxicity. Two studies described the ionic effects of amebic lysates on sections of rabbit and rat colon. The authors concluded that lysates of </w:t>
      </w:r>
      <w:r w:rsidRPr="009B359C">
        <w:rPr>
          <w:rFonts w:ascii="Helvetica" w:hAnsi="Helvetica" w:cs="Lucida Grande"/>
          <w:i/>
        </w:rPr>
        <w:t xml:space="preserve">E. histolytica </w:t>
      </w:r>
      <w:r w:rsidRPr="009B359C">
        <w:rPr>
          <w:rFonts w:ascii="Helvetica" w:hAnsi="Helvetica" w:cs="Lucida Grande"/>
        </w:rPr>
        <w:t>inhibited colonic Na</w:t>
      </w:r>
      <w:r w:rsidRPr="009B359C">
        <w:rPr>
          <w:rFonts w:ascii="Helvetica" w:hAnsi="Helvetica" w:cs="Lucida Grande"/>
          <w:vertAlign w:val="superscript"/>
        </w:rPr>
        <w:t>+</w:t>
      </w:r>
      <w:r w:rsidRPr="009B359C">
        <w:rPr>
          <w:rFonts w:ascii="Helvetica" w:hAnsi="Helvetica" w:cs="Lucida Grande"/>
        </w:rPr>
        <w:t xml:space="preserve"> and Cl</w:t>
      </w:r>
      <w:r w:rsidRPr="009B359C">
        <w:rPr>
          <w:rFonts w:ascii="Helvetica" w:hAnsi="Helvetica" w:cs="Lucida Grande"/>
          <w:vertAlign w:val="superscript"/>
        </w:rPr>
        <w:t>-</w:t>
      </w:r>
      <w:r w:rsidRPr="009B359C">
        <w:rPr>
          <w:rFonts w:ascii="Helvetica" w:hAnsi="Helvetica" w:cs="Lucida Grande"/>
        </w:rPr>
        <w:t xml:space="preserve"> absorption while stimulating luminal Cl</w:t>
      </w:r>
      <w:r w:rsidRPr="009B359C">
        <w:rPr>
          <w:rFonts w:ascii="Helvetica" w:hAnsi="Helvetica" w:cs="Lucida Grande"/>
          <w:vertAlign w:val="superscript"/>
        </w:rPr>
        <w:t>-</w:t>
      </w:r>
      <w:r w:rsidRPr="009B359C">
        <w:rPr>
          <w:rFonts w:ascii="Helvetica" w:hAnsi="Helvetica" w:cs="Lucida Grande"/>
        </w:rPr>
        <w:t xml:space="preserve"> secretion</w:t>
      </w:r>
      <w:r w:rsidRPr="009B359C">
        <w:rPr>
          <w:rFonts w:ascii="Helvetica" w:hAnsi="Helvetica" w:cs="Lucida Grande"/>
        </w:rPr>
        <w:fldChar w:fldCharType="begin"/>
      </w:r>
      <w:r w:rsidRPr="009B359C">
        <w:rPr>
          <w:rFonts w:ascii="Helvetica" w:hAnsi="Helvetica" w:cs="Lucida Grande"/>
        </w:rPr>
        <w:instrText xml:space="preserve"> ADDIN ZOTERO_ITEM CSL_CITATION {"citationID":"LuapWZY5","properties":{"formattedCitation":"{\\rtf \\super 31,32\\nosupersub{}}","plainCitation":"31,32"},"citationItems":[{"id":503,"uris":["http://zotero.org/users/151745/items/24DFJDJD"],"uri":["http://zotero.org/users/151745/items/24DFJDJD"],"itemData":{"id":503,"type":"article-journal","title":"Role of prostaglandins and calcium in the effects of Entamoeba histolytica on colonic electrolyte transport","container-title":"Gastroenterology","page":"873-880","volume":"98","issue":"4","source":"NCBI PubMed","abstract":"We have previously shown that Entamoeba histolytica lysates contain the neurohormones serotonin, neurotensin, immunoreactive substance P, and probably acetylcholine, and that amebic lysates inhibit sodium and chloride absorption and stimulate chloride secretion in the rat descending colon as measured by the Ussing chamber-voltage clamp technique. We now demonstrate that these transport effects have both calcium-dependent and calcium-independent components. In addition, arachidonic acid metabolites of the cyclooxygenase pathway are probably involved in the Entamoeba histolytica-induced changes in colonic transport that are not dependent on Ca++ entry. Prostaglandin E2 (10(-5) M), indomethacin (10(-6) M), piroxicam (5 x 10(-5) M), and mepacrine (10(-4) M) partially inhibited the amebic lysate effect on active transport in the rat descending colon. In addition, verapamil (10(-4) M) partially inhibited the effect of amebic lysates. The effect of verapamil was additive with that of indomethacin, totally blocking the effect of amebic lysate on short-circuit current. However, amebic lysates do not contain prostaglandin E2 as measured by sensitive radioimmunoassay. Amebic lysates stimulated prostaglandin E2 release from rat colonic mucosal strips. Amebic lysate significantly increased colonic cyclic adenosine monophosphate content. Piroxicam inhibited the lysate-induced increase in colonic cyclic adenosine monophosphate content. These results indicate that although amebic lysate does not contain prostaglandin E2, it caused arachidonic acid metabolites to be produced by the cyclooxygenase pathway, and these are probably involved in the Entamoeba histolytica-induced changes in colonic transport. Neurohormones in Entamoeba histolytica may act directly on colonic tissue to stimulate intestinal secretion, probably via a Ca+(+)-dependent mechanism that is blockable by verapamil, or indirectly via stimulation of prostaglandin E2 generation and release from the rat colon via a cyclic adenosine monophosphate-dependent mechanism. These effects appear separate. The cyclic adenosine monophosphate-dependent secretion is the predominant mechanism in this model of colonic amebic diarrhea.","ISSN":"0016-5085","note":"PMID: 2155844","journalAbbreviation":"Gastroenterology","author":[{"family":"McGowan","given":"K"},{"family":"Piver","given":"G"},{"family":"Stoff","given":"J S"},{"family":"Donowitz","given":"M"}],"issued":{"date-parts":[["1990",4]]},"PMID":"2155844"}},{"id":556,"uris":["http://zotero.org/users/151745/items/5VVIK8QA"],"uri":["http://zotero.org/users/151745/items/5VVIK8QA"],"itemData":{"id":556,"type":"article-journal","title":"Entamoeba histolytica causes intestinal secretion: role of serotonin","container-title":"Science (New York, N.Y.)","page":"762-764","volume":"221","issue":"4612","source":"NCBI PubMed","abstract":"Lysates of the protozoan parasite Entamoeba histolytica altered active electrolyte transport when present on the serosal surface of rabbit ileum and rat colon. The lysate-induced effects on electrolyte transport were similar to those caused by serotonin, and were blocked by bufotenine, an analog known to inhibit the action of serotonin. The transport effects were partially inhibited by antibody to serotonin. The amebic lysates were shown to contain serotonin by radioimmunoassay, high-performance liquid chromatography, and thin-layer chromatography. These results suggest that the serotonin present in Entamoeba histolytica may be important in the diarrhea seen in amebiasis.","ISSN":"0036-8075","note":"PMID: 6308760","shortTitle":"Entamoeba histolytica causes intestinal secretion","journalAbbreviation":"Science","author":[{"family":"McGowan","given":"K"},{"family":"Kane","given":"A"},{"family":"Asarkof","given":"N"},{"family":"Wicks","given":"J"},{"family":"Guerina","given":"V"},{"family":"Kellum","given":"J"},{"family":"Baron","given":"S"},{"family":"Gintzler","given":"A R"},{"family":"Donowitz","given":"M"}],"issued":{"date-parts":[["1983",8,19]]},"PMID":"6308760"}}],"schema":"https://github.com/citation-style-language/schema/raw/master/csl-citation.json"} </w:instrText>
      </w:r>
      <w:r w:rsidRPr="009B359C">
        <w:rPr>
          <w:rFonts w:ascii="Helvetica" w:hAnsi="Helvetica" w:cs="Lucida Grande"/>
        </w:rPr>
        <w:fldChar w:fldCharType="separate"/>
      </w:r>
      <w:r w:rsidRPr="009B359C">
        <w:rPr>
          <w:rFonts w:ascii="Helvetica" w:hAnsi="Helvetica"/>
          <w:vertAlign w:val="superscript"/>
        </w:rPr>
        <w:t>31,32</w:t>
      </w:r>
      <w:r w:rsidRPr="009B359C">
        <w:rPr>
          <w:rFonts w:ascii="Helvetica" w:hAnsi="Helvetica" w:cs="Lucida Grande"/>
        </w:rPr>
        <w:fldChar w:fldCharType="end"/>
      </w:r>
      <w:r w:rsidRPr="009B359C">
        <w:rPr>
          <w:rFonts w:ascii="Helvetica" w:hAnsi="Helvetica" w:cs="Lucida Grande"/>
        </w:rPr>
        <w:t>. Cl</w:t>
      </w:r>
      <w:r w:rsidRPr="009B359C">
        <w:rPr>
          <w:rFonts w:ascii="Helvetica" w:hAnsi="Helvetica" w:cs="Lucida Grande"/>
          <w:vertAlign w:val="superscript"/>
        </w:rPr>
        <w:t>-</w:t>
      </w:r>
      <w:r w:rsidRPr="009B359C">
        <w:rPr>
          <w:rFonts w:ascii="Helvetica" w:hAnsi="Helvetica" w:cs="Lucida Grande"/>
        </w:rPr>
        <w:t xml:space="preserve"> secretion occurred via a Ca</w:t>
      </w:r>
      <w:r w:rsidRPr="009B359C">
        <w:rPr>
          <w:rFonts w:ascii="Helvetica" w:hAnsi="Helvetica" w:cs="Lucida Grande"/>
          <w:vertAlign w:val="superscript"/>
        </w:rPr>
        <w:t>2+</w:t>
      </w:r>
      <w:r w:rsidRPr="009B359C">
        <w:rPr>
          <w:rFonts w:ascii="Helvetica" w:hAnsi="Helvetica" w:cs="Lucida Grande"/>
        </w:rPr>
        <w:t>-dependent response activated by amebic serotonin</w:t>
      </w:r>
      <w:r w:rsidRPr="009B359C">
        <w:rPr>
          <w:rFonts w:ascii="Helvetica" w:hAnsi="Helvetica" w:cs="Lucida Grande"/>
        </w:rPr>
        <w:fldChar w:fldCharType="begin"/>
      </w:r>
      <w:r w:rsidRPr="009B359C">
        <w:rPr>
          <w:rFonts w:ascii="Helvetica" w:hAnsi="Helvetica" w:cs="Lucida Grande"/>
        </w:rPr>
        <w:instrText xml:space="preserve"> ADDIN ZOTERO_ITEM CSL_CITATION {"citationID":"c48UlrNh","properties":{"formattedCitation":"{\\rtf \\super 32\\nosupersub{}}","plainCitation":"32"},"citationItems":[{"id":556,"uris":["http://zotero.org/users/151745/items/5VVIK8QA"],"uri":["http://zotero.org/users/151745/items/5VVIK8QA"],"itemData":{"id":556,"type":"article-journal","title":"Entamoeba histolytica causes intestinal secretion: role of serotonin","container-title":"Science (New York, N.Y.)","page":"762-764","volume":"221","issue":"4612","source":"NCBI PubMed","abstract":"Lysates of the protozoan parasite Entamoeba histolytica altered active electrolyte transport when present on the serosal surface of rabbit ileum and rat colon. The lysate-induced effects on electrolyte transport were similar to those caused by serotonin, and were blocked by bufotenine, an analog known to inhibit the action of serotonin. The transport effects were partially inhibited by antibody to serotonin. The amebic lysates were shown to contain serotonin by radioimmunoassay, high-performance liquid chromatography, and thin-layer chromatography. These results suggest that the serotonin present in Entamoeba histolytica may be important in the diarrhea seen in amebiasis.","ISSN":"0036-8075","note":"PMID: 6308760","shortTitle":"Entamoeba histolytica causes intestinal secretion","journalAbbreviation":"Science","author":[{"family":"McGowan","given":"K"},{"family":"Kane","given":"A"},{"family":"Asarkof","given":"N"},{"family":"Wicks","given":"J"},{"family":"Guerina","given":"V"},{"family":"Kellum","given":"J"},{"family":"Baron","given":"S"},{"family":"Gintzler","given":"A R"},{"family":"Donowitz","given":"M"}],"issued":{"date-parts":[["1983",8,19]]},"PMID":"6308760"}}],"schema":"https://github.com/citation-style-language/schema/raw/master/csl-citation.json"} </w:instrText>
      </w:r>
      <w:r w:rsidRPr="009B359C">
        <w:rPr>
          <w:rFonts w:ascii="Helvetica" w:hAnsi="Helvetica" w:cs="Lucida Grande"/>
        </w:rPr>
        <w:fldChar w:fldCharType="separate"/>
      </w:r>
      <w:r w:rsidRPr="009B359C">
        <w:rPr>
          <w:rFonts w:ascii="Helvetica" w:hAnsi="Helvetica"/>
          <w:vertAlign w:val="superscript"/>
        </w:rPr>
        <w:t>32</w:t>
      </w:r>
      <w:r w:rsidRPr="009B359C">
        <w:rPr>
          <w:rFonts w:ascii="Helvetica" w:hAnsi="Helvetica" w:cs="Lucida Grande"/>
        </w:rPr>
        <w:fldChar w:fldCharType="end"/>
      </w:r>
      <w:r w:rsidRPr="009B359C">
        <w:rPr>
          <w:rFonts w:ascii="Helvetica" w:hAnsi="Helvetica" w:cs="Lucida Grande"/>
        </w:rPr>
        <w:t xml:space="preserve"> and by a Ca</w:t>
      </w:r>
      <w:r w:rsidRPr="009B359C">
        <w:rPr>
          <w:rFonts w:ascii="Helvetica" w:hAnsi="Helvetica" w:cs="Lucida Grande"/>
          <w:vertAlign w:val="superscript"/>
        </w:rPr>
        <w:t>2+</w:t>
      </w:r>
      <w:r w:rsidRPr="009B359C">
        <w:rPr>
          <w:rFonts w:ascii="Helvetica" w:hAnsi="Helvetica" w:cs="Lucida Grande"/>
        </w:rPr>
        <w:t>-independent response mediated by increased cellular cAMP activating host CFTR channels</w:t>
      </w:r>
      <w:r w:rsidRPr="009B359C">
        <w:rPr>
          <w:rFonts w:ascii="Helvetica" w:hAnsi="Helvetica" w:cs="Lucida Grande"/>
        </w:rPr>
        <w:fldChar w:fldCharType="begin"/>
      </w:r>
      <w:r w:rsidRPr="009B359C">
        <w:rPr>
          <w:rFonts w:ascii="Helvetica" w:hAnsi="Helvetica" w:cs="Lucida Grande"/>
        </w:rPr>
        <w:instrText xml:space="preserve"> ADDIN ZOTERO_ITEM CSL_CITATION {"citationID":"wakFtl3x","properties":{"formattedCitation":"{\\rtf \\super 31\\nosupersub{}}","plainCitation":"31"},"citationItems":[{"id":503,"uris":["http://zotero.org/users/151745/items/24DFJDJD"],"uri":["http://zotero.org/users/151745/items/24DFJDJD"],"itemData":{"id":503,"type":"article-journal","title":"Role of prostaglandins and calcium in the effects of Entamoeba histolytica on colonic electrolyte transport","container-title":"Gastroenterology","page":"873-880","volume":"98","issue":"4","source":"NCBI PubMed","abstract":"We have previously shown that Entamoeba histolytica lysates contain the neurohormones serotonin, neurotensin, immunoreactive substance P, and probably acetylcholine, and that amebic lysates inhibit sodium and chloride absorption and stimulate chloride secretion in the rat descending colon as measured by the Ussing chamber-voltage clamp technique. We now demonstrate that these transport effects have both calcium-dependent and calcium-independent components. In addition, arachidonic acid metabolites of the cyclooxygenase pathway are probably involved in the Entamoeba histolytica-induced changes in colonic transport that are not dependent on Ca++ entry. Prostaglandin E2 (10(-5) M), indomethacin (10(-6) M), piroxicam (5 x 10(-5) M), and mepacrine (10(-4) M) partially inhibited the amebic lysate effect on active transport in the rat descending colon. In addition, verapamil (10(-4) M) partially inhibited the effect of amebic lysates. The effect of verapamil was additive with that of indomethacin, totally blocking the effect of amebic lysate on short-circuit current. However, amebic lysates do not contain prostaglandin E2 as measured by sensitive radioimmunoassay. Amebic lysates stimulated prostaglandin E2 release from rat colonic mucosal strips. Amebic lysate significantly increased colonic cyclic adenosine monophosphate content. Piroxicam inhibited the lysate-induced increase in colonic cyclic adenosine monophosphate content. These results indicate that although amebic lysate does not contain prostaglandin E2, it caused arachidonic acid metabolites to be produced by the cyclooxygenase pathway, and these are probably involved in the Entamoeba histolytica-induced changes in colonic transport. Neurohormones in Entamoeba histolytica may act directly on colonic tissue to stimulate intestinal secretion, probably via a Ca+(+)-dependent mechanism that is blockable by verapamil, or indirectly via stimulation of prostaglandin E2 generation and release from the rat colon via a cyclic adenosine monophosphate-dependent mechanism. These effects appear separate. The cyclic adenosine monophosphate-dependent secretion is the predominant mechanism in this model of colonic amebic diarrhea.","ISSN":"0016-5085","note":"PMID: 2155844","journalAbbreviation":"Gastroenterology","author":[{"family":"McGowan","given":"K"},{"family":"Piver","given":"G"},{"family":"Stoff","given":"J S"},{"family":"Donowitz","given":"M"}],"issued":{"date-parts":[["1990",4]]},"PMID":"2155844"}}],"schema":"https://github.com/citation-style-language/schema/raw/master/csl-citation.json"} </w:instrText>
      </w:r>
      <w:r w:rsidRPr="009B359C">
        <w:rPr>
          <w:rFonts w:ascii="Helvetica" w:hAnsi="Helvetica" w:cs="Lucida Grande"/>
        </w:rPr>
        <w:fldChar w:fldCharType="separate"/>
      </w:r>
      <w:r w:rsidRPr="009B359C">
        <w:rPr>
          <w:rFonts w:ascii="Helvetica" w:hAnsi="Helvetica"/>
          <w:vertAlign w:val="superscript"/>
        </w:rPr>
        <w:t>31</w:t>
      </w:r>
      <w:r w:rsidRPr="009B359C">
        <w:rPr>
          <w:rFonts w:ascii="Helvetica" w:hAnsi="Helvetica" w:cs="Lucida Grande"/>
        </w:rPr>
        <w:fldChar w:fldCharType="end"/>
      </w:r>
      <w:r w:rsidRPr="009B359C">
        <w:rPr>
          <w:rFonts w:ascii="Helvetica" w:hAnsi="Helvetica" w:cs="Lucida Grande"/>
        </w:rPr>
        <w:t xml:space="preserve">. These studies clearly demonstrate the impact of </w:t>
      </w:r>
      <w:r w:rsidRPr="009B359C">
        <w:rPr>
          <w:rFonts w:ascii="Helvetica" w:hAnsi="Helvetica" w:cs="Lucida Grande"/>
          <w:i/>
        </w:rPr>
        <w:t xml:space="preserve">E. histolytica </w:t>
      </w:r>
      <w:r w:rsidRPr="009B359C">
        <w:rPr>
          <w:rFonts w:ascii="Helvetica" w:hAnsi="Helvetica" w:cs="Lucida Grande"/>
        </w:rPr>
        <w:t xml:space="preserve">on host ion transport.  Though it is important to note the prior studies used amebic lysates as opposed to intact parasites, an approach that may limit the relevance of the findings since amebic lysates contain many toxic insults, which may indirectly activate ion </w:t>
      </w:r>
      <w:r w:rsidRPr="009B359C">
        <w:rPr>
          <w:rFonts w:ascii="Helvetica" w:hAnsi="Helvetica" w:cs="Lucida Grande"/>
        </w:rPr>
        <w:lastRenderedPageBreak/>
        <w:t xml:space="preserve">channels or permeabilize cell membranes. Our work used intact parasites but relied mainly on cultured IECs as a model for host ion transport. In light of this earlier work using primary tissue, our work corroborates the observation that ion transport is critical for </w:t>
      </w:r>
      <w:r w:rsidRPr="009B359C">
        <w:rPr>
          <w:rFonts w:ascii="Helvetica" w:hAnsi="Helvetica" w:cs="Lucida Grande"/>
          <w:i/>
        </w:rPr>
        <w:t xml:space="preserve">in vivo </w:t>
      </w:r>
      <w:r w:rsidRPr="009B359C">
        <w:rPr>
          <w:rFonts w:ascii="Helvetica" w:hAnsi="Helvetica" w:cs="Lucida Grande"/>
        </w:rPr>
        <w:t>amebic infection. Others have also investigated the effect of Ca</w:t>
      </w:r>
      <w:r w:rsidRPr="009B359C">
        <w:rPr>
          <w:rFonts w:ascii="Helvetica" w:hAnsi="Helvetica" w:cs="Lucida Grande"/>
          <w:vertAlign w:val="superscript"/>
        </w:rPr>
        <w:t>2+</w:t>
      </w:r>
      <w:r w:rsidRPr="009B359C">
        <w:rPr>
          <w:rFonts w:ascii="Helvetica" w:hAnsi="Helvetica" w:cs="Lucida Grande"/>
        </w:rPr>
        <w:t xml:space="preserve"> and Na</w:t>
      </w:r>
      <w:r w:rsidRPr="009B359C">
        <w:rPr>
          <w:rFonts w:ascii="Helvetica" w:hAnsi="Helvetica" w:cs="Lucida Grande"/>
          <w:vertAlign w:val="superscript"/>
        </w:rPr>
        <w:t>+</w:t>
      </w:r>
      <w:r w:rsidRPr="009B359C">
        <w:rPr>
          <w:rFonts w:ascii="Helvetica" w:hAnsi="Helvetica" w:cs="Lucida Grande"/>
        </w:rPr>
        <w:t xml:space="preserve"> channel inhibitors on amebic cytotoxicity </w:t>
      </w:r>
      <w:r w:rsidRPr="009B359C">
        <w:rPr>
          <w:rFonts w:ascii="Helvetica" w:hAnsi="Helvetica" w:cs="Lucida Grande"/>
          <w:i/>
        </w:rPr>
        <w:t>in vitro</w:t>
      </w:r>
      <w:r w:rsidRPr="009B359C">
        <w:rPr>
          <w:rFonts w:ascii="Helvetica" w:hAnsi="Helvetica" w:cs="Lucida Grande"/>
        </w:rPr>
        <w:t>. The Na</w:t>
      </w:r>
      <w:r w:rsidRPr="009B359C">
        <w:rPr>
          <w:rFonts w:ascii="Helvetica" w:hAnsi="Helvetica" w:cs="Lucida Grande"/>
          <w:vertAlign w:val="superscript"/>
        </w:rPr>
        <w:t>+</w:t>
      </w:r>
      <w:r w:rsidRPr="009B359C">
        <w:rPr>
          <w:rFonts w:ascii="Helvetica" w:hAnsi="Helvetica" w:cs="Lucida Grande"/>
        </w:rPr>
        <w:t xml:space="preserve"> channel blocker tetrodotoxin had no effect on amebic cytotoxicity but the slow Na</w:t>
      </w:r>
      <w:r w:rsidRPr="009B359C">
        <w:rPr>
          <w:rFonts w:ascii="Helvetica" w:hAnsi="Helvetica" w:cs="Lucida Grande"/>
          <w:vertAlign w:val="superscript"/>
        </w:rPr>
        <w:t>+</w:t>
      </w:r>
      <w:r w:rsidRPr="009B359C">
        <w:rPr>
          <w:rFonts w:ascii="Helvetica" w:hAnsi="Helvetica" w:cs="Lucida Grande"/>
        </w:rPr>
        <w:t>-Ca</w:t>
      </w:r>
      <w:r w:rsidRPr="009B359C">
        <w:rPr>
          <w:rFonts w:ascii="Helvetica" w:hAnsi="Helvetica" w:cs="Lucida Grande"/>
          <w:vertAlign w:val="superscript"/>
        </w:rPr>
        <w:t>2+</w:t>
      </w:r>
      <w:r w:rsidRPr="009B359C">
        <w:rPr>
          <w:rFonts w:ascii="Helvetica" w:hAnsi="Helvetica" w:cs="Lucida Grande"/>
        </w:rPr>
        <w:t xml:space="preserve"> channel blockers verapamil and bepridil both decreased amebic cytotoxicity toward Chinese hamster ovary cells </w:t>
      </w:r>
      <w:r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{"citationID":"1g3amu4crh","properties":{"formattedCitation":"{\\rtf \\super 81\\nosupersub{}}","plainCitation":"81"},"citationItems":[{"id":256,"uris":["http://zotero.org/users/180920/items/J7RUXWH5"],"uri":["http://zotero.org/users/180920/items/J7RUXWH5"],"itemData":{"id":256,"type":"article-journal","title":"Effect of ion channel inhibitors on the cytopathogenicity of Entamoeba histolytica","container-title":"The Journal of infectious diseases","page":"335-340","volume":"146","issue":"3","source":"NCBI PubMed","abstract":"Entamoeba histolytica (axenic strain HM1-IMSS), a cytolytic enteric pathogen, kills target Chinese hamster ovary cells in two discrete steps: (1) carbohydrate-specific adherence of amoebae to target cells, followed by (2) cytolysis of adherent target cells. Both steps require intact amoebic microfilament function. The effects of the fast Na+ channel blocker tetrodotoxin and the slow Na+-Ca++ channel blockers verapamil (10(-5) M) and bepridil (10(-5) M) on amoebic killing were evaluated. Verapamil and bepridil both decreased amoebic killing (P less than 0.001); tetrodotoxin had no effect. Bepridil, but not verapamil, inhibited amoebic adherence at 37 C (P less than 0.001). Both verapamil and bepridil inhibited amoebic lysis of cells after adherence occurred (P less than 0.001). Verapamil protected target cells from lysis by amoebae (P less than 0.005), whereas bepridil reduced the capacity of amoebae to kill Chinese hamster ovary cells (P less than 0.001). These findings suggest that changes in transmembrane ion flux in both the amoeba and the target cell are involved in amoebic killing of target cells.","ISSN":"0022-1899","note":"PMID: 6286794","journalAbbreviation":"J. Infect. Dis.","author":[{"family":"Ravdin","given":"J I"},{"family":"Sperelakis","given":"N"},{"family":"Guerrant","given":"R L"}],"issued":{"date-parts":[["1982",9]]},"accessed":{"date-parts":[["2012",6,8]]},"PMID":"6286794"}}],"schema":"https://github.com/citation-style-language/schema/raw/master/csl-citation.json"} </w:instrText>
      </w:r>
      <w:r w:rsidRPr="009B359C">
        <w:rPr>
          <w:rFonts w:ascii="Helvetica" w:hAnsi="Helvetica" w:cs="Lucida Grande"/>
        </w:rPr>
        <w:fldChar w:fldCharType="separate"/>
      </w:r>
      <w:r w:rsidR="00117216" w:rsidRPr="009B359C">
        <w:rPr>
          <w:rFonts w:ascii="Helvetica" w:hAnsi="Helvetica"/>
          <w:vertAlign w:val="superscript"/>
        </w:rPr>
        <w:t>81</w:t>
      </w:r>
      <w:r w:rsidRPr="009B359C">
        <w:rPr>
          <w:rFonts w:ascii="Helvetica" w:hAnsi="Helvetica" w:cs="Lucida Grande"/>
        </w:rPr>
        <w:fldChar w:fldCharType="end"/>
      </w:r>
      <w:r w:rsidRPr="009B359C">
        <w:rPr>
          <w:rFonts w:ascii="Helvetica" w:hAnsi="Helvetica" w:cs="Lucida Grande"/>
        </w:rPr>
        <w:t>. Inhibitors of Ca</w:t>
      </w:r>
      <w:r w:rsidRPr="009B359C">
        <w:rPr>
          <w:rFonts w:ascii="Helvetica" w:hAnsi="Helvetica" w:cs="Lucida Grande"/>
          <w:vertAlign w:val="superscript"/>
        </w:rPr>
        <w:t>2+</w:t>
      </w:r>
      <w:r w:rsidRPr="009B359C">
        <w:rPr>
          <w:rFonts w:ascii="Helvetica" w:hAnsi="Helvetica" w:cs="Lucida Grande"/>
        </w:rPr>
        <w:t xml:space="preserve"> flux as well as Ca</w:t>
      </w:r>
      <w:r w:rsidRPr="009B359C">
        <w:rPr>
          <w:rFonts w:ascii="Helvetica" w:hAnsi="Helvetica" w:cs="Lucida Grande"/>
          <w:vertAlign w:val="superscript"/>
        </w:rPr>
        <w:t>2+</w:t>
      </w:r>
      <w:r w:rsidRPr="009B359C">
        <w:rPr>
          <w:rFonts w:ascii="Helvetica" w:hAnsi="Helvetica" w:cs="Lucida Grande"/>
        </w:rPr>
        <w:t xml:space="preserve"> chelators also blocked amebic cytotoxicity </w:t>
      </w:r>
      <w:r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{"citationID":"lelrv8d3v","properties":{"formattedCitation":"{\\rtf \\super 15,82\\nosupersub{}}","plainCitation":"15,82"},"citationItems":[{"id":574,"uris":["http://zotero.org/users/151745/items/6SF3XVUG"],"uri":["http://zotero.org/users/151745/items/6SF3XVUG"],"itemData":{"id":574,"type":"article-journal","title":"Effect of antagonists of calcium and phospholipase A on the cytopathogenicity of Entamoeba histolytica","container-title":"The Journal of infectious diseases","page":"542-549","volume":"152","issue":"3","source":"NCBI PubMed","abstract":"The in vitro mechanisms by which Entamoeba histolytica trophozoites lyse target Chinese hamster ovary (CHO) cells were examined. Calcium chelators ethylenediaminetetraacetate and ethyleneglycol bis (beta-aminoethyl ether)-N,N'-tetraacetate (10 mM) inhibited amebic cytolysis of target CHO cells (P less than .01). A putative antagonist of intracellular calcium flux, 8-(N,N-diethylamino)octyl-3,4,5-trimethoxybenzoate (TMB-8; greater than or equal to 250 microM), inhibited amebic adherence and cytolysis (P less than .001). Quinacrine, Rosenthal's inhibitor (dimethyl-dl-2,3-distearoyloxypropyl-2'-hydroxyethyl ammonium acetate), phosphatidylcholine, and hydrocortisone (greater than or equal to 10(-4) M), all pharmacological antagonists of eukaryotic phospholipase A enzymes, inhibited amebic killing of target CHO cells (P less than .001). At 37 C quinacrine and hydrocortisone reduced amebic adherence to CHO cells, whereas Rosenthal's inhibitor and phosphatidylcholine did not. Phosphatidylcholine and TMB-8 demonstrated a synergistic inhibitory effect on amebic killing of target CHO cells (P less than .001). These studies indicate that extracellular calcium ions, amebic intracellular calcium flux, and amebic phospholipase A activity are required for cytolysis of target cells by E. histolytica.","ISSN":"0022-1899","note":"PMID: 2863317","journalAbbreviation":"J. Infect. Dis.","language":"eng","author":[{"family":"Ravdin","given":"J I"},{"family":"Murphy","given":"C F"},{"family":"Guerrant","given":"R L"},{"family":"Long-Krug","given":"S A"}],"issued":{"date-parts":[["1985",9]]},"PMID":"2863317"}},{"id":878,"uris":["http://zotero.org/users/151745/items/PDIEASFV"],"uri":["http://zotero.org/users/151745/items/PDIEASFV"],"itemData":{"id":878,"type":"article-journal","title":"Relationship of free intracellular calcium to the cytolytic activity of Entamoeba histolytica","container-title":"Infection and Immunity","page":"1505-1512","volume":"56","issue":"6","source":"NCBI PubMed","abstract":"Entamoeba histolytica adherence and destruction of host cells is required for in vivo pathogenicity; amebic in vitro adherence is mediated by a galactose- or N-acetyl-D-galactosamine-inhibitable surface lectin (Gal/GalNAc adherence lectin). Free intracellular Ca2+ concentration [( Ca2+]i) was measured in living amebae and target cells during amebic cytolysis of Chinese hamster ovary (CHO) cells and human polymorphonuclear neutrophils by utilizing the Ca2+ probe Fura-2 and computer-enhanced digitized microscopy. Motile E. histolytica trophozoites had oscillatory increases in [Ca2+]i in head or tail regions; however, there was no increase in regional or total amebic [Ca2+]i upon contact with a target CHO cell. Target CHO cells and polymorphonuclear neutrophils demonstrated marked irreversible increases in [Ca2+]i within 30 to 300 s following contact by an ameba (P less than 0.01); increased [Ca2+]i preceded the occurrence of nonspecific surface membrane permeability and death of the target cell. Target CHO cells contiguous on a monolayer to a cell contacted by an ameba experienced a rapid but reversible rise in [Ca2+]i (P less than 0.01) and were not killed. Galactose (40 mg/ml) totally abrogated the rise in target CHO cell [Ca2+]i that followed contact by amebae (P less than 0.01); immunoaffinity-purified amebic Gal/GalNAc adherence lectin (0.25 micrograms/ml) induced a rapid and reversible rise in CHO cell [Ca2+]i (P less than 0.01) which was inhibited by galactose. Amebic [Ca2+]i was not elevated following parasite adherence to target cells; a rapid and substantial rise in target cell [Ca2+]i occurred which was mediated, at least in part, by the Gal/GalNAc adherence lectin of the parasite and led to the death of target cells.","ISSN":"0019-9567","note":"PMID: 2897335","journalAbbreviation":"Infect. Immun","author":[{"family":"Ravdin","given":"J I"},{"family":"Moreau","given":"F"},{"family":"Sullivan","given":"J A"},{"family":"Petri","given":"W A, Jr"},{"family":"Mandell","given":"G L"}],"issued":{"date-parts":[["1988",6]]},"accessed":{"date-parts":[["2011",7,17]]},"PMID":"2897335"}}],"schema":"https://github.com/citation-style-language/schema/raw/master/csl-citation.json"} </w:instrText>
      </w:r>
      <w:r w:rsidRPr="009B359C">
        <w:rPr>
          <w:rFonts w:ascii="Helvetica" w:hAnsi="Helvetica" w:cs="Lucida Grande"/>
        </w:rPr>
        <w:fldChar w:fldCharType="separate"/>
      </w:r>
      <w:r w:rsidR="00117216" w:rsidRPr="009B359C">
        <w:rPr>
          <w:rFonts w:ascii="Helvetica" w:hAnsi="Helvetica"/>
          <w:vertAlign w:val="superscript"/>
        </w:rPr>
        <w:t>15,82</w:t>
      </w:r>
      <w:r w:rsidRPr="009B359C">
        <w:rPr>
          <w:rFonts w:ascii="Helvetica" w:hAnsi="Helvetica" w:cs="Lucida Grande"/>
        </w:rPr>
        <w:fldChar w:fldCharType="end"/>
      </w:r>
      <w:r w:rsidRPr="009B359C">
        <w:rPr>
          <w:rFonts w:ascii="Helvetica" w:hAnsi="Helvetica" w:cs="Lucida Grande"/>
        </w:rPr>
        <w:t>. In combination these studies support our conclusion that ion flux is required for amebic killing of target cells.</w:t>
      </w:r>
    </w:p>
    <w:p w14:paraId="666BDB1B" w14:textId="77777777" w:rsidR="009D31A4" w:rsidRPr="009B359C" w:rsidRDefault="009D31A4" w:rsidP="009B359C">
      <w:pPr>
        <w:spacing w:after="120" w:line="360" w:lineRule="auto"/>
        <w:rPr>
          <w:rFonts w:ascii="Helvetica" w:hAnsi="Helvetica" w:cs="Lucida Grande"/>
        </w:rPr>
      </w:pPr>
    </w:p>
    <w:p w14:paraId="48DBDA3D" w14:textId="3207B8CC" w:rsidR="008E1285" w:rsidRPr="009B359C" w:rsidRDefault="00652630" w:rsidP="009B359C">
      <w:pPr>
        <w:widowControl w:val="0"/>
        <w:autoSpaceDE w:val="0"/>
        <w:autoSpaceDN w:val="0"/>
        <w:adjustRightInd w:val="0"/>
        <w:spacing w:after="120" w:line="360" w:lineRule="auto"/>
        <w:rPr>
          <w:rFonts w:ascii="Helvetica" w:hAnsi="Helvetica" w:cs="Helvetica"/>
        </w:rPr>
      </w:pPr>
      <w:r w:rsidRPr="009B359C">
        <w:rPr>
          <w:rFonts w:ascii="Helvetica" w:hAnsi="Helvetica" w:cs="Arial"/>
        </w:rPr>
        <w:t xml:space="preserve">A model of ion transport and </w:t>
      </w:r>
      <w:r w:rsidRPr="009B359C">
        <w:rPr>
          <w:rFonts w:ascii="Helvetica" w:hAnsi="Helvetica" w:cs="Arial"/>
          <w:i/>
        </w:rPr>
        <w:t xml:space="preserve">E. histolytica </w:t>
      </w:r>
      <w:r w:rsidRPr="009B359C">
        <w:rPr>
          <w:rFonts w:ascii="Helvetica" w:hAnsi="Helvetica" w:cs="Arial"/>
        </w:rPr>
        <w:t xml:space="preserve">cytotoxicity is shown in Fig. 8. </w:t>
      </w:r>
      <w:r w:rsidRPr="009B359C">
        <w:rPr>
          <w:rFonts w:ascii="Helvetica" w:hAnsi="Helvetica" w:cs="Arial"/>
          <w:iCs/>
        </w:rPr>
        <w:t xml:space="preserve">Previous work has found that </w:t>
      </w:r>
      <w:r w:rsidRPr="009B359C">
        <w:rPr>
          <w:rFonts w:ascii="Helvetica" w:hAnsi="Helvetica" w:cs="Arial"/>
          <w:i/>
          <w:iCs/>
        </w:rPr>
        <w:t>E. histolytica</w:t>
      </w:r>
      <w:r w:rsidRPr="009B359C">
        <w:rPr>
          <w:rFonts w:ascii="Helvetica" w:hAnsi="Helvetica" w:cs="Arial"/>
          <w:iCs/>
        </w:rPr>
        <w:t xml:space="preserve"> increases intracellular</w:t>
      </w:r>
      <w:r w:rsidRPr="009B359C">
        <w:rPr>
          <w:rFonts w:ascii="Helvetica" w:hAnsi="Helvetica" w:cs="Arial"/>
        </w:rPr>
        <w:t xml:space="preserve"> Ca</w:t>
      </w:r>
      <w:r w:rsidRPr="009B359C">
        <w:rPr>
          <w:rFonts w:ascii="Helvetica" w:hAnsi="Helvetica" w:cs="Arial"/>
          <w:vertAlign w:val="superscript"/>
        </w:rPr>
        <w:t>2+</w:t>
      </w:r>
      <w:r w:rsidRPr="009B359C">
        <w:rPr>
          <w:rFonts w:ascii="Helvetica" w:hAnsi="Helvetica" w:cs="Arial"/>
        </w:rPr>
        <w:t xml:space="preserve"> and cAMP in host cells </w:t>
      </w:r>
      <w:r w:rsidRPr="009B359C">
        <w:rPr>
          <w:rFonts w:ascii="Helvetica" w:hAnsi="Helvetica" w:cs="Arial"/>
        </w:rPr>
        <w:fldChar w:fldCharType="begin"/>
      </w:r>
      <w:r w:rsidRPr="009B359C">
        <w:rPr>
          <w:rFonts w:ascii="Helvetica" w:hAnsi="Helvetica" w:cs="Arial"/>
        </w:rPr>
        <w:instrText xml:space="preserve"> ADDIN ZOTERO_ITEM CSL_CITATION {"citationID":"4g2753bbv","properties":{"formattedCitation":"{\\rtf \\super 15,31\\nosupersub{}}","plainCitation":"15,31"},"citationItems":[{"id":878,"uris":["http://zotero.org/users/151745/items/PDIEASFV"],"uri":["http://zotero.org/users/151745/items/PDIEASFV"],"itemData":{"id":878,"type":"article-journal","title":"Relationship of free intracellular calcium to the cytolytic activity of Entamoeba histolytica","container-title":"Infection and Immunity","page":"1505-1512","volume":"56","issue":"6","source":"NCBI PubMed","abstract":"Entamoeba histolytica adherence and destruction of host cells is required for in vivo pathogenicity; amebic in vitro adherence is mediated by a galactose- or N-acetyl-D-galactosamine-inhibitable surface lectin (Gal/GalNAc adherence lectin). Free intracellular Ca2+ concentration [( Ca2+]i) was measured in living amebae and target cells during amebic cytolysis of Chinese hamster ovary (CHO) cells and human polymorphonuclear neutrophils by utilizing the Ca2+ probe Fura-2 and computer-enhanced digitized microscopy. Motile E. histolytica trophozoites had oscillatory increases in [Ca2+]i in head or tail regions; however, there was no increase in regional or total amebic [Ca2+]i upon contact with a target CHO cell. Target CHO cells and polymorphonuclear neutrophils demonstrated marked irreversible increases in [Ca2+]i within 30 to 300 s following contact by an ameba (P less than 0.01); increased [Ca2+]i preceded the occurrence of nonspecific surface membrane permeability and death of the target cell. Target CHO cells contiguous on a monolayer to a cell contacted by an ameba experienced a rapid but reversible rise in [Ca2+]i (P less than 0.01) and were not killed. Galactose (40 mg/ml) totally abrogated the rise in target CHO cell [Ca2+]i that followed contact by amebae (P less than 0.01); immunoaffinity-purified amebic Gal/GalNAc adherence lectin (0.25 micrograms/ml) induced a rapid and reversible rise in CHO cell [Ca2+]i (P less than 0.01) which was inhibited by galactose. Amebic [Ca2+]i was not elevated following parasite adherence to target cells; a rapid and substantial rise in target cell [Ca2+]i occurred which was mediated, at least in part, by the Gal/GalNAc adherence lectin of the parasite and led to the death of target cells.","ISSN":"0019-9567","note":"PMID: 2897335","journalAbbreviation":"Infect. Immun","author":[{"family":"Ravdin","given":"J I"},{"family":"Moreau","given":"F"},{"family":"Sullivan","given":"J A"},{"family":"Petri","given":"W A, Jr"},{"family":"Mandell","given":"G L"}],"issued":{"date-parts":[["1988",6]]},"accessed":{"date-parts":[["2011",7,17]]},"PMID":"2897335"}},{"id":503,"uris":["http://zotero.org/users/151745/items/24DFJDJD"],"uri":["http://zotero.org/users/151745/items/24DFJDJD"],"itemData":{"id":503,"type":"article-journal","title":"Role of prostaglandins and calcium in the effects of Entamoeba histolytica on colonic electrolyte transport","container-title":"Gastroenterology","page":"873-880","volume":"98","issue":"4","source":"NCBI PubMed","abstract":"We have previously shown that Entamoeba histolytica lysates contain the neurohormones serotonin, neurotensin, immunoreactive substance P, and probably acetylcholine, and that amebic lysates inhibit sodium and chloride absorption and stimulate chloride secretion in the rat descending colon as measured by the Ussing chamber-voltage clamp technique. We now demonstrate that these transport effects have both calcium-dependent and calcium-independent components. In addition, arachidonic acid metabolites of the cyclooxygenase pathway are probably involved in the Entamoeba histolytica-induced changes in colonic transport that are not dependent on Ca++ entry. Prostaglandin E2 (10(-5) M), indomethacin (10(-6) M), piroxicam (5 x 10(-5) M), and mepacrine (10(-4) M) partially inhibited the amebic lysate effect on active transport in the rat descending colon. In addition, verapamil (10(-4) M) partially inhibited the effect of amebic lysates. The effect of verapamil was additive with that of indomethacin, totally blocking the effect of amebic lysate on short-circuit current. However, amebic lysates do not contain prostaglandin E2 as measured by sensitive radioimmunoassay. Amebic lysates stimulated prostaglandin E2 release from rat colonic mucosal strips. Amebic lysate significantly increased colonic cyclic adenosine monophosphate content. Piroxicam inhibited the lysate-induced increase in colonic cyclic adenosine monophosphate content. These results indicate that although amebic lysate does not contain prostaglandin E2, it caused arachidonic acid metabolites to be produced by the cyclooxygenase pathway, and these are probably involved in the Entamoeba histolytica-induced changes in colonic transport. Neurohormones in Entamoeba histolytica may act directly on colonic tissue to stimulate intestinal secretion, probably via a Ca+(+)-dependent mechanism that is blockable by verapamil, or indirectly via stimulation of prostaglandin E2 generation and release from the rat colon via a cyclic adenosine monophosphate-dependent mechanism. These effects appear separate. The cyclic adenosine monophosphate-dependent secretion is the predominant mechanism in this model of colonic amebic diarrhea.","ISSN":"0016-5085","note":"PMID: 2155844","journalAbbreviation":"Gastroenterology","author":[{"family":"McGowan","given":"K"},{"family":"Piver","given":"G"},{"family":"Stoff","given":"J S"},{"family":"Donowitz","given":"M"}],"issued":{"date-parts":[["1990",4]]},"PMID":"2155844"}}],"schema":"https://github.com/citation-style-language/schema/raw/master/csl-citation.json"} </w:instrText>
      </w:r>
      <w:r w:rsidRPr="009B359C">
        <w:rPr>
          <w:rFonts w:ascii="Helvetica" w:hAnsi="Helvetica" w:cs="Arial"/>
        </w:rPr>
        <w:fldChar w:fldCharType="separate"/>
      </w:r>
      <w:r w:rsidRPr="009B359C">
        <w:rPr>
          <w:rFonts w:ascii="Helvetica" w:hAnsi="Helvetica"/>
          <w:vertAlign w:val="superscript"/>
        </w:rPr>
        <w:t>15,31</w:t>
      </w:r>
      <w:r w:rsidRPr="009B359C">
        <w:rPr>
          <w:rFonts w:ascii="Helvetica" w:hAnsi="Helvetica" w:cs="Arial"/>
        </w:rPr>
        <w:fldChar w:fldCharType="end"/>
      </w:r>
      <w:r w:rsidRPr="009B359C">
        <w:rPr>
          <w:rFonts w:ascii="Helvetica" w:hAnsi="Helvetica" w:cs="Arial"/>
        </w:rPr>
        <w:t xml:space="preserve"> while stimulating Na</w:t>
      </w:r>
      <w:r w:rsidRPr="009B359C">
        <w:rPr>
          <w:rFonts w:ascii="Helvetica" w:hAnsi="Helvetica" w:cs="Arial"/>
          <w:vertAlign w:val="superscript"/>
        </w:rPr>
        <w:t>+</w:t>
      </w:r>
      <w:r w:rsidRPr="009B359C">
        <w:rPr>
          <w:rFonts w:ascii="Helvetica" w:hAnsi="Helvetica" w:cs="Arial"/>
        </w:rPr>
        <w:t xml:space="preserve"> and Cl</w:t>
      </w:r>
      <w:r w:rsidRPr="009B359C">
        <w:rPr>
          <w:rFonts w:ascii="Helvetica" w:hAnsi="Helvetica" w:cs="Arial"/>
          <w:vertAlign w:val="superscript"/>
        </w:rPr>
        <w:t>-</w:t>
      </w:r>
      <w:r w:rsidRPr="009B359C">
        <w:rPr>
          <w:rFonts w:ascii="Helvetica" w:hAnsi="Helvetica" w:cs="Arial"/>
        </w:rPr>
        <w:t xml:space="preserve"> secretion. In an intestinal epithelial cell, Cl</w:t>
      </w:r>
      <w:r w:rsidRPr="009B359C">
        <w:rPr>
          <w:rFonts w:ascii="Helvetica" w:hAnsi="Helvetica" w:cs="Arial"/>
          <w:vertAlign w:val="superscript"/>
        </w:rPr>
        <w:t>-</w:t>
      </w:r>
      <w:r w:rsidRPr="009B359C">
        <w:rPr>
          <w:rFonts w:ascii="Helvetica" w:hAnsi="Helvetica" w:cs="Arial"/>
        </w:rPr>
        <w:t xml:space="preserve"> efflux is mediated by the apical CFTR (a susceptibility gene candidate), while K</w:t>
      </w:r>
      <w:r w:rsidRPr="009B359C">
        <w:rPr>
          <w:rFonts w:ascii="Helvetica" w:hAnsi="Helvetica" w:cs="Arial"/>
          <w:vertAlign w:val="superscript"/>
        </w:rPr>
        <w:t>+</w:t>
      </w:r>
      <w:r w:rsidRPr="009B359C">
        <w:rPr>
          <w:rFonts w:ascii="Helvetica" w:hAnsi="Helvetica" w:cs="Arial"/>
        </w:rPr>
        <w:t xml:space="preserve"> efflux occurs at both the l</w:t>
      </w:r>
      <w:r w:rsidR="003D56E2" w:rsidRPr="009B359C">
        <w:rPr>
          <w:rFonts w:ascii="Helvetica" w:hAnsi="Helvetica" w:cs="Arial"/>
        </w:rPr>
        <w:t>uminal and basolateral surfaces</w:t>
      </w:r>
      <w:r w:rsidRPr="009B359C">
        <w:rPr>
          <w:rFonts w:ascii="Helvetica" w:hAnsi="Helvetica" w:cs="Arial"/>
        </w:rPr>
        <w:fldChar w:fldCharType="begin"/>
      </w:r>
      <w:r w:rsidRPr="009B359C">
        <w:rPr>
          <w:rFonts w:ascii="Helvetica" w:hAnsi="Helvetica" w:cs="Arial"/>
        </w:rPr>
        <w:instrText xml:space="preserve"> ADDIN ZOTERO_ITEM CSL_CITATION {"citationID":"1gopi3pbbg","properties":{"formattedCitation":"{\\rtf \\super 28\\nosupersub{}}","plainCitation":"28"},"citationItems":[{"id":1066,"uris":["http://zotero.org/users/151745/items/ZZM9ITJD"],"uri":["http://zotero.org/users/151745/items/ZZM9ITJD"],"itemData":{"id":1066,"type":"article-journal","title":"Intestinal ion transport and the pathophysiology of diarrhea","container-title":"Journal of Clinical Investigation","page":"931-943","volume":"111","issue":"7","source":"PubMed Central","DOI":"10.1172/JCI200318326","ISSN":"0021-9738","note":"PMID: 12671039\nPMCID: PMC152597","journalAbbreviation":"J Clin Invest","author":[{"family":"Field","given":"Michael"}],"issued":{"date-parts":[["2003",4,1]]},"accessed":{"date-parts":[["2013",2,3]]},"PMID":"12671039","PMCID":"PMC152597"}}],"schema":"https://github.com/citation-style-language/schema/raw/master/csl-citation.json"} </w:instrText>
      </w:r>
      <w:r w:rsidRPr="009B359C">
        <w:rPr>
          <w:rFonts w:ascii="Helvetica" w:hAnsi="Helvetica" w:cs="Arial"/>
        </w:rPr>
        <w:fldChar w:fldCharType="separate"/>
      </w:r>
      <w:r w:rsidRPr="009B359C">
        <w:rPr>
          <w:rFonts w:ascii="Helvetica" w:hAnsi="Helvetica"/>
          <w:vertAlign w:val="superscript"/>
        </w:rPr>
        <w:t>28</w:t>
      </w:r>
      <w:r w:rsidRPr="009B359C">
        <w:rPr>
          <w:rFonts w:ascii="Helvetica" w:hAnsi="Helvetica" w:cs="Arial"/>
        </w:rPr>
        <w:fldChar w:fldCharType="end"/>
      </w:r>
      <w:r w:rsidR="003D56E2" w:rsidRPr="009B359C">
        <w:rPr>
          <w:rFonts w:ascii="Helvetica" w:hAnsi="Helvetica" w:cs="Arial"/>
        </w:rPr>
        <w:t>.</w:t>
      </w:r>
      <w:r w:rsidRPr="009B359C">
        <w:rPr>
          <w:rFonts w:ascii="Helvetica" w:hAnsi="Helvetica" w:cs="Arial"/>
        </w:rPr>
        <w:t xml:space="preserve"> Intestinal cells are extremely sensitive to intracellular Ca</w:t>
      </w:r>
      <w:r w:rsidRPr="009B359C">
        <w:rPr>
          <w:rFonts w:ascii="Helvetica" w:hAnsi="Helvetica" w:cs="Arial"/>
          <w:vertAlign w:val="superscript"/>
        </w:rPr>
        <w:t xml:space="preserve">2+ </w:t>
      </w:r>
      <w:r w:rsidRPr="009B359C">
        <w:rPr>
          <w:rFonts w:ascii="Helvetica" w:hAnsi="Helvetica" w:cs="Arial"/>
        </w:rPr>
        <w:t>and cAMP concentration</w:t>
      </w:r>
      <w:r w:rsidR="003D56E2" w:rsidRPr="009B359C">
        <w:rPr>
          <w:rFonts w:ascii="Helvetica" w:hAnsi="Helvetica" w:cs="Arial"/>
        </w:rPr>
        <w:t xml:space="preserve"> which</w:t>
      </w:r>
      <w:r w:rsidRPr="009B359C">
        <w:rPr>
          <w:rFonts w:ascii="Helvetica" w:hAnsi="Helvetica" w:cs="Arial"/>
        </w:rPr>
        <w:t xml:space="preserve"> activate K</w:t>
      </w:r>
      <w:r w:rsidRPr="009B359C">
        <w:rPr>
          <w:rFonts w:ascii="Helvetica" w:hAnsi="Helvetica" w:cs="Arial"/>
          <w:vertAlign w:val="superscript"/>
        </w:rPr>
        <w:t>+</w:t>
      </w:r>
      <w:r w:rsidRPr="009B359C">
        <w:rPr>
          <w:rFonts w:ascii="Helvetica" w:hAnsi="Helvetica" w:cs="Arial"/>
        </w:rPr>
        <w:t xml:space="preserve"> channels in luminal and basolateral membranes </w:t>
      </w:r>
      <w:r w:rsidRPr="009B359C">
        <w:rPr>
          <w:rFonts w:ascii="Helvetica" w:hAnsi="Helvetica" w:cs="Arial"/>
        </w:rPr>
        <w:fldChar w:fldCharType="begin"/>
      </w:r>
      <w:r w:rsidRPr="009B359C">
        <w:rPr>
          <w:rFonts w:ascii="Helvetica" w:hAnsi="Helvetica" w:cs="Arial"/>
        </w:rPr>
        <w:instrText xml:space="preserve"> ADDIN ZOTERO_ITEM CSL_CITATION {"citationID":"8JClt14s","properties":{"formattedCitation":"{\\rtf \\super 51,53,64,71,72\\nosupersub{}}","plainCitation":"51,53,64,71,72","dontUpdate":true},"citationItems":[{"id":947,"uris":["http://zotero.org/users/151745/items/SCGZAJM5"],"uri":["http://zotero.org/users/151745/items/SCGZAJM5"],"itemData":{"id":947,"type":"article-journal","title":"Calcium-activated and voltage-gated potassium channels of the pancreatic islet impart distinct and complementary roles during secretagogue induced electrical responses","container-title":"The Journal of physiology","page":"3525-3537","volume":"588","issue":"Pt 18","source":"NCBI PubMed","abstract":"Glucose-induced β-cell action potential (AP) repolarization is regulated by potassium efflux through voltage gated (Kv) and calcium activated (K(Ca)) potassium channels. Thus, ablation of the primary Kv channel of the β-cell, Kv2.1, causes increased AP duration. However, Kv2.1(-/-) islet electrical activity still remains sensitive to the potassium channel inhibitor tetraethylammonium. Therefore, we utilized Kv2.1(-/-) islets to characterize Kv and K(Ca) channels and their respective roles in modulating the β-cell AP. The remaining Kv current present in Kv2.1(-/-) β-cells is inhibited with 5 μM CP 339818. Inhibition of the remaining Kv current in Kv2.1(-/-) mouse β-cells increased AP firing frequency by 39.6% but did not significantly enhance glucose stimulated insulin secretion (GSIS). The modest regulation of islet AP frequency by CP 339818 implicates other K(+) channels, possibly K(Ca) channels, in regulating AP repolarization. Blockade of the K(Ca) channel BK with slotoxin increased β-cell AP amplitude by 28.2%, whereas activation of BK channels with isopimaric acid decreased β-cell AP amplitude by 30.6%. Interestingly, the K(Ca) channel SK significantly contributes to Kv2.1(-/-) mouse islet AP repolarization. Inhibition of SK channels decreased AP firing frequency by 66% and increased AP duration by 67% only when Kv2.1 is ablated or inhibited and enhanced GSIS by 2.7-fold. Human islets also express SK3 channels and their β-cell AP frequency is significantly accelerated by 4.8-fold with apamin. These results uncover important repolarizing roles for both Kv and K(Ca) channels and identify distinct roles for SK channel activity in regulating calcium- versus sodium-dependent AP firing.","DOI":"10.1113/jphysiol.2010.190207","ISSN":"1469-7793","note":"PMID: 20643768","journalAbbreviation":"J. Physiol. (Lond.)","language":"eng","author":[{"family":"Jacobson","given":"David A"},{"family":"Mendez","given":"Felipe"},{"family":"Thompson","given":"Michael"},{"family":"Torres","given":"Jacqueline"},{"family":"Cochet","given":"Olivia"},{"family":"Philipson","given":"Louis H"}],"issued":{"date-parts":[["2010",9,15]]},"PMID":"20643768"}},{"id":882,"uris":["http://zotero.org/users/151745/items/PMDFTS97"],"uri":["http://zotero.org/users/151745/items/PMDFTS97"],"itemData":{"id":882,"type":"article-journal","title":"Contraction of human colonic circular smooth muscle cells is inhibited by the calcium channel blocker pinaverium bromide","container-title":"Cell calcium","page":"429-438","volume":"29","issue":"6","source":"NCBI PubMed","abstract":"The effects of L-type calcium channel blockers (CCBs) selective for the gastrointestinal tract (pinaverium) or non-selective (nicardipine and diltiazem), were investigated on CCK-, CCh- or KCl-induced contraction of smooth muscle cells (SMC) isolated from the circular muscle layer of normal or of inflamed human colons. In the normal tissue colon, whatever the contractile agent used, CCK-8 (1nM), CCh (1nM) or KCl (20mM), a micromolar concentration of pinaverium significantly inhibited contraction (88.36%, 93.10%, 93.92% inhibition respectively); this effect was concentration-dependent for CCh (IC50 = 0.73 +/- 0.08nM) and for CCK (IC50 = 0.92 +/- 0.12nM). In parallel, both nicardipine and diltiazem inhibit significantly contraction of isolated SMC. In inflamed colons, pinaverium (1 microM) display a significant higher efficacy than diltiazem or nicardipine to reduce cell contraction induced by CCK-8 or by KCl. In addition, RT-PCR experiments were performed to evidence tissue specificity of the L-type calcium channel. They revealed the expression of the messenger of the a-1 subunit L-type calcium channel (binding site of such CCBs), consistent with the expression of the rbC-2 splice variant of the alpha1-C gene. In conclusion: (i) the inhibition by calcium channel blockers of agonist-induced contractile activity suggest a modulation of SMC contraction upon extracellular calcium via 'L-type' voltage-dependent calcium channel; (ii) this study provides a rationale for the clinical use of pinaverium in colonic motor disoders affecting the contractility of SMC, since it appeared to decrease the contraction even in pathological situation; and (iii) RT-PCR experiments confirms the presence in human colon SMC of the alpha-1 subunit mRNA of calcium channel.","DOI":"10.1054/ceca.2001.0205","ISSN":"0143-4160","note":"PMID: 11352508","journalAbbreviation":"Cell Calcium","language":"eng","author":[{"family":"Boyer","given":"J C"},{"family":"Magous","given":"R"},{"family":"Christen","given":"M O"},{"family":"Balmes","given":"J L"},{"family":"Bali","given":"J P"}],"issued":{"date-parts":[["2001",6]]},"PMID":"11352508"}},{"id":857,"uris":["http://zotero.org/users/151745/items/NAMBTDDW"],"uri":["http://zotero.org/users/151745/items/NAMBTDDW"],"itemData":{"id":857,"type":"article-journal","title":"Ion transport in rabbit proximal colon: effects of sodium, amiloride, cAMP, and epinephrine","container-title":"The American journal of physiology","page":"G1071-1082","volume":"266","issue":"6 Pt 1","source":"NCBI PubMed","abstract":"Effects on ion transport of extracellular Na+ and Cl- ([Na+]o and [Cl-]o, respectively), HCO3(-)-CO2, 8-bromoadenosine 3',5'-cyclic monophosphate (8-BrcAMP), epinephrine, and transport inhibitors were examined in short-circuited rabbit proximal colonic mucosa. Net Na+ flux was independent of Cl- but partially (60%) dependent on HCO3(-)-CO2. Net Cl- flux was partially (70%) dependent on Na+ and totally dependent on HCO3(-)-CO2. Both fluxes peaked between 25 and 60 mM and decreased at higher concentrations. Apical Na+ influx but not Cl- influx obeyed the same pattern. The inhibition resulted from increases in mucosal but not serosal [Na+]o and not from increases in [Cl-]o. Amiloride and benzamil (0.2-0.3 mM) partially inhibited net Na+ absorption, as did 8-BrcAMP, but these effects were independent of the inhibition seen at high [Na+]o. Net Cl- absorption was inhibited by 8-BrcAMP but not by 0.2 mM amiloride. At high [Na+]o and [Cl-]o, there were a residual ion flux suggesting HCO3- secretion and, in the presence of 8-BrcAMP and amiloride or benzamil, net secretions of Na+ and Cl-, the former larger than the latter. Epinephrine, via alpha 2-receptors, reversed the ion-transport effects of high [Na+]o but did not stimulate a mucosal-to-serosal unidirectional HCO3- flux (as shown in rabbit ileum). 4-Acetamido-4'-isothiocyanostilbene-2,2'-disulfonic acid (0.5 mM) and bumetanide (10 microM) had no effect on ion transport. The results suggest 1) Na+ entry via two Na(+)-H+ exchangers, one inhibited by amiloride and cAMP and the other inhibited by high [Na+]o and stimulated by epinephrine; 2) Cl- entry via Cl(-)-HCO3- exchange; 3) HCO3- secretion at high [Na+]o and [Cl-]o; and 4) cAMP-induced secretion of Na+ and Cl- at high [Na+]o and [Cl-]o.","ISSN":"0002-9513","note":"PMID: 8023939","shortTitle":"Ion transport in rabbit proximal colon","journalAbbreviation":"Am. J. Physiol.","language":"eng","author":[{"family":"Hyun","given":"C S"},{"family":"Ahn","given":"J"},{"family":"Minhas","given":"B S"},{"family":"Cragoe","given":"E J, Jr"},{"family":"Field","given":"M"}],"issued":{"date-parts":[["1994",6]]},"PMID":"8023939"}},{"id":804,"uris":["http://zotero.org/users/151745/items/IUBZCDW4"],"uri":["http://zotero.org/users/151745/items/IUBZCDW4"],"itemData":{"id":804,"type":"article-journal","title":"Distinct K+ conductive pathways are required for Cl- and K+ secretion across distal colonic epithelium","container-title":"American journal of physiology. Cell physiology","page":"C636-648","volume":"291","issue":"4","source":"NCBI PubMed","abstract":"Secretion of Cl(-) and K(+) in the colonic epithelium operates through a cellular mechanism requiring K(+) channels in the basolateral and apical membranes. Transepithelial current [short-circuit current (I(sc))] and conductance (G(t)) were measured for isolated distal colonic mucosa during secretory activation by epinephrine (Epi) or PGE(2) and synergistically by PGE(2) and carbachol (PGE(2) + CCh). TRAM-34 at 0.5 microM, an inhibitor of K(Ca)3.1 (IK, Kcnn4) K(+) channels (H. Wulff, M. J. Miller, W. Hänsel, S. Grissmer, M. D. Cahalan, and K. G. Chandy. Proc Natl Acad Sci USA 97: 8151-8156, 2000), did not alter secretory I(sc) or G(t) in guinea pig or rat colon. The presence of K(Ca)3.1 in the mucosa was confirmed by immunoblot and immunofluorescence detection. At 100 microM, TRAM-34 inhibited I(sc) and G(t) activated by Epi ( approximately 4%), PGE(2) ( approximately 30%) and PGE(2) + CCh ( approximately 60%). The IC(50) of 4.0 microM implicated involvement of K(+) channels other than K(Ca)3.1. The secretory responses augmented by the K(+) channel opener 1-EBIO were inhibited only at a high concentration of TRAM-34, suggesting further that K(Ca)3.1 was not involved. Sensitivity of the synergistic response (PGE(2) + CCh) to a high concentration TRAM-34 supported a requirement for multiple K(+) conductive pathways in secretion. Clofilium (100 microM), a quaternary ammonium, inhibited Cl(-) secretory I(sc) and G(t) activated by PGE(2) ( approximately 20%) but not K(+) secretion activated by Epi. Thus Cl(-) secretion activated by physiological secretagogues occurred without apparent activity of K(Ca)3.1 channels but was dependent on other types of K(+) channels sensitive to high concentrations of TRAM-34 and/or clofilium.","DOI":"10.1152/ajpcell.00557.2005","ISSN":"0363-6143","note":"PMID: 16641164","journalAbbreviation":"Am. J. Physiol., Cell Physiol.","author":[{"family":"Halm","given":"Susan Troutman"},{"family":"Liao","given":"Tianjiang"},{"family":"Halm","given":"Dan R"}],"issued":{"date-parts":[["2006",10]]},"accessed":{"date-parts":[["2012",6,14]]},"PMID":"16641164"}},{"id":930,"uris":["http://zotero.org/users/151745/items/RET3A2N9"],"uri":["http://zotero.org/users/151745/items/RET3A2N9"],"itemData":{"id":930,"type":"article-journal","title":"Cyclic AMP-induced K+ secretion occurs independently of Cl- secretion in rat distal colon","container-title":"American journal of physiology. Cell physiology","page":"C328-333","volume":"303","issue":"3","source":"NCBI PubMed","abstract":"cAMP induces both active Cl(-) and active K(+) secretion in mammalian colon. It is generally assumed that a mechanism for K(+) exit is essential to maintain cells in the hyperpolarized state, thus favoring a sustained Cl(-) secretion. Both Kcnn4c and Kcnma1 channels are located in colon, and this study addressed the questions of whether Kcnn4c and/or Kcnma1 channels mediate cAMP-induced K(+) secretion and whether cAMP-induced K(+) secretion provides the driving force for Cl(-) secretion. Forskolin (FSK)-enhanced short-circuit current (indicator of net electrogenic ion transport) and K(+) fluxes were measured simultaneously in colonic mucosa under voltage-clamp conditions. Mucosal Na(+) orthovanadate (P-type ATPase inhibitor) inhibited active K(+) absorption normally present in rat distal colon. In the presence of mucosal Na(+) orthovanadate, serosal FSK induced both K(+) and Cl(-) secretion. FSK-induced K(+) secretion was 1) not inhibited by either mucosal or serosal 1-[(2-chlorophenyl) diphenylmethyl]-1H-pyrazole (TRAM-34; a Kcnn4 channel blocker), 2) inhibited (92%) by mucosal iberiotoxin (Kcnma1 channel blocker), and 3) not affected by mucosal cystic fibrosis transmembrane conductance regulator inhibitor (CFTR(inh)-172). By contrast, FSK-induced Cl(-) secretion was 1) completely inhibited by serosal TRAM-34, 2) not inhibited by either mucosal or serosal iberiotoxin, and 3) completely inhibited by mucosal CFTR(inh)-172. These results indicate that cAMP-induced colonic K(+) secretion is mediated via Kcnma1 channels located in the apical membrane and most likely contributes to stool K(+) losses in secretory diarrhea. On the other hand, cAMP-induced colonic Cl(-) secretion requires the activity of Kcnn4b channels located in the basolateral membrane and is not dependent on the concurrent activation of apical Kcnma1 channels.","DOI":"10.1152/ajpcell.00099.2012","ISSN":"1522-1563","note":"PMID: 22648950","journalAbbreviation":"Am. J. Physiol., Cell Physiol.","language":"eng","author":[{"family":"Sandle","given":"Geoffrey I"},{"family":"Rajendran","given":"Vazhaikkurichi M"}],"issued":{"date-parts":[["2012",8,1]]},"PMID":"22648950"}}],"schema":"https://github.com/citation-style-language/schema/raw/master/csl-citation.json"} </w:instrText>
      </w:r>
      <w:r w:rsidRPr="009B359C">
        <w:rPr>
          <w:rFonts w:ascii="Helvetica" w:hAnsi="Helvetica" w:cs="Arial"/>
        </w:rPr>
        <w:fldChar w:fldCharType="separate"/>
      </w:r>
      <w:r w:rsidRPr="009B359C">
        <w:rPr>
          <w:rFonts w:ascii="Helvetica" w:hAnsi="Helvetica"/>
          <w:vertAlign w:val="superscript"/>
        </w:rPr>
        <w:t>51,53,63,70,71</w:t>
      </w:r>
      <w:r w:rsidRPr="009B359C">
        <w:rPr>
          <w:rFonts w:ascii="Helvetica" w:hAnsi="Helvetica" w:cs="Arial"/>
        </w:rPr>
        <w:fldChar w:fldCharType="end"/>
      </w:r>
      <w:r w:rsidRPr="009B359C">
        <w:rPr>
          <w:rFonts w:ascii="Helvetica" w:hAnsi="Helvetica" w:cs="Arial"/>
        </w:rPr>
        <w:t xml:space="preserve">. Alternatively, </w:t>
      </w:r>
      <w:r w:rsidRPr="009B359C">
        <w:rPr>
          <w:rFonts w:ascii="Helvetica" w:hAnsi="Helvetica" w:cs="Arial"/>
          <w:i/>
        </w:rPr>
        <w:t xml:space="preserve">E. histolytica </w:t>
      </w:r>
      <w:r w:rsidRPr="009B359C">
        <w:rPr>
          <w:rFonts w:ascii="Helvetica" w:hAnsi="Helvetica" w:cs="Arial"/>
        </w:rPr>
        <w:t>may directly activate luminal K</w:t>
      </w:r>
      <w:r w:rsidRPr="009B359C">
        <w:rPr>
          <w:rFonts w:ascii="Helvetica" w:hAnsi="Helvetica" w:cs="Arial"/>
          <w:vertAlign w:val="superscript"/>
        </w:rPr>
        <w:t>+</w:t>
      </w:r>
      <w:r w:rsidRPr="009B359C">
        <w:rPr>
          <w:rFonts w:ascii="Helvetica" w:hAnsi="Helvetica" w:cs="Arial"/>
        </w:rPr>
        <w:t xml:space="preserve"> and Cl</w:t>
      </w:r>
      <w:r w:rsidRPr="009B359C">
        <w:rPr>
          <w:rFonts w:ascii="Helvetica" w:hAnsi="Helvetica" w:cs="Arial"/>
          <w:vertAlign w:val="superscript"/>
        </w:rPr>
        <w:t>-</w:t>
      </w:r>
      <w:r w:rsidRPr="009B359C">
        <w:rPr>
          <w:rFonts w:ascii="Helvetica" w:hAnsi="Helvetica" w:cs="Arial"/>
        </w:rPr>
        <w:t xml:space="preserve"> channels in the intestinal membr</w:t>
      </w:r>
      <w:r w:rsidR="003D56E2" w:rsidRPr="009B359C">
        <w:rPr>
          <w:rFonts w:ascii="Helvetica" w:hAnsi="Helvetica" w:cs="Arial"/>
        </w:rPr>
        <w:t xml:space="preserve">ane by a novel </w:t>
      </w:r>
      <w:r w:rsidRPr="009B359C">
        <w:rPr>
          <w:rFonts w:ascii="Helvetica" w:hAnsi="Helvetica" w:cs="Arial"/>
        </w:rPr>
        <w:t>mechanism. Cl</w:t>
      </w:r>
      <w:r w:rsidRPr="009B359C">
        <w:rPr>
          <w:rFonts w:ascii="Helvetica" w:hAnsi="Helvetica" w:cs="Arial"/>
          <w:vertAlign w:val="superscript"/>
        </w:rPr>
        <w:t>-</w:t>
      </w:r>
      <w:r w:rsidRPr="009B359C">
        <w:rPr>
          <w:rFonts w:ascii="Helvetica" w:hAnsi="Helvetica" w:cs="Arial"/>
        </w:rPr>
        <w:t xml:space="preserve"> efflux may be activated directly in response to parasites or may be a secondary effect of K</w:t>
      </w:r>
      <w:r w:rsidRPr="009B359C">
        <w:rPr>
          <w:rFonts w:ascii="Helvetica" w:hAnsi="Helvetica" w:cs="Arial"/>
          <w:vertAlign w:val="superscript"/>
        </w:rPr>
        <w:t xml:space="preserve">+ </w:t>
      </w:r>
      <w:r w:rsidRPr="009B359C">
        <w:rPr>
          <w:rFonts w:ascii="Helvetica" w:hAnsi="Helvetica" w:cs="Arial"/>
        </w:rPr>
        <w:t>efflux to balance charge. In this model, K</w:t>
      </w:r>
      <w:r w:rsidRPr="009B359C">
        <w:rPr>
          <w:rFonts w:ascii="Helvetica" w:hAnsi="Helvetica" w:cs="Arial"/>
          <w:vertAlign w:val="superscript"/>
        </w:rPr>
        <w:t>+</w:t>
      </w:r>
      <w:r w:rsidRPr="009B359C">
        <w:rPr>
          <w:rFonts w:ascii="Helvetica" w:hAnsi="Helvetica" w:cs="Arial"/>
        </w:rPr>
        <w:t xml:space="preserve"> and Cl</w:t>
      </w:r>
      <w:r w:rsidRPr="009B359C">
        <w:rPr>
          <w:rFonts w:ascii="Helvetica" w:hAnsi="Helvetica" w:cs="Arial"/>
          <w:vertAlign w:val="superscript"/>
        </w:rPr>
        <w:t>-</w:t>
      </w:r>
      <w:r w:rsidRPr="009B359C">
        <w:rPr>
          <w:rFonts w:ascii="Helvetica" w:hAnsi="Helvetica" w:cs="Arial"/>
        </w:rPr>
        <w:t xml:space="preserve"> efflux causes intracellular ion concentrations to fall, triggering water secretion and causing cells to shrink. Cell shrinkage mediates apoptotic volume decrease death (AVD) involving caspase-3. </w:t>
      </w:r>
      <w:r w:rsidR="00714F37" w:rsidRPr="009B359C">
        <w:rPr>
          <w:rFonts w:ascii="Helvetica" w:hAnsi="Helvetica" w:cs="Arial"/>
        </w:rPr>
        <w:t>C</w:t>
      </w:r>
      <w:r w:rsidRPr="009B359C">
        <w:rPr>
          <w:rFonts w:ascii="Helvetica" w:hAnsi="Helvetica" w:cs="Arial"/>
        </w:rPr>
        <w:t>ytosolic K</w:t>
      </w:r>
      <w:r w:rsidRPr="009B359C">
        <w:rPr>
          <w:rFonts w:ascii="Helvetica" w:hAnsi="Helvetica" w:cs="Arial"/>
          <w:vertAlign w:val="superscript"/>
        </w:rPr>
        <w:t>+</w:t>
      </w:r>
      <w:r w:rsidRPr="009B359C">
        <w:rPr>
          <w:rFonts w:ascii="Helvetica" w:hAnsi="Helvetica" w:cs="Arial"/>
        </w:rPr>
        <w:t xml:space="preserve"> concentration </w:t>
      </w:r>
      <w:r w:rsidR="00714F37" w:rsidRPr="009B359C">
        <w:rPr>
          <w:rFonts w:ascii="Helvetica" w:hAnsi="Helvetica" w:cs="Arial"/>
        </w:rPr>
        <w:t>is a major regulator of</w:t>
      </w:r>
      <w:r w:rsidRPr="009B359C">
        <w:rPr>
          <w:rFonts w:ascii="Helvetica" w:hAnsi="Helvetica" w:cs="Arial"/>
        </w:rPr>
        <w:t xml:space="preserve"> caspase activation </w:t>
      </w:r>
      <w:r w:rsidRPr="009B359C">
        <w:rPr>
          <w:rFonts w:ascii="Helvetica" w:hAnsi="Helvetica" w:cs="Arial"/>
        </w:rPr>
        <w:fldChar w:fldCharType="begin"/>
      </w:r>
      <w:r w:rsidR="00117216" w:rsidRPr="009B359C">
        <w:rPr>
          <w:rFonts w:ascii="Helvetica" w:hAnsi="Helvetica" w:cs="Arial"/>
        </w:rPr>
        <w:instrText xml:space="preserve"> ADDIN ZOTERO_ITEM CSL_CITATION {"citationID":"157pdigohk","properties":{"formattedCitation":"{\\rtf \\super 86,87\\nosupersub{}}","plainCitation":"86,87"},"citationItems":[{"id":812,"uris":["http://zotero.org/users/151745/items/J8K65V8H"],"uri":["http://zotero.org/users/151745/items/J8K65V8H"],"itemData":{"id":812,"type":"article-journal","title":"Mediation of neuronal apoptosis by enhancement of outward potassium current","container-title":"Science (New York, N.Y.)","page":"114-117","volume":"278","issue":"5335","source":"NCBI PubMed","abstract":"Apoptosis of mouse neocortical neurons induced by serum deprivation or by staurosporine was associated with an early enhancement of delayed rectifier (IK) current and loss of total intracellular K+. This IK augmentation was not seen in neurons undergoing excitotoxic necrosis or in older neurons resistant to staurosporine-induced apoptosis. Attenuating outward K+ current with tetraethylammonium or elevated extracellular K+, but not blockers of Ca2+, Cl-, or other K+ channels, reduced apoptosis, even if associated increases in intracellular Ca2+ concentration were prevented. Furthermore, exposure to the K+ ionophore valinomycin or the K+-channel opener cromakalim induced apoptosis. Enhanced K+ efflux may mediate certain forms of neuronal apoptosis.","ISSN":"0036-8075","note":"PMID: 9311914","journalAbbreviation":"Science","language":"eng","author":[{"family":"Yu","given":"S P"},{"family":"Yeh","given":"C H"},{"family":"Sensi","given":"S L"},{"family":"Gwag","given":"B J"},{"family":"Canzoniero","given":"L M"},{"family":"Farhangrazi","given":"Z S"},{"family":"Ying","given":"H S"},{"family":"Tian","given":"M"},{"family":"Dugan","given":"L L"},{"family":"Choi","given":"D W"}],"issued":{"date-parts":[["1997",10,3]]},"PMID":"9311914"}},{"id":996,"uris":["http://zotero.org/users/151745/items/UFN45RMU"],"uri":["http://zotero.org/users/151745/items/UFN45RMU"],"itemData":{"id":996,"type":"article-journal","title":"Correlation between potassium channel expression and sensitivity to drug-induced cell death in tumor cell lines","container-title":"Current pharmaceutical design","source":"NCBI PubMed","abstract":"Plasma membrane (PM) and mitochondrial (mt) ion channels - particularly potassium channels - became oncological targets soon after the discovery that they are involved both in the regulation of proliferation and apoptosis. Some members of the Kv Shaker family, namely Kv1.1, Kv1.3, Kv1.5 and Kv11.1 (Herg), and the intermediate-conductance calcium-activated potassium KCa3.1 (IK) channels have been shown to contribute to apoptosis in various cell lines. Kv1.3, Kv1.5 and IK are located in the plasma membrane but also in the mitochondrial inner membrane, where they participate in apoptotic signalling. Interestingly, an altered protein expression of some of the channels mentioned above has been reported in neoplastic cell lines/tissues, but a systematic quantification addressing the protein expression of the above potassium channels in tumor cell lines of different origin has not been carried out yet. In the present study we investigated whether expression of specific potassium channels, at the mRNA and protein level, can be correlated with cell sensitivity to various apoptotic stimuli, including chemotherapeutic drugs, in a panel of cancer cell lines. The results show correlation between the protein expression of the Kv1.1 and Kv1.3 channels and susceptibility to death upon treatment with staurosporine, C2-ceramide and cisplatin. Furthermore, we investigated the correlation between Kv channel expression and sensitivity to three distinct membrane-permeant Kv1.3 inhibitors, since these drugs have recently been shown to be able to induce apoptosis and also reduce tumor volume in an in vivo model. Higher protein expression of Kv1.3 significantly correlated with lower cell survival upon treatment with clofazimine, one of the Kv1.3 inhibitors. These results suggest that expression of Kv1.1 and Kv1.3 sensitize tumour cells of various origins to cytotoxins. Data reported in this work regarding potassium channel protein expression in different cancer cell lines may be exploited for pharmacological manipulation aiming to affect proliferation/apoptosis of cancer cells.","ISSN":"1873-4286","note":"PMID: 23701546","journalAbbreviation":"Curr. Pharm. Des.","language":"ENG","author":[{"family":"Leanza","given":"Luigi"},{"family":"O' Reilly","given":"Paul"},{"family":"Doyle","given":"Anne"},{"family":"Venturini","given":"Elisa"},{"family":"Zoratti","given":"Mario"},{"family":"Szegezdi","given":"Eva"},{"family":"Szabo","given":"Ildiko"}],"issued":{"date-parts":[["2013",5,16]]},"PMID":"23701546"}}],"schema":"https://github.com/citation-style-language/schema/raw/master/csl-citation.json"} </w:instrText>
      </w:r>
      <w:r w:rsidRPr="009B359C">
        <w:rPr>
          <w:rFonts w:ascii="Helvetica" w:hAnsi="Helvetica" w:cs="Arial"/>
        </w:rPr>
        <w:fldChar w:fldCharType="separate"/>
      </w:r>
      <w:r w:rsidR="00117216" w:rsidRPr="009B359C">
        <w:rPr>
          <w:rFonts w:ascii="Helvetica" w:hAnsi="Helvetica"/>
          <w:vertAlign w:val="superscript"/>
        </w:rPr>
        <w:t>86,87</w:t>
      </w:r>
      <w:r w:rsidRPr="009B359C">
        <w:rPr>
          <w:rFonts w:ascii="Helvetica" w:hAnsi="Helvetica" w:cs="Arial"/>
        </w:rPr>
        <w:fldChar w:fldCharType="end"/>
      </w:r>
      <w:r w:rsidR="008E1285" w:rsidRPr="009B359C">
        <w:rPr>
          <w:rFonts w:ascii="Helvetica" w:hAnsi="Helvetica" w:cs="Arial"/>
        </w:rPr>
        <w:t xml:space="preserve"> . </w:t>
      </w:r>
      <w:r w:rsidR="008E1285" w:rsidRPr="009B359C">
        <w:rPr>
          <w:rFonts w:ascii="Helvetica" w:hAnsi="Helvetica" w:cs="Helvetica"/>
        </w:rPr>
        <w:t>Other investigators have found that high extracellular K</w:t>
      </w:r>
      <w:r w:rsidR="008E1285" w:rsidRPr="009B359C">
        <w:rPr>
          <w:rFonts w:ascii="Helvetica" w:hAnsi="Helvetica" w:cs="Helvetica"/>
          <w:vertAlign w:val="superscript"/>
        </w:rPr>
        <w:t xml:space="preserve">+ </w:t>
      </w:r>
      <w:r w:rsidR="008E1285" w:rsidRPr="009B359C">
        <w:rPr>
          <w:rFonts w:ascii="Helvetica" w:hAnsi="Helvetica" w:cs="Helvetica"/>
        </w:rPr>
        <w:t>and inhibitors of BK and IK Ca</w:t>
      </w:r>
      <w:r w:rsidR="008E1285" w:rsidRPr="009B359C">
        <w:rPr>
          <w:rFonts w:ascii="Helvetica" w:hAnsi="Helvetica" w:cs="Helvetica"/>
          <w:vertAlign w:val="superscript"/>
        </w:rPr>
        <w:t>2+</w:t>
      </w:r>
      <w:r w:rsidR="008E1285" w:rsidRPr="009B359C">
        <w:rPr>
          <w:rFonts w:ascii="Helvetica" w:hAnsi="Helvetica" w:cs="Helvetica"/>
        </w:rPr>
        <w:t>-activated K</w:t>
      </w:r>
      <w:r w:rsidR="008E1285" w:rsidRPr="009B359C">
        <w:rPr>
          <w:rFonts w:ascii="Helvetica" w:hAnsi="Helvetica" w:cs="Helvetica"/>
          <w:vertAlign w:val="superscript"/>
        </w:rPr>
        <w:t xml:space="preserve">+ </w:t>
      </w:r>
      <w:r w:rsidR="008E1285" w:rsidRPr="009B359C">
        <w:rPr>
          <w:rFonts w:ascii="Helvetica" w:hAnsi="Helvetica" w:cs="Helvetica"/>
        </w:rPr>
        <w:t>channels block intrinsic and extrinsic apoptotic pathways</w:t>
      </w:r>
      <w:r w:rsidR="008E1285" w:rsidRPr="009B359C">
        <w:rPr>
          <w:rFonts w:ascii="Helvetica" w:hAnsi="Helvetica" w:cs="Helvetica"/>
          <w:vertAlign w:val="superscript"/>
        </w:rPr>
        <w:fldChar w:fldCharType="begin"/>
      </w:r>
      <w:r w:rsidR="00117216" w:rsidRPr="009B359C">
        <w:rPr>
          <w:rFonts w:ascii="Helvetica" w:hAnsi="Helvetica" w:cs="Helvetica"/>
          <w:vertAlign w:val="superscript"/>
        </w:rPr>
        <w:instrText xml:space="preserve"> ADDIN ZOTERO_ITEM CSL_CITATION {"citationID":"1a4qvl29c4","properties":{"formattedCitation":"{\\rtf \\super 88\\nosupersub{}}","plainCitation":"88"},"citationItems":[{"id":874,"uris":["http://zotero.org/users/151745/items/PB6GVWZ4"],"uri":["http://zotero.org/users/151745/items/PB6GVWZ4"],"itemData":{"id":874,"type":"article-journal","title":"Differential role of IK and BK potassium channels as mediators of intrinsic and extrinsic apoptotic cell death","container-title":"American Journal of Physiology - Cell Physiology","page":"C1070-C1078","volume":"303","issue":"10","source":"ajpcell.physiology.org.proxy.its.virginia.edu","abstract":"An important event during apoptosis is regulated cell condensation known as apoptotic volume decrease (AVD). Ion channels have emerged as essential regulators of this process mediating the release of K+ and Cl−, which together with osmotically obliged water, results in the condensation of cell volume. Using a Grade IV human glioblastoma cell line, we examined the contribution of calcium-activated K+ channels (KCa channels) to AVD after the addition of either staurosporine (Stsp) or TNF-α-related apoptosis-inducing ligand (TRAIL) to activate the intrinsic or extrinsic pathway of apoptosis, respectively. We show that AVD can be inhibited in both pathways by high extracellular K+ or the removal of calcium. However, BAPTA-AM was only able to inhibit Stsp-initiated AVD, whereas TRAIL-induced AVD was unaffected. Specific KCa channel inhibitors revealed that Stsp-induced AVD was dependent on K+ efflux through intermediate-conductance calcium-activated potassium (IK) channels, while TRAIL-induced AVD was mediated by large-conductance calcium-activated potassium (BK) channels. Fura-2 imaging demonstrated that Stsp induced a rapid and modest rise in calcium that was sustained over the course of AVD, while TRAIL produced no detectable rise in global intracellular calcium. Inhibition of IK channels with clotrimazole or 1-[(2-chlorophenyl) diphenylmethyl]-1H-pyrazole (TRAM-34) blocked downstream caspase-3 activation after Stsp addition, while paxilline, a specific BK channel inhibitor, had no effect. Treatment with ionomycin also induced an IK-dependent cell volume decrease. Together these results show that calcium is both necessary and sufficient to achieve volume decrease and that the two major pathways of apoptosis use unique calcium signaling to efflux K+ through different KCa channels.","DOI":"10.1152/ajpcell.00040.2012","ISSN":"0363-6143, 1522-1563","note":"PMID: 22992678","journalAbbreviation":"Am J Physiol Cell Physiol","language":"en","author":[{"family":"McFerrin","given":"Michael B."},{"family":"Turner","given":"Kathryn L."},{"family":"Cuddapah","given":"Vishnu Anand"},{"family":"Sontheimer","given":"Harald"}],"issued":{"date-parts":[["2012",11,15]]},"accessed":{"date-parts":[["2013",8,10]]},"PMID":"22992678"}}],"schema":"https://github.com/citation-style-language/schema/raw/master/csl-citation.json"} </w:instrText>
      </w:r>
      <w:r w:rsidR="008E1285" w:rsidRPr="009B359C">
        <w:rPr>
          <w:rFonts w:ascii="Helvetica" w:hAnsi="Helvetica" w:cs="Helvetica"/>
          <w:vertAlign w:val="superscript"/>
        </w:rPr>
        <w:fldChar w:fldCharType="separate"/>
      </w:r>
      <w:r w:rsidR="00117216" w:rsidRPr="009B359C">
        <w:rPr>
          <w:rFonts w:ascii="Helvetica" w:hAnsi="Helvetica"/>
          <w:vertAlign w:val="superscript"/>
        </w:rPr>
        <w:t>88</w:t>
      </w:r>
      <w:r w:rsidR="008E1285" w:rsidRPr="009B359C">
        <w:rPr>
          <w:rFonts w:ascii="Helvetica" w:hAnsi="Helvetica" w:cs="Helvetica"/>
          <w:vertAlign w:val="superscript"/>
        </w:rPr>
        <w:fldChar w:fldCharType="end"/>
      </w:r>
      <w:r w:rsidR="008E1285" w:rsidRPr="009B359C">
        <w:rPr>
          <w:rFonts w:ascii="Helvetica" w:hAnsi="Helvetica" w:cs="Helvetica"/>
        </w:rPr>
        <w:t xml:space="preserve">.  </w:t>
      </w:r>
    </w:p>
    <w:p w14:paraId="34CB3081" w14:textId="77777777" w:rsidR="008E1285" w:rsidRPr="009B359C" w:rsidRDefault="008E1285" w:rsidP="009B359C">
      <w:pPr>
        <w:widowControl w:val="0"/>
        <w:autoSpaceDE w:val="0"/>
        <w:autoSpaceDN w:val="0"/>
        <w:adjustRightInd w:val="0"/>
        <w:spacing w:after="120" w:line="360" w:lineRule="auto"/>
        <w:rPr>
          <w:rFonts w:ascii="Helvetica" w:hAnsi="Helvetica" w:cs="Arial"/>
        </w:rPr>
      </w:pPr>
    </w:p>
    <w:p w14:paraId="4BFF6E7B" w14:textId="7336A69E" w:rsidR="00652630" w:rsidRPr="009B359C" w:rsidRDefault="00714F37" w:rsidP="009B359C">
      <w:pPr>
        <w:widowControl w:val="0"/>
        <w:autoSpaceDE w:val="0"/>
        <w:autoSpaceDN w:val="0"/>
        <w:adjustRightInd w:val="0"/>
        <w:spacing w:after="120" w:line="360" w:lineRule="auto"/>
        <w:rPr>
          <w:rFonts w:ascii="Helvetica" w:hAnsi="Helvetica" w:cs="Helvetica"/>
        </w:rPr>
      </w:pPr>
      <w:r w:rsidRPr="009B359C">
        <w:rPr>
          <w:rFonts w:ascii="Helvetica" w:hAnsi="Helvetica" w:cs="Arial"/>
        </w:rPr>
        <w:t>Low intracellular</w:t>
      </w:r>
      <w:r w:rsidR="00652630" w:rsidRPr="009B359C">
        <w:rPr>
          <w:rFonts w:ascii="Helvetica" w:hAnsi="Helvetica" w:cs="Arial"/>
        </w:rPr>
        <w:t xml:space="preserve"> K</w:t>
      </w:r>
      <w:r w:rsidR="00652630" w:rsidRPr="009B359C">
        <w:rPr>
          <w:rFonts w:ascii="Helvetica" w:hAnsi="Helvetica" w:cs="Arial"/>
          <w:vertAlign w:val="superscript"/>
        </w:rPr>
        <w:t>+</w:t>
      </w:r>
      <w:r w:rsidR="00652630" w:rsidRPr="009B359C">
        <w:rPr>
          <w:rFonts w:ascii="Helvetica" w:hAnsi="Helvetica" w:cs="Arial"/>
        </w:rPr>
        <w:t xml:space="preserve"> concentrations </w:t>
      </w:r>
      <w:r w:rsidR="008E1285" w:rsidRPr="009B359C">
        <w:rPr>
          <w:rFonts w:ascii="Helvetica" w:hAnsi="Helvetica" w:cs="Arial"/>
        </w:rPr>
        <w:t xml:space="preserve">activate caspase-1 via NLR oligomerization, which can mediate </w:t>
      </w:r>
      <w:r w:rsidR="00652630" w:rsidRPr="009B359C">
        <w:rPr>
          <w:rFonts w:ascii="Helvetica" w:hAnsi="Helvetica" w:cs="Arial"/>
        </w:rPr>
        <w:t>pyroptotic cell death</w:t>
      </w:r>
      <w:r w:rsidR="00652630" w:rsidRPr="009B359C">
        <w:rPr>
          <w:rFonts w:ascii="Helvetica" w:hAnsi="Helvetica" w:cs="Arial"/>
        </w:rPr>
        <w:fldChar w:fldCharType="begin"/>
      </w:r>
      <w:r w:rsidR="00117216" w:rsidRPr="009B359C">
        <w:rPr>
          <w:rFonts w:ascii="Helvetica" w:hAnsi="Helvetica" w:cs="Arial"/>
        </w:rPr>
        <w:instrText xml:space="preserve"> ADDIN ZOTERO_ITEM CSL_CITATION {"citationID":"VvlWiNFu","properties":{"formattedCitation":"{\\rtf \\super 73\\uc0\\u8211{}75\\nosupersub{}}","plainCitation":"73–75"},"citationItems":[{"id":813,"uris":["http://zotero.org/users/151745/items/J8RM89NW"],"uri":["http://zotero.org/users/151745/items/J8RM89NW"],"itemData":{"id":813,"type":"article-journal","title":"The role of potassium in inflammasome activation by bacteria","container-title":"The Journal of biological chemistry","page":"10508-10518","volume":"285","issue":"14","source":"NCBI PubMed","abstract":"Many Gram-negative bacteria possess a type III secretion system (TTSS( paragraph sign)) that can activate the NLRC4 inflammasome, process caspase-1 and lead to secretion of mature IL-1beta. This is dependent on the presence of intracellular flagellin. Previous reports have suggested that this activation is independent of extracellular K(+) and not accompanied by leakage of K(+) from the cell, in contrast to activation of the NLRP3 inflammasome. However, non-flagellated strains of Pseudomonas aeruginosa are able to activate NLRC4, suggesting that formation of a pore in the cell membrane by the TTSS apparatus may be sufficient for inflammasome activation. Thus, we set out to determine if extracellular K(+) influenced P. aeruginosa inflammasome activation. We found that raising extracellular K(+) prevented TTSS NLRC4 activation by the non-flagellated P. aeruginosa strain PA103DeltaUDeltaT at concentrations above 90 mm, higher than those reported to inhibit NLRP3 activation. Infection was accompanied by efflux of K(+) from a minority of cells as determined using the K(+)-sensitive fluorophore PBFI, but no formation of a leaky pore. We obtained exactly the same results following infection with Salmonella typhimurium, previously described as independent of extracellular K(+). The inhibitory effect of raised extracellular K(+) on NLRC4 activation thus reflects a requirement for a decrease in intracellular K(+) for this inflammasome component as well as that described for NLRP3.","DOI":"10.1074/jbc.M109.067298","ISSN":"1083-351X","note":"PMID: 20097760","journalAbbreviation":"J. Biol. Chem.","language":"eng","author":[{"family":"Arlehamn","given":"Cecilia S Lindestam"},{"family":"Pétrilli","given":"Virginie"},{"family":"Gross","given":"Olaf"},{"family":"Tschopp","given":"Jürg"},{"family":"Evans","given":"Tom J"}],"issued":{"date-parts":[["2010",4,2]]},"PMID":"20097760"}},{"id":969,"uris":["http://zotero.org/users/151745/items/TDMQ76MR"],"uri":["http://zotero.org/users/151745/items/TDMQ76MR"],"itemData":{"id":969,"type":"article-journal","title":"K⁺ efflux is the common trigger of NLRP3 inflammasome activation by bacterial toxins and particulate matter","container-title":"Immunity","page":"1142-1153","volume":"38","issue":"6","source":"NCBI PubMed","abstract":"The NLRP3 inflammasome is an important component of the innate immune system. However, its mechanism of activation remains largely unknown. We show that NLRP3 activators including bacterial pore-forming toxins, nigericin, ATP, and particulate matter caused mitochondrial perturbation or the opening of a large membrane pore, but this was not required for NLRP3 activation. Furthermore, reactive oxygen species generation or a change in cell volume was not necessary for NLRP3 activation. Instead, the only common activity induced by all NLRP3 agonists was the permeation of the cell membrane to K⁺ and Na⁺. Notably, reduction of the intracellular K⁺ concentration was sufficient to activate NLRP3, whereas an increase in intracellular Na⁺ modulated but was not strictly required for inflammasome activation. These results provide a unifying model for the activation of the NLRP3 inflammasome in which a drop in cytosolic K⁺ is the common step that is necessary and sufficient for caspase-1 activation.","DOI":"10.1016/j.immuni.2013.05.016","ISSN":"1097-4180","note":"PMID: 23809161","journalAbbreviation":"Immunity","language":"eng","author":[{"family":"Muñoz-Planillo","given":"Raúl"},{"family":"Kuffa","given":"Peter"},{"family":"Martínez-Colón","given":"Giovanny"},{"family":"Smith","given":"Brenna L"},{"family":"Rajendiran","given":"Thekkelnaycke M"},{"family":"Núñez","given":"Gabriel"}],"issued":{"date-parts":[["2013",6,27]]},"PMID":"23809161"}},{"id":991,"uris":["http://zotero.org/users/151745/items/U2AMWB3R"],"uri":["http://zotero.org/users/151745/items/U2AMWB3R"],"itemData":{"id":991,"type":"article-journal","title":"Activation of the NALP3 inflammasome is triggered by low intracellular potassium concentration","container-title":"Cell death and differentiation","page":"1583-1589","volume":"14","issue":"9","source":"NCBI PubMed","abstract":"Inflammasomes are Nod-like receptor(NLR)- and caspase-1-containing cytoplasmic multiprotein complexes, which upon their assembly, process and activate the proinflammatory cytokines interleukin (IL)-1beta and IL-18. The inflammasomes harboring the NLR members NALP1, NALP3 and IPAF have been best characterized. While the IPAF inflammasome is activated by bacterial flagellin, activation of the NALP3 inflammasome is triggered not only by several microbial components, but also by a plethora of danger-associated host molecules such as uric acid. How NALP3 senses these chemically unrelated activators is not known. Here, we provide evidence that activation of NALP3, but not of the IPAF inflammasome, is blocked by inhibiting K(+) efflux from cells. Low intracellular K(+) is also a requirement for NALP1 inflammasome activation by lethal toxin of Bacillus anthracis. In vitro, NALP inflammasome assembly and caspase-1 recruitment occurs spontaneously at K(+) concentrations below 90 mM, but is prevented at higher concentrations. Thus, low intracellular K(+) may be the least common trigger of NALP-inflammasome activation.","DOI":"10.1038/sj.cdd.4402195","ISSN":"1350-9047","note":"PMID: 17599094","journalAbbreviation":"Cell Death Differ.","language":"eng","author":[{"family":"Pétrilli","given":"V"},{"family":"Papin","given":"S"},{"family":"Dostert","given":"C"},{"family":"Mayor","given":"A"},{"family":"Martinon","given":"F"},{"family":"Tschopp","given":"J"}],"issued":{"date-parts":[["2007",9]]},"PMID":"17599094"}}],"schema":"https://github.com/citation-style-language/schema/raw/master/csl-citation.json"} </w:instrText>
      </w:r>
      <w:r w:rsidR="00652630" w:rsidRPr="009B359C">
        <w:rPr>
          <w:rFonts w:ascii="Helvetica" w:hAnsi="Helvetica" w:cs="Arial"/>
        </w:rPr>
        <w:fldChar w:fldCharType="separate"/>
      </w:r>
      <w:r w:rsidR="00117216" w:rsidRPr="009B359C">
        <w:rPr>
          <w:rFonts w:ascii="Helvetica" w:hAnsi="Helvetica"/>
          <w:vertAlign w:val="superscript"/>
        </w:rPr>
        <w:t>73–75</w:t>
      </w:r>
      <w:r w:rsidR="00652630" w:rsidRPr="009B359C">
        <w:rPr>
          <w:rFonts w:ascii="Helvetica" w:hAnsi="Helvetica" w:cs="Arial"/>
        </w:rPr>
        <w:fldChar w:fldCharType="end"/>
      </w:r>
      <w:r w:rsidR="00652630" w:rsidRPr="009B359C">
        <w:rPr>
          <w:rFonts w:ascii="Helvetica" w:hAnsi="Helvetica" w:cs="Arial"/>
        </w:rPr>
        <w:t xml:space="preserve">.  </w:t>
      </w:r>
      <w:r w:rsidR="008E1285" w:rsidRPr="009B359C">
        <w:rPr>
          <w:rFonts w:ascii="Helvetica" w:hAnsi="Helvetica" w:cs="Arial"/>
        </w:rPr>
        <w:t>O</w:t>
      </w:r>
      <w:r w:rsidRPr="009B359C">
        <w:rPr>
          <w:rFonts w:ascii="Helvetica" w:hAnsi="Helvetica" w:cs="Arial"/>
        </w:rPr>
        <w:t>ur data</w:t>
      </w:r>
      <w:r w:rsidR="00652630" w:rsidRPr="009B359C">
        <w:rPr>
          <w:rFonts w:ascii="Helvetica" w:hAnsi="Helvetica" w:cs="Arial"/>
        </w:rPr>
        <w:t xml:space="preserve"> </w:t>
      </w:r>
      <w:r w:rsidRPr="009B359C">
        <w:rPr>
          <w:rFonts w:ascii="Helvetica" w:hAnsi="Helvetica" w:cs="Arial"/>
        </w:rPr>
        <w:t xml:space="preserve">found that </w:t>
      </w:r>
      <w:r w:rsidR="00652630" w:rsidRPr="009B359C">
        <w:rPr>
          <w:rFonts w:ascii="Helvetica" w:hAnsi="Helvetica" w:cs="Helvetica"/>
        </w:rPr>
        <w:t>caspase</w:t>
      </w:r>
      <w:r w:rsidRPr="009B359C">
        <w:rPr>
          <w:rFonts w:ascii="Helvetica" w:hAnsi="Helvetica" w:cs="Helvetica"/>
        </w:rPr>
        <w:t>-1 activation was</w:t>
      </w:r>
      <w:r w:rsidR="00652630" w:rsidRPr="009B359C">
        <w:rPr>
          <w:rFonts w:ascii="Helvetica" w:hAnsi="Helvetica" w:cs="Helvetica"/>
        </w:rPr>
        <w:t xml:space="preserve"> blocked by high extracellular K</w:t>
      </w:r>
      <w:r w:rsidR="00652630" w:rsidRPr="009B359C">
        <w:rPr>
          <w:rFonts w:ascii="Helvetica" w:hAnsi="Helvetica" w:cs="Helvetica"/>
          <w:vertAlign w:val="superscript"/>
        </w:rPr>
        <w:t>+</w:t>
      </w:r>
      <w:r w:rsidR="009D31A4" w:rsidRPr="009B359C">
        <w:rPr>
          <w:rFonts w:ascii="Helvetica" w:hAnsi="Helvetica" w:cs="Helvetica"/>
          <w:vertAlign w:val="superscript"/>
        </w:rPr>
        <w:t xml:space="preserve"> </w:t>
      </w:r>
      <w:r w:rsidR="00652630" w:rsidRPr="009B359C">
        <w:rPr>
          <w:rFonts w:ascii="Helvetica" w:hAnsi="Helvetica" w:cs="Helvetica"/>
        </w:rPr>
        <w:t xml:space="preserve">and by specific inhibitors of </w:t>
      </w:r>
      <w:r w:rsidR="008E1285" w:rsidRPr="009B359C">
        <w:rPr>
          <w:rFonts w:ascii="Helvetica" w:hAnsi="Helvetica" w:cs="Helvetica"/>
        </w:rPr>
        <w:t>voltage-</w:t>
      </w:r>
      <w:r w:rsidR="009D31A4" w:rsidRPr="009B359C">
        <w:rPr>
          <w:rFonts w:ascii="Helvetica" w:hAnsi="Helvetica" w:cs="Helvetica"/>
        </w:rPr>
        <w:t xml:space="preserve">gated </w:t>
      </w:r>
      <w:r w:rsidR="009D31A4" w:rsidRPr="009B359C">
        <w:rPr>
          <w:rFonts w:ascii="Helvetica" w:hAnsi="Helvetica" w:cs="Lucida Grande"/>
        </w:rPr>
        <w:t>K</w:t>
      </w:r>
      <w:r w:rsidR="009D31A4" w:rsidRPr="009B359C">
        <w:rPr>
          <w:rFonts w:ascii="Helvetica" w:hAnsi="Helvetica" w:cs="Lucida Grande"/>
          <w:vertAlign w:val="superscript"/>
        </w:rPr>
        <w:t xml:space="preserve">+ </w:t>
      </w:r>
      <w:r w:rsidR="009D31A4" w:rsidRPr="009B359C">
        <w:rPr>
          <w:rFonts w:ascii="Helvetica" w:hAnsi="Helvetica" w:cs="Helvetica"/>
        </w:rPr>
        <w:t xml:space="preserve">channels. </w:t>
      </w:r>
      <w:r w:rsidR="008E1285" w:rsidRPr="009B359C">
        <w:rPr>
          <w:rFonts w:ascii="Helvetica" w:hAnsi="Helvetica" w:cs="Helvetica"/>
        </w:rPr>
        <w:lastRenderedPageBreak/>
        <w:t>The finding that</w:t>
      </w:r>
      <w:r w:rsidR="003D56E2" w:rsidRPr="009B359C">
        <w:rPr>
          <w:rFonts w:ascii="Helvetica" w:hAnsi="Helvetica" w:cs="Helvetica"/>
        </w:rPr>
        <w:t xml:space="preserve"> caspase-1 activation did not seem to require the NLRP3 infl</w:t>
      </w:r>
      <w:r w:rsidR="008E1285" w:rsidRPr="009B359C">
        <w:rPr>
          <w:rFonts w:ascii="Helvetica" w:hAnsi="Helvetica" w:cs="Helvetica"/>
        </w:rPr>
        <w:t>ammasome adaptor ASC, suggests</w:t>
      </w:r>
      <w:r w:rsidR="003D56E2" w:rsidRPr="009B359C">
        <w:rPr>
          <w:rFonts w:ascii="Helvetica" w:hAnsi="Helvetica" w:cs="Helvetica"/>
        </w:rPr>
        <w:t xml:space="preserve"> a novel K</w:t>
      </w:r>
      <w:r w:rsidR="003D56E2" w:rsidRPr="009B359C">
        <w:rPr>
          <w:rFonts w:ascii="Helvetica" w:hAnsi="Helvetica" w:cs="Helvetica"/>
          <w:vertAlign w:val="superscript"/>
        </w:rPr>
        <w:t xml:space="preserve">+ </w:t>
      </w:r>
      <w:r w:rsidR="003D56E2" w:rsidRPr="009B359C">
        <w:rPr>
          <w:rFonts w:ascii="Helvetica" w:hAnsi="Helvetica" w:cs="Helvetica"/>
        </w:rPr>
        <w:t xml:space="preserve">-dependent mechanism of caspase-1 activation by </w:t>
      </w:r>
      <w:r w:rsidR="003D56E2" w:rsidRPr="009B359C">
        <w:rPr>
          <w:rFonts w:ascii="Helvetica" w:hAnsi="Helvetica" w:cs="Helvetica"/>
          <w:i/>
        </w:rPr>
        <w:t>E. histolytica</w:t>
      </w:r>
      <w:r w:rsidR="003D56E2" w:rsidRPr="009B359C">
        <w:rPr>
          <w:rFonts w:ascii="Helvetica" w:hAnsi="Helvetica" w:cs="Helvetica"/>
        </w:rPr>
        <w:t xml:space="preserve"> may exist</w:t>
      </w:r>
      <w:r w:rsidR="003D56E2" w:rsidRPr="009B359C">
        <w:rPr>
          <w:rFonts w:ascii="Helvetica" w:hAnsi="Helvetica" w:cs="Helvetica"/>
          <w:i/>
        </w:rPr>
        <w:t>.</w:t>
      </w:r>
      <w:r w:rsidR="003D56E2" w:rsidRPr="009B359C">
        <w:rPr>
          <w:rFonts w:ascii="Helvetica" w:hAnsi="Helvetica" w:cs="Helvetica"/>
        </w:rPr>
        <w:t xml:space="preserve"> </w:t>
      </w:r>
      <w:r w:rsidR="008E1285" w:rsidRPr="009B359C">
        <w:rPr>
          <w:rFonts w:ascii="Helvetica" w:hAnsi="Helvetica" w:cs="Arial"/>
        </w:rPr>
        <w:t>ASC was required for pro-caspase-1 autoproteolysis and IL-1β secretion by the NLRC4, NLRP3 and AIM2 inflammasomes but not the NLRP1b inflammasome</w:t>
      </w:r>
      <w:r w:rsidR="008E1285" w:rsidRPr="009B359C">
        <w:rPr>
          <w:rFonts w:ascii="Helvetica" w:hAnsi="Helvetica" w:cs="Arial"/>
        </w:rPr>
        <w:fldChar w:fldCharType="begin"/>
      </w:r>
      <w:r w:rsidR="00117216" w:rsidRPr="009B359C">
        <w:rPr>
          <w:rFonts w:ascii="Helvetica" w:hAnsi="Helvetica" w:cs="Arial"/>
        </w:rPr>
        <w:instrText xml:space="preserve"> ADDIN ZOTERO_ITEM CSL_CITATION {"citationID":"22l0s53u5f","properties":{"formattedCitation":"{\\rtf \\super 89\\nosupersub{}}","plainCitation":"89"},"citationItems":[{"id":1865,"uris":["http://zotero.org/users/151745/items/ACHAPNQB"],"uri":["http://zotero.org/users/151745/items/ACHAPNQB"],"itemData":{"id":1865,"type":"article-journal","title":"Activation of the NLRP1b inflammasome independently of ASC-mediated caspase-1 autoproteolysis and speck formation","container-title":"Nature Communications","page":"3209","volume":"5","source":"NCBI PubMed","abstract":"Despite its clinical importance in infection and autoimmunity, the activation mechanisms of the NLRP1b inflammasome remain enigmatic. Here we show that deletion of the inflammasome adaptor ASC in BALB/c mice and in C57BL/6 macrophages expressing a functional NLRP1b prevents anthrax lethal toxin (LeTx)-induced caspase-1 autoproteolysis and speck formation. However, ASC(-/-) macrophages undergo normal LeTx-induced pyroptosis and secrete significant amounts of interleukin (IL)-1β. In contrast, ASC is critical for caspase-1 autoproteolysis and IL-1β secretion by the NLRC4, NLRP3 and AIM2 inflammasomes. Notably, LeTx-induced inflammasome activation is associated with caspase-1 ubiquitination, which is unaffected in ASC-deficient cells. In vivo, ASC-deficient mice challenged with LeTx produce significant levels of IL-1β, IL-18 and HMGB1 in circulation, although caspase-1 autoproteolysis is abolished. As a result, ASC(-/-) mice are sensitive to rapid LeTx-induced lethality. Together, these results demonstrate that ASC-driven caspase-1 autoprocessing and speck formation are dispensable for the activation of caspase-1 and the NLRP1b inflammasome.","DOI":"10.1038/ncomms4209","ISSN":"2041-1723","note":"PMID: 24492532 \nPMCID: PMC3926011","journalAbbreviation":"Nat Commun","language":"eng","author":[{"family":"Van Opdenbosch","given":"Nina"},{"family":"Gurung","given":"Prajwal"},{"family":"Vande Walle","given":"Lieselotte"},{"family":"Fossoul","given":"Amelie"},{"family":"Kanneganti","given":"Thirumala-Devi"},{"family":"Lamkanfi","given":"Mohamed"}],"issued":{"date-parts":[["2014"]]},"PMID":"24492532","PMCID":"PMC3926011"}}],"schema":"https://github.com/citation-style-language/schema/raw/master/csl-citation.json"} </w:instrText>
      </w:r>
      <w:r w:rsidR="008E1285" w:rsidRPr="009B359C">
        <w:rPr>
          <w:rFonts w:ascii="Helvetica" w:hAnsi="Helvetica" w:cs="Arial"/>
        </w:rPr>
        <w:fldChar w:fldCharType="separate"/>
      </w:r>
      <w:r w:rsidR="00117216" w:rsidRPr="009B359C">
        <w:rPr>
          <w:rFonts w:ascii="Helvetica" w:hAnsi="Helvetica"/>
          <w:vertAlign w:val="superscript"/>
        </w:rPr>
        <w:t>89</w:t>
      </w:r>
      <w:r w:rsidR="008E1285" w:rsidRPr="009B359C">
        <w:rPr>
          <w:rFonts w:ascii="Helvetica" w:hAnsi="Helvetica" w:cs="Arial"/>
        </w:rPr>
        <w:fldChar w:fldCharType="end"/>
      </w:r>
      <w:r w:rsidR="008E1285" w:rsidRPr="009B359C">
        <w:rPr>
          <w:rFonts w:ascii="Helvetica" w:hAnsi="Helvetica" w:cs="Arial"/>
        </w:rPr>
        <w:t>. Pro-caspase-1 can also be non-canonically activated by caspase-11</w:t>
      </w:r>
      <w:r w:rsidR="008E1285" w:rsidRPr="009B359C">
        <w:rPr>
          <w:rFonts w:ascii="Helvetica" w:hAnsi="Helvetica"/>
        </w:rPr>
        <w:t xml:space="preserve"> and appears to be involved an activation cascade during the inflammatory response </w:t>
      </w:r>
      <w:r w:rsidR="008E1285" w:rsidRPr="009B359C">
        <w:rPr>
          <w:rFonts w:ascii="Helvetica" w:hAnsi="Helvetica" w:cs="Arial"/>
        </w:rPr>
        <w:fldChar w:fldCharType="begin"/>
      </w:r>
      <w:r w:rsidR="00117216" w:rsidRPr="009B359C">
        <w:rPr>
          <w:rFonts w:ascii="Helvetica" w:hAnsi="Helvetica" w:cs="Arial"/>
        </w:rPr>
        <w:instrText xml:space="preserve"> ADDIN ZOTERO_ITEM CSL_CITATION {"citationID":"p3369e6t4","properties":{"formattedCitation":"{\\rtf \\super 90,91\\nosupersub{}}","plainCitation":"90,91"},"citationItems":[{"id":993,"uris":["http://zotero.org/users/151745/items/U6XCRB2E"],"uri":["http://zotero.org/users/151745/items/U6XCRB2E"],"itemData":{"id":993,"type":"article-journal","title":"Non-canonical inflammasome activation targets caspase-11","container-title":"Nature","page":"117-121","volume":"479","issue":"7371","source":"www.nature.com","abstract":"Caspase-1 activation by inflammasome scaffolds comprised of intracellular nucleotide-binding oligomerization domain (NOD)-like receptors (NLRs) and the adaptor ASC is believed to be essential for production of the pro-inflammatory cytokines interleukin (IL)-1β and IL-18 during the innate immune response. Here we show, with C57BL/6 Casp11 gene-targeted mice, that caspase-11 (also known as caspase-4) is critical for caspase-1 activation and IL-1β production in macrophages infected with Escherichia coli, Citrobacter rodentium or Vibrio cholerae. Strain 129 mice, like Casp11−/− mice, exhibited defects in IL-1β production and harboured a mutation in the Casp11 locus that attenuated caspase-11 expression. This finding is important because published targeting of the Casp1 gene was done using strain 129 embryonic stem cells. Casp1 and Casp11 are too close in the genome to be segregated by recombination; consequently, the published Casp1–/– mice lack both caspase-11 and caspase-1. Interestingly, Casp11–/– macrophages secreted IL-1β normally in response to ATP and monosodium urate, indicating that caspase-11 is engaged by a non-canonical inflammasome. Casp1–/–Casp11129mt/129mt macrophages expressing caspase-11 from a C57BL/6 bacterial artificial chromosome transgene failed to secrete IL-1β regardless of stimulus, confirming an essential role for caspase-1 in IL-1β production. Caspase-11 rather than caspase-1, however, was required for non-canonical inflammasome-triggered macrophage cell death, indicating that caspase-11 orchestrates both caspase-1-dependent and -independent outputs. Caspase-1 activation by non-canonical stimuli required NLRP3 and ASC, but caspase-11 processing and cell death did not, implying that there is a distinct activator of caspase-11. Lastly, loss of caspase-11 rather than caspase-1 protected mice from a lethal dose of lipopolysaccharide. These data highlight a unique pro-inflammatory role for caspase-11 in the innate immune response to clinically significant bacterial infections.","DOI":"10.1038/nature10558","ISSN":"0028-0836","journalAbbreviation":"Nature","language":"en","author":[{"family":"Kayagaki","given":"Nobuhiko"},{"family":"Warming","given":"Søren"},{"family":"Lamkanfi","given":"Mohamed"},{"family":"Walle","given":"Lieselotte Vande"},{"family":"Louie","given":"Salina"},{"family":"Dong","given":"Jennifer"},{"family":"Newton","given":"Kim"},{"family":"Qu","given":"Yan"},{"family":"Liu","given":"Jinfeng"},{"family":"Heldens","given":"Sherry"},{"family":"Zhang","given":"Juan"},{"family":"Lee","given":"Wyne P."},{"family":"Roose-Girma","given":"Merone"},{"family":"Dixit","given":"Vishva M."}],"issued":{"date-parts":[["2011",11,3]]},"accessed":{"date-parts":[["2013",10,21]]}}},{"id":1859,"uris":["http://zotero.org/users/151745/items/PBMNEK7M"],"uri":["http://zotero.org/users/151745/items/PBMNEK7M"],"itemData":{"id":1859,"type":"article-journal","title":"Antimicrobial inflammasomes: unified signalling against diverse bacterial pathogens","container-title":"Current Opinion in Microbiology","collection-title":"Host–microbe interactions: bacteria/Genomics","page":"32-41","volume":"23","source":"ScienceDirect","abstract":"Inflammasomes — molecular platforms for caspase-1 activation — have emerged as common hubs for a number of pathways that detect and respond to bacterial pathogens. Caspase-1 activation results in the secretion of bioactive IL-1β and IL-18 and pyroptosis, and thus launches a systemic immune and inflammatory response. In this review we discuss signal transduction leading to ‘canonical’ and ‘non-canonical’ activation of caspase-1 through the involvement of upstream caspases. Recent studies have identified a growing number of regulatory networks involving guanylate binding proteins, protein kinases, ubiquitylation and necroptosis related pathways that modulate inflammasome responses and immunity to bacterial infection. By being able to respond to extracellular, vacuolar and cytosolic bacteria, their cytosolic toxins or ligands for cell surface receptors, inflammasomes have emerged as important sentinels of infection.","DOI":"10.1016/j.mib.2014.10.008","ISSN":"1369-5274","shortTitle":"Antimicrobial inflammasomes","journalAbbreviation":"Current Opinion in Microbiology","author":[{"family":"Eldridge","given":"Matthew JG"},{"family":"Shenoy","given":"Avinash R"}],"issued":{"date-parts":[["2015",2]]},"accessed":{"date-parts":[["2015",1,14]],"season":"17:33:24"}}}],"schema":"https://github.com/citation-style-language/schema/raw/master/csl-citation.json"} </w:instrText>
      </w:r>
      <w:r w:rsidR="008E1285" w:rsidRPr="009B359C">
        <w:rPr>
          <w:rFonts w:ascii="Helvetica" w:hAnsi="Helvetica" w:cs="Arial"/>
        </w:rPr>
        <w:fldChar w:fldCharType="separate"/>
      </w:r>
      <w:r w:rsidR="00117216" w:rsidRPr="009B359C">
        <w:rPr>
          <w:rFonts w:ascii="Helvetica" w:hAnsi="Helvetica"/>
          <w:vertAlign w:val="superscript"/>
        </w:rPr>
        <w:t>90,91</w:t>
      </w:r>
      <w:r w:rsidR="008E1285" w:rsidRPr="009B359C">
        <w:rPr>
          <w:rFonts w:ascii="Helvetica" w:hAnsi="Helvetica" w:cs="Arial"/>
        </w:rPr>
        <w:fldChar w:fldCharType="end"/>
      </w:r>
      <w:r w:rsidR="008E1285" w:rsidRPr="009B359C">
        <w:rPr>
          <w:rFonts w:ascii="Helvetica" w:hAnsi="Helvetica" w:cs="Arial"/>
        </w:rPr>
        <w:t xml:space="preserve">.  The finding that ASC deletion impaired cell killing and IL-1β secretion, but not caspase-1 activation may indicate that inflammasome activation by </w:t>
      </w:r>
      <w:r w:rsidR="008E1285" w:rsidRPr="009B359C">
        <w:rPr>
          <w:rFonts w:ascii="Helvetica" w:hAnsi="Helvetica" w:cs="Arial"/>
          <w:i/>
        </w:rPr>
        <w:t xml:space="preserve">E. histolytica </w:t>
      </w:r>
      <w:r w:rsidR="008E1285" w:rsidRPr="009B359C">
        <w:rPr>
          <w:rFonts w:ascii="Helvetica" w:hAnsi="Helvetica" w:cs="Arial"/>
        </w:rPr>
        <w:t xml:space="preserve">proceeds through non-canonical pathways, potentially via multiple NLRs. </w:t>
      </w:r>
      <w:r w:rsidR="00652630" w:rsidRPr="009B359C">
        <w:rPr>
          <w:rFonts w:ascii="Helvetica" w:hAnsi="Helvetica" w:cs="Helvetica"/>
        </w:rPr>
        <w:t xml:space="preserve"> </w:t>
      </w:r>
    </w:p>
    <w:p w14:paraId="23FC99D6" w14:textId="77777777" w:rsidR="00CC1220" w:rsidRPr="009B359C" w:rsidRDefault="00CC1220" w:rsidP="009B359C">
      <w:pPr>
        <w:spacing w:after="120" w:line="360" w:lineRule="auto"/>
        <w:rPr>
          <w:rFonts w:ascii="Helvetica" w:hAnsi="Helvetica" w:cs="Lucida Grande"/>
        </w:rPr>
      </w:pPr>
    </w:p>
    <w:p w14:paraId="57CC7949" w14:textId="35E6E951" w:rsidR="00363964" w:rsidRPr="009B359C" w:rsidRDefault="00363964" w:rsidP="009B359C">
      <w:pPr>
        <w:spacing w:after="120" w:line="360" w:lineRule="auto"/>
        <w:rPr>
          <w:rFonts w:ascii="Helvetica" w:hAnsi="Helvetica" w:cs="Lucida Grande"/>
        </w:rPr>
      </w:pPr>
      <w:r w:rsidRPr="009B359C">
        <w:rPr>
          <w:rFonts w:ascii="Helvetica" w:hAnsi="Helvetica" w:cs="Lucida Grande"/>
        </w:rPr>
        <w:t>Whole</w:t>
      </w:r>
      <w:r w:rsidR="0049620A" w:rsidRPr="009B359C">
        <w:rPr>
          <w:rFonts w:ascii="Helvetica" w:hAnsi="Helvetica" w:cs="Lucida Grande"/>
        </w:rPr>
        <w:t>-</w:t>
      </w:r>
      <w:r w:rsidRPr="009B359C">
        <w:rPr>
          <w:rFonts w:ascii="Helvetica" w:hAnsi="Helvetica" w:cs="Lucida Grande"/>
        </w:rPr>
        <w:t>genome pooled screens represent an efficient and powerful tool for identification of novel host genes involved in diverse processes. shRNAs provide stable, long term knockdown, do not induce the interferon response and make pooled screens</w:t>
      </w:r>
      <w:r w:rsidR="0049620A" w:rsidRPr="009B359C">
        <w:rPr>
          <w:rFonts w:ascii="Helvetica" w:hAnsi="Helvetica" w:cs="Lucida Grande"/>
        </w:rPr>
        <w:t xml:space="preserve"> </w:t>
      </w:r>
      <w:r w:rsidRPr="009B359C">
        <w:rPr>
          <w:rFonts w:ascii="Helvetica" w:hAnsi="Helvetica" w:cs="Lucida Grande"/>
        </w:rPr>
        <w:t>possible. However, whole</w:t>
      </w:r>
      <w:r w:rsidR="0049620A" w:rsidRPr="009B359C">
        <w:rPr>
          <w:rFonts w:ascii="Helvetica" w:hAnsi="Helvetica" w:cs="Lucida Grande"/>
        </w:rPr>
        <w:t>-</w:t>
      </w:r>
      <w:r w:rsidRPr="009B359C">
        <w:rPr>
          <w:rFonts w:ascii="Helvetica" w:hAnsi="Helvetica" w:cs="Lucida Grande"/>
        </w:rPr>
        <w:t>genome shRNA screens suffer from several inherent limitations</w:t>
      </w:r>
      <w:r w:rsidR="0049620A" w:rsidRPr="009B359C">
        <w:rPr>
          <w:rFonts w:ascii="Helvetica" w:hAnsi="Helvetica" w:cs="Lucida Grande"/>
        </w:rPr>
        <w:t>.</w:t>
      </w:r>
      <w:r w:rsidRPr="009B359C">
        <w:rPr>
          <w:rFonts w:ascii="Helvetica" w:hAnsi="Helvetica" w:cs="Lucida Grande"/>
        </w:rPr>
        <w:t xml:space="preserve"> </w:t>
      </w:r>
      <w:r w:rsidR="0049620A" w:rsidRPr="009B359C">
        <w:rPr>
          <w:rFonts w:ascii="Helvetica" w:hAnsi="Helvetica" w:cs="Lucida Grande"/>
        </w:rPr>
        <w:t xml:space="preserve">These </w:t>
      </w:r>
      <w:r w:rsidRPr="009B359C">
        <w:rPr>
          <w:rFonts w:ascii="Helvetica" w:hAnsi="Helvetica" w:cs="Lucida Grande"/>
        </w:rPr>
        <w:t xml:space="preserve">including off-target effects of shRNA constructs and incomplete knockdown </w:t>
      </w:r>
      <w:r w:rsidR="00B3348F" w:rsidRPr="009B359C">
        <w:rPr>
          <w:rFonts w:ascii="Helvetica" w:hAnsi="Helvetica" w:cs="Lucida Grande"/>
        </w:rPr>
        <w:t>of target genes</w:t>
      </w:r>
      <w:r w:rsidRPr="009B359C">
        <w:rPr>
          <w:rFonts w:ascii="Helvetica" w:hAnsi="Helvetica" w:cs="Lucida Grande"/>
        </w:rPr>
        <w:t xml:space="preserve">. </w:t>
      </w:r>
      <w:r w:rsidR="0049620A" w:rsidRPr="009B359C">
        <w:rPr>
          <w:rFonts w:ascii="Helvetica" w:hAnsi="Helvetica" w:cs="Lucida Grande"/>
        </w:rPr>
        <w:t xml:space="preserve">Thus </w:t>
      </w:r>
      <w:r w:rsidRPr="009B359C">
        <w:rPr>
          <w:rFonts w:ascii="Helvetica" w:hAnsi="Helvetica" w:cs="Lucida Grande"/>
        </w:rPr>
        <w:t>validation</w:t>
      </w:r>
      <w:r w:rsidR="0049620A" w:rsidRPr="009B359C">
        <w:rPr>
          <w:rFonts w:ascii="Helvetica" w:hAnsi="Helvetica" w:cs="Lucida Grande"/>
        </w:rPr>
        <w:t xml:space="preserve"> of hits from the primary screen was</w:t>
      </w:r>
      <w:r w:rsidRPr="009B359C">
        <w:rPr>
          <w:rFonts w:ascii="Helvetica" w:hAnsi="Helvetica" w:cs="Lucida Grande"/>
        </w:rPr>
        <w:t xml:space="preserve"> critical. We selected a subset of hits identified in the primary pooled screen and validated these in a secondary screen using different </w:t>
      </w:r>
      <w:r w:rsidR="00B3348F" w:rsidRPr="009B359C">
        <w:rPr>
          <w:rFonts w:ascii="Helvetica" w:hAnsi="Helvetica" w:cs="Lucida Grande"/>
        </w:rPr>
        <w:t>RNAi</w:t>
      </w:r>
      <w:r w:rsidRPr="009B359C">
        <w:rPr>
          <w:rFonts w:ascii="Helvetica" w:hAnsi="Helvetica" w:cs="Lucida Grande"/>
        </w:rPr>
        <w:t xml:space="preserve"> technology and an independent assay for amebic cytotoxicity. Approximately 70% of the genes identified in the primary screen reduced cytotoxicity in the secondary screen, although some only marginally. Our primary screen was designed with multiple steps over several weeks, thus even small increases in resistance may have been advantageous as the population underwent selection.</w:t>
      </w:r>
      <w:r w:rsidR="0049620A" w:rsidRPr="009B359C">
        <w:rPr>
          <w:rFonts w:ascii="Helvetica" w:hAnsi="Helvetica" w:cs="Lucida Grande"/>
        </w:rPr>
        <w:t xml:space="preserve"> I</w:t>
      </w:r>
      <w:r w:rsidRPr="009B359C">
        <w:rPr>
          <w:rFonts w:ascii="Helvetica" w:hAnsi="Helvetica" w:cs="Lucida Grande"/>
        </w:rPr>
        <w:t>nteresting</w:t>
      </w:r>
      <w:r w:rsidR="0049620A" w:rsidRPr="009B359C">
        <w:rPr>
          <w:rFonts w:ascii="Helvetica" w:hAnsi="Helvetica" w:cs="Lucida Grande"/>
        </w:rPr>
        <w:t>ly,</w:t>
      </w:r>
      <w:r w:rsidRPr="009B359C">
        <w:rPr>
          <w:rFonts w:ascii="Helvetica" w:hAnsi="Helvetica" w:cs="Lucida Grande"/>
        </w:rPr>
        <w:t xml:space="preserve"> several knockdowns in the secondary screen significantly increased amebic cytotoxicity. This may be due to </w:t>
      </w:r>
      <w:r w:rsidR="00C34D0A" w:rsidRPr="009B359C">
        <w:rPr>
          <w:rFonts w:ascii="Helvetica" w:hAnsi="Helvetica" w:cs="Lucida Grande"/>
        </w:rPr>
        <w:t>a to RNAi activation of gene transcription</w:t>
      </w:r>
      <w:r w:rsidR="00C34D0A"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{"citationID":"1fgbo0bc8k","properties":{"formattedCitation":"{\\rtf \\super 92\\nosupersub{}}","plainCitation":"92"},"citationItems":[{"id":761,"uris":["http://zotero.org/users/151745/items/GNI3SFC9"],"uri":["http://zotero.org/users/151745/items/GNI3SFC9"],"itemData":{"id":761,"type":"book","title":"RNA and the Regulation of Gene Expression: A Hidden Layer of Complexity","publisher":"Horizon Scientific Press","number-of-pages":"245","source":"Google Books","abstract":"The role of RNA in regulating gene expression has become a topic of intense interest. In this book, internationally recognized experts in RNA research explore and discuss the methods whereby RNA can regulate gene expression with examples in yeast, Drosophila, mammals, and viral infection, as well as highlight the application of this knowledge in therapeutics and research. Topics include: gene silencing and gene activation, the hammerhead ribozyme, epigenetic regulation, RNAi, microRNA, and pyknons. This comprehensive publication is intended for readers with teaching or research interests in RNA, the regulation of gene expression, genetics, genomics, and molecular biology.","ISBN":"9781904455257","shortTitle":"RNA and the Regulation of Gene Expression","language":"en","author":[{"family":"Morris","given":"Kevin V."}],"issued":{"date-parts":[["2008"]]}}}],"schema":"https://github.com/citation-style-language/schema/raw/master/csl-citation.json"} </w:instrText>
      </w:r>
      <w:r w:rsidR="00C34D0A" w:rsidRPr="009B359C">
        <w:rPr>
          <w:rFonts w:ascii="Helvetica" w:hAnsi="Helvetica" w:cs="Lucida Grande"/>
        </w:rPr>
        <w:fldChar w:fldCharType="separate"/>
      </w:r>
      <w:r w:rsidR="00117216" w:rsidRPr="009B359C">
        <w:rPr>
          <w:rFonts w:ascii="Helvetica" w:hAnsi="Helvetica"/>
          <w:vertAlign w:val="superscript"/>
        </w:rPr>
        <w:t>92</w:t>
      </w:r>
      <w:r w:rsidR="00C34D0A" w:rsidRPr="009B359C">
        <w:rPr>
          <w:rFonts w:ascii="Helvetica" w:hAnsi="Helvetica" w:cs="Lucida Grande"/>
        </w:rPr>
        <w:fldChar w:fldCharType="end"/>
      </w:r>
      <w:r w:rsidR="00C34D0A" w:rsidRPr="009B359C">
        <w:rPr>
          <w:rFonts w:ascii="Helvetica" w:hAnsi="Helvetica" w:cs="Lucida Grande"/>
        </w:rPr>
        <w:t xml:space="preserve"> </w:t>
      </w:r>
      <w:r w:rsidRPr="009B359C">
        <w:rPr>
          <w:rFonts w:ascii="Helvetica" w:hAnsi="Helvetica" w:cs="Lucida Grande"/>
        </w:rPr>
        <w:t xml:space="preserve">differences in the design of these assays </w:t>
      </w:r>
      <w:r w:rsidR="00C34D0A" w:rsidRPr="009B359C">
        <w:rPr>
          <w:rFonts w:ascii="Helvetica" w:hAnsi="Helvetica" w:cs="Lucida Grande"/>
        </w:rPr>
        <w:t>and/</w:t>
      </w:r>
      <w:r w:rsidRPr="009B359C">
        <w:rPr>
          <w:rFonts w:ascii="Helvetica" w:hAnsi="Helvetica" w:cs="Lucida Grande"/>
        </w:rPr>
        <w:t xml:space="preserve">or due to false-positive selection in the primary screen. </w:t>
      </w:r>
    </w:p>
    <w:p w14:paraId="5413BF9F" w14:textId="77777777" w:rsidR="002C4356" w:rsidRPr="009B359C" w:rsidRDefault="002C4356" w:rsidP="009B359C">
      <w:pPr>
        <w:spacing w:after="120" w:line="360" w:lineRule="auto"/>
        <w:rPr>
          <w:rFonts w:ascii="Helvetica" w:hAnsi="Helvetica" w:cs="Lucida Grande"/>
        </w:rPr>
      </w:pPr>
    </w:p>
    <w:p w14:paraId="6D064B63" w14:textId="240391DC" w:rsidR="000314A5" w:rsidRPr="009B359C" w:rsidRDefault="00363964" w:rsidP="009B359C">
      <w:pPr>
        <w:spacing w:after="120" w:line="360" w:lineRule="auto"/>
        <w:rPr>
          <w:rFonts w:ascii="Helvetica" w:hAnsi="Helvetica" w:cs="Lucida Grande"/>
        </w:rPr>
      </w:pPr>
      <w:r w:rsidRPr="009B359C">
        <w:rPr>
          <w:rFonts w:ascii="Helvetica" w:hAnsi="Helvetica" w:cs="Lucida Grande"/>
        </w:rPr>
        <w:t xml:space="preserve">Another important consideration in our interpretation is that the majority of these studies were done in immortalized cultured human cells. The initial screening was performed in UMUC3 epithelial cells, while validation was performed in UMUC3 cells, HT-29 IECs, </w:t>
      </w:r>
      <w:r w:rsidRPr="009B359C">
        <w:rPr>
          <w:rFonts w:ascii="Helvetica" w:hAnsi="Helvetica" w:cs="Lucida Grande"/>
        </w:rPr>
        <w:lastRenderedPageBreak/>
        <w:t xml:space="preserve">and THP-1 macrophages. </w:t>
      </w:r>
      <w:r w:rsidR="0049620A" w:rsidRPr="009B359C">
        <w:rPr>
          <w:rFonts w:ascii="Helvetica" w:hAnsi="Helvetica" w:cs="Lucida Grande"/>
        </w:rPr>
        <w:t xml:space="preserve">We </w:t>
      </w:r>
      <w:r w:rsidRPr="009B359C">
        <w:rPr>
          <w:rFonts w:ascii="Helvetica" w:hAnsi="Helvetica" w:cs="Lucida Grande"/>
        </w:rPr>
        <w:t>found that K</w:t>
      </w:r>
      <w:r w:rsidRPr="009B359C">
        <w:rPr>
          <w:rFonts w:ascii="Helvetica" w:hAnsi="Helvetica" w:cs="Lucida Grande"/>
          <w:vertAlign w:val="superscript"/>
        </w:rPr>
        <w:t>+</w:t>
      </w:r>
      <w:r w:rsidRPr="009B359C">
        <w:rPr>
          <w:rFonts w:ascii="Helvetica" w:hAnsi="Helvetica" w:cs="Lucida Grande"/>
        </w:rPr>
        <w:t xml:space="preserve"> efflux is a new and critical host mediator of amebic </w:t>
      </w:r>
      <w:r w:rsidR="0049620A" w:rsidRPr="009B359C">
        <w:rPr>
          <w:rFonts w:ascii="Helvetica" w:hAnsi="Helvetica" w:cs="Lucida Grande"/>
        </w:rPr>
        <w:t>cytotoxicity</w:t>
      </w:r>
      <w:r w:rsidRPr="009B359C">
        <w:rPr>
          <w:rFonts w:ascii="Helvetica" w:hAnsi="Helvetica" w:cs="Lucida Grande"/>
        </w:rPr>
        <w:t xml:space="preserve"> in these cell types. </w:t>
      </w:r>
      <w:r w:rsidR="009B359C">
        <w:rPr>
          <w:rFonts w:ascii="Helvetica" w:hAnsi="Helvetica" w:cs="Lucida Grande"/>
        </w:rPr>
        <w:t xml:space="preserve">Further confidence is added by validation of this pathway in across multiple cell lines from various tissues. </w:t>
      </w:r>
      <w:r w:rsidRPr="009B359C">
        <w:rPr>
          <w:rFonts w:ascii="Helvetica" w:hAnsi="Helvetica" w:cs="Lucida Grande"/>
        </w:rPr>
        <w:t>K</w:t>
      </w:r>
      <w:r w:rsidRPr="009B359C">
        <w:rPr>
          <w:rFonts w:ascii="Helvetica" w:hAnsi="Helvetica" w:cs="Lucida Grande"/>
          <w:vertAlign w:val="superscript"/>
        </w:rPr>
        <w:t>+</w:t>
      </w:r>
      <w:r w:rsidRPr="009B359C">
        <w:rPr>
          <w:rFonts w:ascii="Helvetica" w:hAnsi="Helvetica" w:cs="Lucida Grande"/>
        </w:rPr>
        <w:t xml:space="preserve"> channels are the most complex class of ion channels in both structure </w:t>
      </w:r>
      <w:r w:rsidR="000314A5" w:rsidRPr="009B359C">
        <w:rPr>
          <w:rFonts w:ascii="Helvetica" w:hAnsi="Helvetica" w:cs="Lucida Grande"/>
        </w:rPr>
        <w:t>and function, with diverse expression and function</w:t>
      </w:r>
      <w:r w:rsidRPr="009B359C">
        <w:rPr>
          <w:rFonts w:ascii="Helvetica" w:hAnsi="Helvetica" w:cs="Lucida Grande"/>
        </w:rPr>
        <w:t xml:space="preserve"> </w:t>
      </w:r>
      <w:r w:rsidR="000314A5" w:rsidRPr="009B359C">
        <w:rPr>
          <w:rFonts w:ascii="Helvetica" w:hAnsi="Helvetica" w:cs="Lucida Grande"/>
        </w:rPr>
        <w:t>throughout the body</w:t>
      </w:r>
      <w:r w:rsidR="0049620A" w:rsidRPr="009B359C">
        <w:rPr>
          <w:rFonts w:ascii="Helvetica" w:hAnsi="Helvetica" w:cs="Lucida Grande"/>
        </w:rPr>
        <w:t xml:space="preserve">. </w:t>
      </w:r>
      <w:r w:rsidR="000314A5" w:rsidRPr="009B359C">
        <w:rPr>
          <w:rFonts w:ascii="Helvetica" w:hAnsi="Helvetica" w:cs="Lucida Grande"/>
        </w:rPr>
        <w:t>Our analysis found that K</w:t>
      </w:r>
      <w:r w:rsidR="000314A5" w:rsidRPr="009B359C">
        <w:rPr>
          <w:rFonts w:ascii="Helvetica" w:hAnsi="Helvetica" w:cs="Lucida Grande"/>
          <w:vertAlign w:val="superscript"/>
        </w:rPr>
        <w:t>+</w:t>
      </w:r>
      <w:r w:rsidR="000314A5" w:rsidRPr="009B359C">
        <w:rPr>
          <w:rFonts w:ascii="Helvetica" w:hAnsi="Helvetica" w:cs="Lucida Grande"/>
        </w:rPr>
        <w:t xml:space="preserve"> channels are highly expressed and regulated in the human colon during </w:t>
      </w:r>
      <w:r w:rsidR="000314A5" w:rsidRPr="009B359C">
        <w:rPr>
          <w:rFonts w:ascii="Helvetica" w:hAnsi="Helvetica" w:cs="Lucida Grande"/>
          <w:i/>
        </w:rPr>
        <w:t xml:space="preserve">E. histolytica </w:t>
      </w:r>
      <w:r w:rsidR="000314A5" w:rsidRPr="009B359C">
        <w:rPr>
          <w:rFonts w:ascii="Helvetica" w:hAnsi="Helvetica" w:cs="Lucida Grande"/>
        </w:rPr>
        <w:t>infection (Fig. 4).</w:t>
      </w:r>
      <w:r w:rsidRPr="009B359C">
        <w:rPr>
          <w:rFonts w:ascii="Helvetica" w:hAnsi="Helvetica" w:cs="Lucida Grande"/>
        </w:rPr>
        <w:t xml:space="preserve"> </w:t>
      </w:r>
    </w:p>
    <w:p w14:paraId="01AB88A1" w14:textId="77777777" w:rsidR="00CC1220" w:rsidRPr="009B359C" w:rsidRDefault="00CC1220" w:rsidP="009B359C">
      <w:pPr>
        <w:spacing w:after="120" w:line="360" w:lineRule="auto"/>
        <w:rPr>
          <w:rFonts w:ascii="Helvetica" w:hAnsi="Helvetica" w:cs="Lucida Grande"/>
        </w:rPr>
      </w:pPr>
    </w:p>
    <w:p w14:paraId="61AC5504" w14:textId="793D5044" w:rsidR="00E102EF" w:rsidRPr="009B359C" w:rsidRDefault="00363964" w:rsidP="009B359C">
      <w:pPr>
        <w:spacing w:after="120" w:line="360" w:lineRule="auto"/>
        <w:ind w:right="720"/>
        <w:rPr>
          <w:rFonts w:ascii="Helvetica" w:eastAsia="Times New Roman" w:hAnsi="Helvetica" w:cs="Arial"/>
        </w:rPr>
      </w:pPr>
      <w:r w:rsidRPr="009B359C">
        <w:rPr>
          <w:rFonts w:ascii="Helvetica" w:hAnsi="Helvetica" w:cs="Lucida Grande"/>
        </w:rPr>
        <w:t>K</w:t>
      </w:r>
      <w:r w:rsidRPr="009B359C">
        <w:rPr>
          <w:rFonts w:ascii="Helvetica" w:hAnsi="Helvetica" w:cs="Lucida Grande"/>
          <w:vertAlign w:val="superscript"/>
        </w:rPr>
        <w:t>+</w:t>
      </w:r>
      <w:r w:rsidRPr="009B359C">
        <w:rPr>
          <w:rFonts w:ascii="Helvetica" w:hAnsi="Helvetica" w:cs="Lucida Grande"/>
        </w:rPr>
        <w:t xml:space="preserve"> channel inhibitors </w:t>
      </w:r>
      <w:r w:rsidR="000314A5" w:rsidRPr="009B359C">
        <w:rPr>
          <w:rFonts w:ascii="Helvetica" w:hAnsi="Helvetica" w:cs="Lucida Grande"/>
        </w:rPr>
        <w:t xml:space="preserve">have </w:t>
      </w:r>
      <w:r w:rsidR="00B3348F" w:rsidRPr="009B359C">
        <w:rPr>
          <w:rFonts w:ascii="Helvetica" w:hAnsi="Helvetica" w:cs="Lucida Grande"/>
        </w:rPr>
        <w:t xml:space="preserve">different </w:t>
      </w:r>
      <w:r w:rsidRPr="009B359C">
        <w:rPr>
          <w:rFonts w:ascii="Helvetica" w:hAnsi="Helvetica" w:cs="Lucida Grande"/>
        </w:rPr>
        <w:t>effective concentrations</w:t>
      </w:r>
      <w:r w:rsidR="000314A5" w:rsidRPr="009B359C">
        <w:rPr>
          <w:rFonts w:ascii="Helvetica" w:hAnsi="Helvetica" w:cs="Lucida Grande"/>
        </w:rPr>
        <w:t xml:space="preserve"> across channel families</w:t>
      </w:r>
      <w:r w:rsidRPr="009B359C">
        <w:rPr>
          <w:rFonts w:ascii="Helvetica" w:hAnsi="Helvetica" w:cs="Lucida Grande"/>
        </w:rPr>
        <w:t>. Our observation that some ion channel inhibitors only blocked amebic cytotoxicity at concentrations higher than reported IC</w:t>
      </w:r>
      <w:r w:rsidRPr="009B359C">
        <w:rPr>
          <w:rFonts w:ascii="Helvetica" w:hAnsi="Helvetica" w:cs="Lucida Grande"/>
          <w:vertAlign w:val="subscript"/>
        </w:rPr>
        <w:t>50</w:t>
      </w:r>
      <w:r w:rsidRPr="009B359C">
        <w:rPr>
          <w:rFonts w:ascii="Helvetica" w:hAnsi="Helvetica" w:cs="Lucida Grande"/>
        </w:rPr>
        <w:t xml:space="preserve"> values could be due to </w:t>
      </w:r>
      <w:r w:rsidR="00B3348F" w:rsidRPr="009B359C">
        <w:rPr>
          <w:rFonts w:ascii="Helvetica" w:hAnsi="Helvetica" w:cs="Lucida Grande"/>
        </w:rPr>
        <w:t xml:space="preserve">these </w:t>
      </w:r>
      <w:r w:rsidR="002C4356" w:rsidRPr="009B359C">
        <w:rPr>
          <w:rFonts w:ascii="Helvetica" w:hAnsi="Helvetica" w:cs="Lucida Grande"/>
        </w:rPr>
        <w:t>cell-type specific effects</w:t>
      </w:r>
      <w:r w:rsidR="00714F37" w:rsidRPr="009B359C">
        <w:rPr>
          <w:rFonts w:ascii="Helvetica" w:hAnsi="Helvetica" w:cs="Lucida Grande"/>
        </w:rPr>
        <w:t xml:space="preserve"> due to tissue specific K</w:t>
      </w:r>
      <w:r w:rsidR="00714F37" w:rsidRPr="009B359C">
        <w:rPr>
          <w:rFonts w:ascii="Helvetica" w:hAnsi="Helvetica" w:cs="Lucida Grande"/>
          <w:vertAlign w:val="superscript"/>
        </w:rPr>
        <w:t>+</w:t>
      </w:r>
      <w:r w:rsidR="00714F37" w:rsidRPr="009B359C">
        <w:rPr>
          <w:rFonts w:ascii="Helvetica" w:hAnsi="Helvetica" w:cs="Lucida Grande"/>
        </w:rPr>
        <w:t xml:space="preserve"> channel expression</w:t>
      </w:r>
      <w:r w:rsidRPr="009B359C">
        <w:rPr>
          <w:rFonts w:ascii="Helvetica" w:hAnsi="Helvetica" w:cs="Lucida Grande"/>
        </w:rPr>
        <w:t xml:space="preserve">. </w:t>
      </w:r>
      <w:r w:rsidR="00714F37" w:rsidRPr="009B359C">
        <w:rPr>
          <w:rFonts w:ascii="Helvetica" w:hAnsi="Helvetica" w:cs="Lucida Grande"/>
        </w:rPr>
        <w:t>We observed</w:t>
      </w:r>
      <w:r w:rsidRPr="009B359C">
        <w:rPr>
          <w:rFonts w:ascii="Helvetica" w:hAnsi="Helvetica" w:cs="Lucida Grande"/>
        </w:rPr>
        <w:t xml:space="preserve"> </w:t>
      </w:r>
      <w:r w:rsidR="00714F37" w:rsidRPr="009B359C">
        <w:rPr>
          <w:rFonts w:ascii="Helvetica" w:hAnsi="Helvetica" w:cs="Lucida Grande"/>
        </w:rPr>
        <w:t xml:space="preserve">that some inhibitors had </w:t>
      </w:r>
      <w:r w:rsidRPr="009B359C">
        <w:rPr>
          <w:rFonts w:ascii="Helvetica" w:hAnsi="Helvetica" w:cs="Lucida Grande"/>
        </w:rPr>
        <w:t xml:space="preserve">differential </w:t>
      </w:r>
      <w:r w:rsidR="00714F37" w:rsidRPr="009B359C">
        <w:rPr>
          <w:rFonts w:ascii="Helvetica" w:hAnsi="Helvetica" w:cs="Lucida Grande"/>
        </w:rPr>
        <w:t xml:space="preserve">efficacy in blocking </w:t>
      </w:r>
      <w:r w:rsidRPr="009B359C">
        <w:rPr>
          <w:rFonts w:ascii="Helvetica" w:hAnsi="Helvetica" w:cs="Lucida Grande"/>
        </w:rPr>
        <w:t xml:space="preserve">amebic cytotoxicity in HT-29 IECs and THP-1 macrophages (Fig. </w:t>
      </w:r>
      <w:r w:rsidR="00714F37" w:rsidRPr="009B359C">
        <w:rPr>
          <w:rFonts w:ascii="Helvetica" w:hAnsi="Helvetica" w:cs="Lucida Grande"/>
        </w:rPr>
        <w:t>5, 7A</w:t>
      </w:r>
      <w:r w:rsidR="00061C84" w:rsidRPr="009B359C">
        <w:rPr>
          <w:rFonts w:ascii="Helvetica" w:hAnsi="Helvetica" w:cs="Lucida Grande"/>
        </w:rPr>
        <w:t xml:space="preserve">). </w:t>
      </w:r>
      <w:r w:rsidR="00012AEE" w:rsidRPr="009B359C">
        <w:rPr>
          <w:rFonts w:ascii="Helvetica" w:hAnsi="Helvetica" w:cs="Lucida Grande"/>
        </w:rPr>
        <w:t>The s</w:t>
      </w:r>
      <w:r w:rsidR="00061C84" w:rsidRPr="009B359C">
        <w:rPr>
          <w:rFonts w:ascii="Helvetica" w:hAnsi="Helvetica" w:cs="Lucida Grande"/>
        </w:rPr>
        <w:t>pecificity of some</w:t>
      </w:r>
      <w:r w:rsidRPr="009B359C">
        <w:rPr>
          <w:rFonts w:ascii="Helvetica" w:hAnsi="Helvetica" w:cs="Lucida Grande"/>
        </w:rPr>
        <w:t xml:space="preserve"> ion channel inhibitors</w:t>
      </w:r>
      <w:r w:rsidR="00012AEE" w:rsidRPr="009B359C">
        <w:rPr>
          <w:rFonts w:ascii="Helvetica" w:hAnsi="Helvetica" w:cs="Lucida Grande"/>
        </w:rPr>
        <w:t xml:space="preserve"> is decreased</w:t>
      </w:r>
      <w:r w:rsidR="00061C84" w:rsidRPr="009B359C">
        <w:rPr>
          <w:rFonts w:ascii="Helvetica" w:hAnsi="Helvetica" w:cs="Lucida Grande"/>
        </w:rPr>
        <w:t xml:space="preserve"> </w:t>
      </w:r>
      <w:r w:rsidR="00012AEE" w:rsidRPr="009B359C">
        <w:rPr>
          <w:rFonts w:ascii="Helvetica" w:hAnsi="Helvetica" w:cs="Lucida Grande"/>
        </w:rPr>
        <w:t>with increasing concentration</w:t>
      </w:r>
      <w:r w:rsidR="007006D0" w:rsidRPr="009B359C">
        <w:rPr>
          <w:rFonts w:ascii="Helvetica" w:hAnsi="Helvetica" w:cs="Lucida Grande"/>
        </w:rPr>
        <w:t>,</w:t>
      </w:r>
      <w:r w:rsidRPr="009B359C">
        <w:rPr>
          <w:rFonts w:ascii="Helvetica" w:hAnsi="Helvetica" w:cs="Lucida Grande"/>
        </w:rPr>
        <w:t xml:space="preserve"> </w:t>
      </w:r>
      <w:r w:rsidR="00061C84" w:rsidRPr="009B359C">
        <w:rPr>
          <w:rFonts w:ascii="Helvetica" w:hAnsi="Helvetica" w:cs="Lucida Grande"/>
        </w:rPr>
        <w:t>potentiating broader</w:t>
      </w:r>
      <w:r w:rsidRPr="009B359C">
        <w:rPr>
          <w:rFonts w:ascii="Helvetica" w:hAnsi="Helvetica" w:cs="Lucida Grande"/>
        </w:rPr>
        <w:t xml:space="preserve"> inhibition of ion flux</w:t>
      </w:r>
      <w:r w:rsidR="00714F37" w:rsidRPr="009B359C">
        <w:rPr>
          <w:rFonts w:ascii="Helvetica" w:hAnsi="Helvetica" w:cs="Lucida Grande"/>
        </w:rPr>
        <w:t>, which might explain the variability in effective concentrations</w:t>
      </w:r>
      <w:r w:rsidRPr="009B359C">
        <w:rPr>
          <w:rFonts w:ascii="Helvetica" w:hAnsi="Helvetica" w:cs="Lucida Grande"/>
        </w:rPr>
        <w:t xml:space="preserve">. </w:t>
      </w:r>
      <w:r w:rsidR="009D31A4" w:rsidRPr="009B359C">
        <w:rPr>
          <w:rFonts w:ascii="Helvetica" w:hAnsi="Helvetica" w:cs="Lucida Grande"/>
        </w:rPr>
        <w:t>Blockade of</w:t>
      </w:r>
      <w:r w:rsidR="00714F37" w:rsidRPr="009B359C">
        <w:rPr>
          <w:rFonts w:ascii="Helvetica" w:hAnsi="Helvetica" w:cs="Lucida Grande"/>
        </w:rPr>
        <w:t xml:space="preserve"> </w:t>
      </w:r>
      <w:r w:rsidR="009D31A4" w:rsidRPr="009B359C">
        <w:rPr>
          <w:rFonts w:ascii="Helvetica" w:hAnsi="Helvetica" w:cs="Lucida Grande"/>
        </w:rPr>
        <w:t xml:space="preserve">BK </w:t>
      </w:r>
      <w:r w:rsidR="00714F37" w:rsidRPr="009B359C">
        <w:rPr>
          <w:rFonts w:ascii="Helvetica" w:hAnsi="Helvetica" w:cs="Lucida Grande"/>
        </w:rPr>
        <w:t>Ca</w:t>
      </w:r>
      <w:r w:rsidR="00714F37" w:rsidRPr="009B359C">
        <w:rPr>
          <w:rFonts w:ascii="Helvetica" w:hAnsi="Helvetica" w:cs="Lucida Grande"/>
          <w:vertAlign w:val="superscript"/>
        </w:rPr>
        <w:t>2+</w:t>
      </w:r>
      <w:r w:rsidR="00714F37" w:rsidRPr="009B359C">
        <w:rPr>
          <w:rFonts w:ascii="Helvetica" w:hAnsi="Helvetica" w:cs="Lucida Grande"/>
        </w:rPr>
        <w:t>-activated K</w:t>
      </w:r>
      <w:r w:rsidR="00714F37" w:rsidRPr="009B359C">
        <w:rPr>
          <w:rFonts w:ascii="Helvetica" w:hAnsi="Helvetica" w:cs="Lucida Grande"/>
          <w:vertAlign w:val="superscript"/>
        </w:rPr>
        <w:t>+</w:t>
      </w:r>
      <w:r w:rsidR="009D31A4" w:rsidRPr="009B359C">
        <w:rPr>
          <w:rFonts w:ascii="Helvetica" w:hAnsi="Helvetica" w:cs="Lucida Grande"/>
          <w:vertAlign w:val="superscript"/>
        </w:rPr>
        <w:t xml:space="preserve"> </w:t>
      </w:r>
      <w:r w:rsidR="009D31A4" w:rsidRPr="009B359C">
        <w:rPr>
          <w:rFonts w:ascii="Helvetica" w:hAnsi="Helvetica" w:cs="Lucida Grande"/>
        </w:rPr>
        <w:t xml:space="preserve">channels by paxilline was most effective in inhibiting cell killing of IECs by </w:t>
      </w:r>
      <w:r w:rsidR="009D31A4" w:rsidRPr="009B359C">
        <w:rPr>
          <w:rFonts w:ascii="Helvetica" w:hAnsi="Helvetica" w:cs="Lucida Grande"/>
          <w:i/>
        </w:rPr>
        <w:t>E. histolytica</w:t>
      </w:r>
      <w:r w:rsidR="009D31A4" w:rsidRPr="009B359C">
        <w:rPr>
          <w:rFonts w:ascii="Helvetica" w:hAnsi="Helvetica" w:cs="Lucida Grande"/>
        </w:rPr>
        <w:t xml:space="preserve">. </w:t>
      </w:r>
      <w:r w:rsidR="00AE7302" w:rsidRPr="009B359C">
        <w:rPr>
          <w:rFonts w:ascii="Helvetica" w:hAnsi="Helvetica" w:cs="Lucida Grande"/>
        </w:rPr>
        <w:t>Paxilline specifically inhibits KCNMA1, an apical K</w:t>
      </w:r>
      <w:r w:rsidR="00AE7302" w:rsidRPr="009B359C">
        <w:rPr>
          <w:rFonts w:ascii="Helvetica" w:hAnsi="Helvetica" w:cs="Lucida Grande"/>
          <w:vertAlign w:val="superscript"/>
        </w:rPr>
        <w:t>+</w:t>
      </w:r>
      <w:r w:rsidR="00AE7302" w:rsidRPr="009B359C">
        <w:rPr>
          <w:rFonts w:ascii="Helvetica" w:hAnsi="Helvetica" w:cs="Lucida Grande"/>
        </w:rPr>
        <w:t xml:space="preserve"> channel </w:t>
      </w:r>
      <w:r w:rsidR="00917891" w:rsidRPr="009B359C">
        <w:rPr>
          <w:rFonts w:ascii="Helvetica" w:eastAsia="Times New Roman" w:hAnsi="Helvetica" w:cs="Arial"/>
        </w:rPr>
        <w:t>l</w:t>
      </w:r>
      <w:r w:rsidR="00E102EF" w:rsidRPr="009B359C">
        <w:rPr>
          <w:rFonts w:ascii="Helvetica" w:eastAsia="Times New Roman" w:hAnsi="Helvetica" w:cs="Arial"/>
        </w:rPr>
        <w:t xml:space="preserve">ocalized to goblet cells in the colon </w:t>
      </w:r>
      <w:r w:rsidR="00E102EF" w:rsidRPr="009B359C">
        <w:rPr>
          <w:rFonts w:ascii="Helvetica" w:eastAsia="Times New Roman" w:hAnsi="Helvetica" w:cs="Arial"/>
        </w:rPr>
        <w:fldChar w:fldCharType="begin"/>
      </w:r>
      <w:r w:rsidR="00117216" w:rsidRPr="009B359C">
        <w:rPr>
          <w:rFonts w:ascii="Helvetica" w:eastAsia="Times New Roman" w:hAnsi="Helvetica" w:cs="Arial"/>
        </w:rPr>
        <w:instrText xml:space="preserve"> ADDIN ZOTERO_ITEM CSL_CITATION {"citationID":"1lrpuniq8d","properties":{"formattedCitation":"{\\rtf \\super 59\\nosupersub{}}","plainCitation":"59"},"citationItems":[{"id":196,"uris":["http://zotero.org/users/151745/items/WQN7KEII"],"uri":["http://zotero.org/users/151745/items/WQN7KEII"],"itemData":{"id":196,"type":"article-journal","title":"Evidence that two distinct crypt cell types secrete chloride and potassium in human colon","container-title":"Gut","page":"472-479","volume":"63","issue":"3","source":"NCBI PubMed","abstract":"BACKGROUND: Human colon may secrete substantial amounts of water secondary to chloride (Cl(-)) and/or potassium (K(+)) secretion in a variety of diarrhoeal diseases. Ion secretion occurs via Cl(-) and K(+) channels, which are generally assumed to be co-located in the colonocyte apical membrane, although their exact cellular sites remain unclear.\nOBJECTIVE: To investigate the location of apical Cl(-) (CFTR) and apical K(+) (large conductance; BK) channels within human colonic epithelium.\nDESIGN: Whole-cell patch clamp recordings were obtained from intact human colonic crypts. Specific blockers of K(+) channels and CFTR identified different types of K(+) channel and CFTR under resting conditions and after stimulating intracellular cAMP with forskolin. The BK channel β3-subunit was localised by immunostaining.\nRESULTS: Two types of crypt cells were identified. One (73% of cells) had whole-cell currents dominated by intermediate conductance (IK) K(+) channels under resting conditions, which developed large CFTR-mediated currents in response to increasing intracellular cAMP. The other (27% of cells) had resting currents dominated by BK channels inhibited by the BK channel blocker penitrem A, but insensitive to both forskolin and the IK channel blocker clotrimazole. Immunostaining showed co-localisation of the BK channel β3-subunit and the goblet cell marker, MUC2.\nCONCLUSIONS: In human colon, Cl(-) secretion originates from the dominant population of colonocytes expressing apical CFTR, whereas K(+) secretion is derived from a smaller population of goblet cells expressing apical BK channels. These findings provide new insights into the pathophysiology of secretory diarrhoea and should be taken into account during the development of anti-diarrhoeal drugs.","DOI":"10.1136/gutjnl-2013-304695","ISSN":"1468-3288","note":"PMID: 23740188","journalAbbreviation":"Gut","language":"eng","author":[{"family":"Linley","given":"John"},{"family":"Loganathan","given":"Arun"},{"family":"Kopanati","given":"Shashikala"},{"family":"Sandle","given":"Geoffrey I"},{"family":"Hunter","given":"Malcolm"}],"issued":{"date-parts":[["2014",3]]},"PMID":"23740188"}}],"schema":"https://github.com/citation-style-language/schema/raw/master/csl-citation.json"} </w:instrText>
      </w:r>
      <w:r w:rsidR="00E102EF" w:rsidRPr="009B359C">
        <w:rPr>
          <w:rFonts w:ascii="Helvetica" w:eastAsia="Times New Roman" w:hAnsi="Helvetica" w:cs="Arial"/>
        </w:rPr>
        <w:fldChar w:fldCharType="separate"/>
      </w:r>
      <w:r w:rsidR="00117216" w:rsidRPr="009B359C">
        <w:rPr>
          <w:rFonts w:ascii="Helvetica" w:hAnsi="Helvetica"/>
          <w:vertAlign w:val="superscript"/>
        </w:rPr>
        <w:t>59</w:t>
      </w:r>
      <w:r w:rsidR="00E102EF" w:rsidRPr="009B359C">
        <w:rPr>
          <w:rFonts w:ascii="Helvetica" w:eastAsia="Times New Roman" w:hAnsi="Helvetica" w:cs="Arial"/>
        </w:rPr>
        <w:fldChar w:fldCharType="end"/>
      </w:r>
      <w:r w:rsidR="00E102EF" w:rsidRPr="009B359C">
        <w:rPr>
          <w:rFonts w:ascii="Helvetica" w:hAnsi="Helvetica" w:cs="Lucida Grande"/>
        </w:rPr>
        <w:t xml:space="preserve">. </w:t>
      </w:r>
      <w:r w:rsidR="00AE7302" w:rsidRPr="009B359C">
        <w:rPr>
          <w:rFonts w:ascii="Helvetica" w:eastAsia="Times New Roman" w:hAnsi="Helvetica" w:cs="Arial"/>
        </w:rPr>
        <w:t xml:space="preserve">Apical KCNMA1 </w:t>
      </w:r>
      <w:r w:rsidR="00E102EF" w:rsidRPr="009B359C">
        <w:rPr>
          <w:rFonts w:ascii="Helvetica" w:eastAsia="Times New Roman" w:hAnsi="Helvetica" w:cs="Arial"/>
        </w:rPr>
        <w:t xml:space="preserve">is </w:t>
      </w:r>
      <w:r w:rsidR="00AE7302" w:rsidRPr="009B359C">
        <w:rPr>
          <w:rFonts w:ascii="Helvetica" w:eastAsia="Times New Roman" w:hAnsi="Helvetica" w:cs="Arial"/>
        </w:rPr>
        <w:t>activated by Ca</w:t>
      </w:r>
      <w:r w:rsidR="00AE7302" w:rsidRPr="009B359C">
        <w:rPr>
          <w:rFonts w:ascii="Helvetica" w:eastAsia="Times New Roman" w:hAnsi="Helvetica" w:cs="Arial"/>
          <w:vertAlign w:val="superscript"/>
        </w:rPr>
        <w:t>2+</w:t>
      </w:r>
      <w:r w:rsidR="00AE7302" w:rsidRPr="009B359C">
        <w:rPr>
          <w:rFonts w:ascii="Helvetica" w:eastAsia="Times New Roman" w:hAnsi="Helvetica" w:cs="Arial"/>
        </w:rPr>
        <w:t xml:space="preserve"> </w:t>
      </w:r>
      <w:r w:rsidR="00AE7302" w:rsidRPr="009B359C">
        <w:rPr>
          <w:rFonts w:ascii="Helvetica" w:eastAsia="Times New Roman" w:hAnsi="Helvetica" w:cs="Arial"/>
        </w:rPr>
        <w:fldChar w:fldCharType="begin"/>
      </w:r>
      <w:r w:rsidR="00117216" w:rsidRPr="009B359C">
        <w:rPr>
          <w:rFonts w:ascii="Helvetica" w:eastAsia="Times New Roman" w:hAnsi="Helvetica" w:cs="Arial"/>
        </w:rPr>
        <w:instrText xml:space="preserve"> ADDIN ZOTERO_ITEM CSL_CITATION {"citationID":"1agiapgivp","properties":{"formattedCitation":"{\\rtf \\super 93\\nosupersub{}}","plainCitation":"93"},"citationItems":[{"id":1259,"uris":["http://zotero.org/users/180920/items/K77WRDKF"],"uri":["http://zotero.org/users/180920/items/K77WRDKF"],"itemData":{"id":1259,"type":"article-journal","title":"Role of CFTR in the colon","container-title":"Annual Review of Physiology","page":"467-491","volume":"62","source":"NCBI PubMed","abstract":"In contrast to the airways, the defects in colonic function in cystic fibrosis (CF) patients are closely related to the defect in CFTR. The gastrointestinal phenotype of CF transgenic mice closely resembles the phenotype in CF patients, which clearly indicates the crucial role of CFTR in colonic Cl- secretion and the absence of an effective compensation. In the colon, stimulation of CFTR Cl- channels involves cAMP- or cGMP-dependent phosphorylation. Exocytosis is not involved. Activation of CFTR leads to coactivation of basolateral KVLQT1-type K+ channels and inhibition of luminal Na+ channels (ENaC). In contrast to cultured cells, Ca2+ does not activate luminal Cl- channels in intact enterocytes. It activates basolateral SK4-type K+ channels and luminal K+ channels, which provide additional driving force for Cl- exit. The magnitude of Cl- secretion, however, completely depends on the presence of at least a residual CFTR function in the luminal membrane. These findings have been clearly demonstrated by Ussing chamber experiments in colon epithelium biopsies of CF and normal individuals: Colonic Cl- secretion in CF patients is variable and reflects the genotype; a complete defect of CFTR is paralleled by the absence of Cl- secretion and unmasks Ca(2+)-regulated K+ channels in the luminal membrane; overabsorption of Na+ in CF reflects the absence of ENaC inhibition by CFTR; and the functional status of CF colon can be mimicked by the complete suppression of cAMP stimulation in enterocytes of healthy individuals.","DOI":"10.1146/annurev.physiol.62.1.467","ISSN":"0066-4278","note":"PMID: 10845099","journalAbbreviation":"Annu. Rev. Physiol.","language":"eng","author":[{"family":"Greger","given":"R."}],"issued":{"date-parts":[["2000"]]},"PMID":"10845099"}}],"schema":"https://github.com/citation-style-language/schema/raw/master/csl-citation.json"} </w:instrText>
      </w:r>
      <w:r w:rsidR="00AE7302" w:rsidRPr="009B359C">
        <w:rPr>
          <w:rFonts w:ascii="Helvetica" w:eastAsia="Times New Roman" w:hAnsi="Helvetica" w:cs="Arial"/>
        </w:rPr>
        <w:fldChar w:fldCharType="separate"/>
      </w:r>
      <w:r w:rsidR="00117216" w:rsidRPr="009B359C">
        <w:rPr>
          <w:rFonts w:ascii="Helvetica" w:hAnsi="Helvetica"/>
          <w:vertAlign w:val="superscript"/>
        </w:rPr>
        <w:t>93</w:t>
      </w:r>
      <w:r w:rsidR="00AE7302" w:rsidRPr="009B359C">
        <w:rPr>
          <w:rFonts w:ascii="Helvetica" w:eastAsia="Times New Roman" w:hAnsi="Helvetica" w:cs="Arial"/>
        </w:rPr>
        <w:fldChar w:fldCharType="end"/>
      </w:r>
      <w:r w:rsidR="00E102EF" w:rsidRPr="009B359C">
        <w:rPr>
          <w:rFonts w:ascii="Helvetica" w:eastAsia="Times New Roman" w:hAnsi="Helvetica" w:cs="Arial"/>
        </w:rPr>
        <w:t xml:space="preserve"> and n</w:t>
      </w:r>
      <w:r w:rsidR="00AE7302" w:rsidRPr="009B359C">
        <w:rPr>
          <w:rFonts w:ascii="Helvetica" w:eastAsia="Times New Roman" w:hAnsi="Helvetica" w:cs="Arial"/>
        </w:rPr>
        <w:t xml:space="preserve">otably KCNMA1 localization was extended along crypts in human ulcerative colitis </w:t>
      </w:r>
      <w:r w:rsidR="00AE7302" w:rsidRPr="009B359C">
        <w:rPr>
          <w:rFonts w:ascii="Helvetica" w:eastAsia="Times New Roman" w:hAnsi="Helvetica" w:cs="Arial"/>
        </w:rPr>
        <w:fldChar w:fldCharType="begin"/>
      </w:r>
      <w:r w:rsidR="00117216" w:rsidRPr="009B359C">
        <w:rPr>
          <w:rFonts w:ascii="Helvetica" w:eastAsia="Times New Roman" w:hAnsi="Helvetica" w:cs="Arial"/>
        </w:rPr>
        <w:instrText xml:space="preserve"> ADDIN ZOTERO_ITEM CSL_CITATION {"citationID":"1QdcGxY2","properties":{"formattedCitation":"{\\rtf \\super 94\\nosupersub{}}","plainCitation":"94"},"citationItems":[{"id":1192,"uris":["http://zotero.org/users/180920/items/X5T7NQD6"],"uri":["http://zotero.org/users/180920/items/X5T7NQD6"],"itemData":{"id":1192,"type":"article-journal","title":"Altered cryptal expression of luminal potassium (BK) channels in ulcerative colitis","container-title":"The Journal of Pathology","page":"66-73","volume":"212","issue":"1","source":"NCBI PubMed","abstract":"Decreased sodium (Na(+)), chloride (Cl(-)), and water absorption, and increased potassium (K(+)) secretion, contribute to the pathogenesis of diarrhoea in ulcerative colitis. The cellular abnormalities underlying decreased Na(+) and Cl(-) absorption are becoming clearer, but the mechanism of increased K(+) secretion is unknown. Human colon is normally a K(+) secretory epithelium, making it likely that K(+) channels are expressed in the luminal (apical) membrane. Based on the assumption that these K(+) channels resembled the high conductance luminal K(+) (BK) channels previously identified in rat colon, we used molecular and patch clamp recording techniques to evaluate BK channel expression in normal and inflamed human colon, and the distribution and characteristics of these channels in normal colon. In normal colon, BK channel alpha-subunit protein was immunolocalized to surface cells and upper crypt cells. By contrast, in ulcerative colitis, although BK channel alpha-subunit protein expression was unchanged in surface cells, it extended along the entire crypt irrespective of whether the disease was active or quiescent. BK channel alpha-subunit protein and mRNA expression (evaluated by western blotting and real-time PCR, respectively) were similar in the normal ascending and sigmoid colon. Of the four possible beta-subunits (beta(1-4)), the beta(1)- and beta(3)-subunits were dominant. Voltage-dependent, barium-inhibitable, luminal K(+) channels with a unitary conductance of 214 pS were identified at low abundance in the luminal membrane of surface cells around the openings of sigmoid colonic crypts. We conclude that increased faecal K(+) losses in ulcerative colitis, and possibly other diseases associated with altered colonic K(+) transport, may reflect wider expression of luminal BK channels along the crypt axis.","DOI":"10.1002/path.2159","ISSN":"0022-3417","note":"PMID: 17405186","journalAbbreviation":"J. Pathol.","language":"eng","author":[{"family":"Sandle","given":"G. I."},{"family":"Perry","given":"M. D."},{"family":"Mathialahan","given":"T."},{"family":"Linley","given":"J. E."},{"family":"Robinson","given":"P."},{"family":"Hunter","given":"M."},{"family":"MacLennan","given":"K. A."}],"issued":{"date-parts":[["2007",5]]},"PMID":"17405186"}}],"schema":"https://github.com/citation-style-language/schema/raw/master/csl-citation.json"} </w:instrText>
      </w:r>
      <w:r w:rsidR="00AE7302" w:rsidRPr="009B359C">
        <w:rPr>
          <w:rFonts w:ascii="Helvetica" w:eastAsia="Times New Roman" w:hAnsi="Helvetica" w:cs="Arial"/>
        </w:rPr>
        <w:fldChar w:fldCharType="separate"/>
      </w:r>
      <w:r w:rsidR="00117216" w:rsidRPr="009B359C">
        <w:rPr>
          <w:rFonts w:ascii="Helvetica" w:hAnsi="Helvetica"/>
          <w:vertAlign w:val="superscript"/>
        </w:rPr>
        <w:t>94</w:t>
      </w:r>
      <w:r w:rsidR="00AE7302" w:rsidRPr="009B359C">
        <w:rPr>
          <w:rFonts w:ascii="Helvetica" w:eastAsia="Times New Roman" w:hAnsi="Helvetica" w:cs="Arial"/>
        </w:rPr>
        <w:fldChar w:fldCharType="end"/>
      </w:r>
      <w:r w:rsidR="00AE7302" w:rsidRPr="009B359C">
        <w:rPr>
          <w:rFonts w:ascii="Helvetica" w:eastAsia="Times New Roman" w:hAnsi="Helvetica" w:cs="Arial"/>
        </w:rPr>
        <w:t>.</w:t>
      </w:r>
      <w:r w:rsidR="00E102EF" w:rsidRPr="009B359C">
        <w:rPr>
          <w:rFonts w:ascii="Helvetica" w:eastAsia="Times New Roman" w:hAnsi="Helvetica" w:cs="Arial"/>
        </w:rPr>
        <w:t xml:space="preserve"> </w:t>
      </w:r>
      <w:r w:rsidR="00AE7302" w:rsidRPr="009B359C">
        <w:rPr>
          <w:rFonts w:ascii="Helvetica" w:eastAsia="Times New Roman" w:hAnsi="Helvetica" w:cs="Arial"/>
        </w:rPr>
        <w:t xml:space="preserve">KCNMA1 overexpression </w:t>
      </w:r>
      <w:r w:rsidR="00917891" w:rsidRPr="009B359C">
        <w:rPr>
          <w:rFonts w:ascii="Helvetica" w:eastAsia="Times New Roman" w:hAnsi="Helvetica" w:cs="Arial"/>
        </w:rPr>
        <w:t>mediated</w:t>
      </w:r>
      <w:r w:rsidR="00AE7302" w:rsidRPr="009B359C">
        <w:rPr>
          <w:rFonts w:ascii="Helvetica" w:eastAsia="Times New Roman" w:hAnsi="Helvetica" w:cs="Arial"/>
        </w:rPr>
        <w:t xml:space="preserve"> enhanced K</w:t>
      </w:r>
      <w:r w:rsidR="00AE7302" w:rsidRPr="009B359C">
        <w:rPr>
          <w:rFonts w:ascii="Helvetica" w:eastAsia="Times New Roman" w:hAnsi="Helvetica" w:cs="Arial"/>
          <w:vertAlign w:val="superscript"/>
        </w:rPr>
        <w:t>+</w:t>
      </w:r>
      <w:r w:rsidR="00AE7302" w:rsidRPr="009B359C">
        <w:rPr>
          <w:rFonts w:ascii="Helvetica" w:eastAsia="Times New Roman" w:hAnsi="Helvetica" w:cs="Arial"/>
        </w:rPr>
        <w:t xml:space="preserve"> secretion in experimental colitis </w:t>
      </w:r>
      <w:r w:rsidR="00AE7302" w:rsidRPr="009B359C">
        <w:rPr>
          <w:rFonts w:ascii="Helvetica" w:eastAsia="Times New Roman" w:hAnsi="Helvetica" w:cs="Arial"/>
        </w:rPr>
        <w:fldChar w:fldCharType="begin"/>
      </w:r>
      <w:r w:rsidR="00117216" w:rsidRPr="009B359C">
        <w:rPr>
          <w:rFonts w:ascii="Helvetica" w:eastAsia="Times New Roman" w:hAnsi="Helvetica" w:cs="Arial"/>
        </w:rPr>
        <w:instrText xml:space="preserve"> ADDIN ZOTERO_ITEM CSL_CITATION {"citationID":"1dg662eu6o","properties":{"formattedCitation":"{\\rtf \\super 95\\nosupersub{}}","plainCitation":"95"},"citationItems":[{"id":588,"uris":["http://zotero.org/users/151745/items/7J6PNFU8"],"uri":["http://zotero.org/users/151745/items/7J6PNFU8"],"itemData":{"id":588,"type":"article-journal","title":"Enhanced K+ secretion in dextran sulfate-induced colitis reflects upregulation of large conductance apical K+ channels (BK; Kcnma1)","container-title":"American journal of physiology. Cell physiology","page":"C972-980","volume":"305","issue":"9","source":"NCBI PubMed","abstract":"Defective colonic Na(+) and Cl(-) absorption is a feature of active ulcerative colitis (UC), but little is known about changes in colonic K(+) transport. We therefore investigated colonic K(+) transport in a rat model of dextran sulfate-induced colitis. Colitis was induced in rat distal colon using 5% dextran sulfate sodium (DSS). Short-circuit current (Isc, indicating electrogenic ion transport) and (86)Rb (K(+) surrogate) fluxes were measured in colonic mucosa mounted in Ussing chambers under voltage-clamp conditions in the presence of mucosal orthovanadate (a P-type ATPase inhibitor). Serum aldosterone was measured by immunoassay. Control animals exhibited zero net K(+) flux. By contrast, DSS-treated animals exhibited active K(+) secretion, which was inhibited by 98, 76, and 22% by Ba(2+) (nonspecific K(+) channel blocker), iberiotoxin (IbTX; BK channel blocker), and TRAM-34 (IK channel blocker), respectively. Apical BK channel α-subunit mRNA abundance and protein expression, and serum aldosterone levels in DSS-treated animals, were enhanced 6-, 3-, and 6-fold respectively, compared with controls. Increasing intracellular Ca(2+) with carbachol (CCH), or intracellular cAMP with forskolin (FSK), stimulated both active Cl(-) secretion and active K(+) secretion in controls but had no or little effect in DSS-treated animals. In DSS-induced colitis, active K(+) secretion involves upregulation of apical BK channel expression, which may be aldosterone-dependent, whereas Cl(-) secretion is diminished. Since similar ion transport abnormalities occur in patients with UC, diarrhea in this disease may reflect increased colonic K(+) secretion (rather than increased Cl(-) secretion), as well as defective Na(+) and Cl(-) absorption.","DOI":"10.1152/ajpcell.00165.2013","ISSN":"1522-1563","note":"PMID: 23986198","journalAbbreviation":"Am. J. Physiol., Cell Physiol.","language":"eng","author":[{"family":"Kanthesh","given":"Basalingappa M"},{"family":"Sandle","given":"Geoffrey I"},{"family":"Rajendran","given":"Vazhaikkurichi M"}],"issued":{"date-parts":[["2013",11]]},"PMID":"23986198"}}],"schema":"https://github.com/citation-style-language/schema/raw/master/csl-citation.json"} </w:instrText>
      </w:r>
      <w:r w:rsidR="00AE7302" w:rsidRPr="009B359C">
        <w:rPr>
          <w:rFonts w:ascii="Helvetica" w:eastAsia="Times New Roman" w:hAnsi="Helvetica" w:cs="Arial"/>
        </w:rPr>
        <w:fldChar w:fldCharType="separate"/>
      </w:r>
      <w:r w:rsidR="00117216" w:rsidRPr="009B359C">
        <w:rPr>
          <w:rFonts w:ascii="Helvetica" w:hAnsi="Helvetica"/>
          <w:vertAlign w:val="superscript"/>
        </w:rPr>
        <w:t>95</w:t>
      </w:r>
      <w:r w:rsidR="00AE7302" w:rsidRPr="009B359C">
        <w:rPr>
          <w:rFonts w:ascii="Helvetica" w:eastAsia="Times New Roman" w:hAnsi="Helvetica" w:cs="Arial"/>
        </w:rPr>
        <w:fldChar w:fldCharType="end"/>
      </w:r>
      <w:r w:rsidR="00AE7302" w:rsidRPr="009B359C">
        <w:rPr>
          <w:rFonts w:ascii="Helvetica" w:eastAsia="Times New Roman" w:hAnsi="Helvetica" w:cs="Arial"/>
        </w:rPr>
        <w:t xml:space="preserve"> and deletion of KCNMA1 abolished luminal colonic K</w:t>
      </w:r>
      <w:r w:rsidR="00AE7302" w:rsidRPr="009B359C">
        <w:rPr>
          <w:rFonts w:ascii="Helvetica" w:eastAsia="Times New Roman" w:hAnsi="Helvetica" w:cs="Arial"/>
          <w:vertAlign w:val="superscript"/>
        </w:rPr>
        <w:t>+</w:t>
      </w:r>
      <w:r w:rsidR="00AE7302" w:rsidRPr="009B359C">
        <w:rPr>
          <w:rFonts w:ascii="Helvetica" w:eastAsia="Times New Roman" w:hAnsi="Helvetica" w:cs="Arial"/>
        </w:rPr>
        <w:t xml:space="preserve"> secretion in mice </w:t>
      </w:r>
      <w:r w:rsidR="00AE7302" w:rsidRPr="009B359C">
        <w:rPr>
          <w:rFonts w:ascii="Helvetica" w:eastAsia="Times New Roman" w:hAnsi="Helvetica" w:cs="Arial"/>
        </w:rPr>
        <w:fldChar w:fldCharType="begin"/>
      </w:r>
      <w:r w:rsidR="00117216" w:rsidRPr="009B359C">
        <w:rPr>
          <w:rFonts w:ascii="Helvetica" w:eastAsia="Times New Roman" w:hAnsi="Helvetica" w:cs="Arial"/>
        </w:rPr>
        <w:instrText xml:space="preserve"> ADDIN ZOTERO_ITEM CSL_CITATION {"citationID":"jj9q8t8rg","properties":{"formattedCitation":"{\\rtf \\super 96,97\\nosupersub{}}","plainCitation":"96,97"},"citationItems":[{"id":442,"uris":["http://zotero.org/users/151745/items/GW3MN4KW"],"uri":["http://zotero.org/users/151745/items/GW3MN4KW"],"itemData":{"id":442,"type":"article-journal","title":"Distal colonic K(+) secretion occurs via BK channels","container-title":"Journal of the American Society of Nephrology: JASN","page":"1275-1282","volume":"17","issue":"5","source":"NCBI PubMed","abstract":"K(+) secretion in the kidney and distal colon is a main determinant of K(+) homeostasis. This study investigated the identity of the relevant luminal secretory K(+) ion channel in distal colon. An Ussing chamber was used to measure ion transport in the recently generated BK channel-deficient (BK(-/-)) mice. BK(-/-) mice display a significant colonic epithelial phenotype with (1) lack of Ba(2+)-sensitive resting K(+) secretion, (2) absence of K(+) secretion stimulated by luminal P2Y(2) and P2Y(4) receptors, (3) absence of luminal Ca(2+) ionophore (A23187)-stimulated K(+) secretion, (4) reduced K(+) and increased Na(+) contents in feces, and (5) an increased colonic Na(+) absorption. In contrast, resting and uridine triphosphate (UTP)-stimulated K(+) secretion was not altered in mice that were deficient for the intermediate conductance Ca(2+)-activated K(+) channel SK4. BK channels localize to the luminal membrane of crypt, and reverse transcription-PCR results confirm the expression of the BK channel alpha-subunit in isolated distal colonic crypts. It is concluded that BK channels are the responsible K(+) channels for resting and stimulated Ca(2+)-activated K(+) secretion in mouse distal colon.","DOI":"10.1681/ASN.2005101111","ISSN":"1046-6673","note":"PMID: 16571783","journalAbbreviation":"J. Am. Soc. Nephrol.","language":"eng","author":[{"family":"Sausbier","given":"Matthias"},{"family":"Matos","given":"Joana E."},{"family":"Sausbier","given":"Ulrike"},{"family":"Beranek","given":"Golo"},{"family":"Arntz","given":"Claudia"},{"family":"Neuhuber","given":"Winfried"},{"family":"Ruth","given":"Peter"},{"family":"Leipziger","given":"Jens"}],"issued":{"date-parts":[["2006",5]]},"PMID":"16571783"}},{"id":440,"uris":["http://zotero.org/users/151745/items/57M7R88U"],"uri":["http://zotero.org/users/151745/items/57M7R88U"],"itemData":{"id":440,"type":"article-journal","title":"The essential role of luminal BK channels in distal colonic K+ secretion","container-title":"The journal of medical investigation: JMI","page":"301","volume":"56 Suppl","source":"NCBI PubMed","abstract":"Distal colonic K(+) excretion is determined by the balance of K(+) absorption and K(+) secretion of the enterocytes. K(+) secretion occurs via active basolateral K(+) uptake mostly via the NKCC1 co-transporter followed by K(+) exit via a luminal K(+) channel. The specific focus here is directed towards the luminal secretory K(+) channel (1). Several recent observations highlight the pivotal role of the large conductance, Ca(2+)-activated K(Ca)1.1 (BK, KCNMA) channel as the only functionally relevant luminal K(+) efflux pathway in mouse distal colon (2, 3). This conclusion was based on defining results from BK knock-out mice. The following key observations were made: 1. BK channels mediate the resting distal colonic K(+) secretion (2, 4), 2. They are acutely stimulated by activation of luminal nucleotide receptor and elevations of intracellular Ca(2+) (2, 4, 5), 3. Colonic BK channels are up-regulated by increases of plasma aldosterone (3), 4. In addition, the cAMP-stimulated distal colonic K(+) secretion is apparently mediated via BK channels, 5. Finally, aldosterone was found to up-regulate specifically the ZERO (e.g. cAMP activated) C-terminal splice variant of the BK channel. In summary, we suggest that the sole exit pathway for transcellular (K+) secretion in mammalian distal colon is the BK channel, which is the target for short term intracellular Ca(2+) and cAMP activation and long term aldosterone regulation.","ISSN":"1349-6867","note":"PMID: 20224209","journalAbbreviation":"J. Med. Invest.","language":"eng","author":[{"family":"Sörensen","given":"Mads V."},{"family":"Leipziger","given":"Jens"}],"issued":{"date-parts":[["2009"]]},"PMID":"20224209"}}],"schema":"https://github.com/citation-style-language/schema/raw/master/csl-citation.json"} </w:instrText>
      </w:r>
      <w:r w:rsidR="00AE7302" w:rsidRPr="009B359C">
        <w:rPr>
          <w:rFonts w:ascii="Helvetica" w:eastAsia="Times New Roman" w:hAnsi="Helvetica" w:cs="Arial"/>
        </w:rPr>
        <w:fldChar w:fldCharType="separate"/>
      </w:r>
      <w:r w:rsidR="00117216" w:rsidRPr="009B359C">
        <w:rPr>
          <w:rFonts w:ascii="Helvetica" w:hAnsi="Helvetica"/>
          <w:vertAlign w:val="superscript"/>
        </w:rPr>
        <w:t>96,97</w:t>
      </w:r>
      <w:r w:rsidR="00AE7302" w:rsidRPr="009B359C">
        <w:rPr>
          <w:rFonts w:ascii="Helvetica" w:eastAsia="Times New Roman" w:hAnsi="Helvetica" w:cs="Arial"/>
        </w:rPr>
        <w:fldChar w:fldCharType="end"/>
      </w:r>
      <w:r w:rsidR="00AE7302" w:rsidRPr="009B359C">
        <w:rPr>
          <w:rFonts w:ascii="Helvetica" w:eastAsia="Times New Roman" w:hAnsi="Helvetica" w:cs="Arial"/>
        </w:rPr>
        <w:t>.</w:t>
      </w:r>
      <w:r w:rsidR="00E102EF" w:rsidRPr="009B359C">
        <w:rPr>
          <w:rFonts w:ascii="Helvetica" w:eastAsia="Times New Roman" w:hAnsi="Helvetica" w:cs="Arial"/>
        </w:rPr>
        <w:t xml:space="preserve"> </w:t>
      </w:r>
      <w:r w:rsidR="00917891" w:rsidRPr="009B359C">
        <w:rPr>
          <w:rFonts w:ascii="Helvetica" w:eastAsia="Times New Roman" w:hAnsi="Helvetica" w:cs="Arial"/>
        </w:rPr>
        <w:t>KCNMA1 is also expressed on macrophages and regulates transcription of IL-6</w:t>
      </w:r>
      <w:r w:rsidR="00917891" w:rsidRPr="009B359C">
        <w:rPr>
          <w:rFonts w:ascii="Helvetica" w:eastAsia="Times New Roman" w:hAnsi="Helvetica" w:cs="Arial"/>
        </w:rPr>
        <w:fldChar w:fldCharType="begin"/>
      </w:r>
      <w:r w:rsidR="00117216" w:rsidRPr="009B359C">
        <w:rPr>
          <w:rFonts w:ascii="Helvetica" w:eastAsia="Times New Roman" w:hAnsi="Helvetica" w:cs="Arial"/>
        </w:rPr>
        <w:instrText xml:space="preserve"> ADDIN ZOTERO_ITEM CSL_CITATION {"citationID":"a1rt1gkfj","properties":{"formattedCitation":"{\\rtf \\super 98\\nosupersub{}}","plainCitation":"98"},"citationItems":[{"id":1891,"uris":["http://zotero.org/users/151745/items/D38KG4NS"],"uri":["http://zotero.org/users/151745/items/D38KG4NS"],"itemData":{"id":1891,"type":"article-journal","title":"Extracellular ATP induces oscillations of intracellular Ca2+ and membrane potential and promotes transcription of IL-6 in macrophages","container-title":"Proceedings of the National Academy of Sciences of the United States of America","page":"9479-9484","volume":"101","issue":"25","source":"PubMed Central","abstract":"The effects of low concentrations of extracellular ATP on cytosolic Ca2+, membrane potential, and transcription of IL-6 were studied in monocyte-derived human macrophages. During inflammation or infection many cells secrete ATP. We show here that application of 10 μM ATP or 10 μM UTP induces oscillations in cytosolic Ca2+ with a frequency of ≈12 min-1 and oscillations in membrane potential. RT-PCR analysis showed expression of P2Y1, P2Y2, P2Y11, P2X1, P2X4, and P2X7 receptors, large-conductance (KCNMA1 and KCNMB1–4), and intermediate-conductance (KCNN4) Ca2+-activated K+ channels. The Ca2+oscillations were unchanged after removal of extracellular Ca2+, indicating that they were mainly due to movements of Ca2+ between intracellular compartments. Comparison of the effects of different nucleotides suggests that the Ca2+ oscillations were elicited by activation of P2Y2 receptors coupled to phospholipase C. Patch–clamp experiments showed that ATP induced a transient depolarization, probably mediated by activation of P2X4 receptors, followed by membrane potential oscillations due to opening of Ca2+-activated K+ channels. We also found that 10 μM ATPγS increased transcription of IL-6 ≈40-fold within 2 h. This effect was abolished by blockade of P2Y receptors with 100 μM suramin. Our results suggest that ATP released from inflamed, damaged, or metabolically impaired cells represents a “danger signal” that plays a major role in activating the innate immune system.","DOI":"10.1073/pnas.0400733101","ISSN":"0027-8424","note":"PMID: 15194822\nPMCID: PMC439002","journalAbbreviation":"Proc Natl Acad Sci U S A","author":[{"family":"Hanley","given":"Peter J."},{"family":"Musset","given":"Boris"},{"family":"Renigunta","given":"Vijay"},{"family":"Limberg","given":"Sven H."},{"family":"Dalpke","given":"Alexander H."},{"family":"Sus","given":"Rainer"},{"family":"Heeg","given":"Klaus M."},{"family":"Preisig-Müller","given":"Regina"},{"family":"Daut","given":"Jürgen"}],"issued":{"date-parts":[["2004",6,22]]},"accessed":{"date-parts":[["2015",1,14]],"season":"19:10:56"},"PMID":"15194822","PMCID":"PMC439002"}}],"schema":"https://github.com/citation-style-language/schema/raw/master/csl-citation.json"} </w:instrText>
      </w:r>
      <w:r w:rsidR="00917891" w:rsidRPr="009B359C">
        <w:rPr>
          <w:rFonts w:ascii="Helvetica" w:eastAsia="Times New Roman" w:hAnsi="Helvetica" w:cs="Arial"/>
        </w:rPr>
        <w:fldChar w:fldCharType="separate"/>
      </w:r>
      <w:r w:rsidR="00117216" w:rsidRPr="009B359C">
        <w:rPr>
          <w:rFonts w:ascii="Helvetica" w:hAnsi="Helvetica"/>
          <w:vertAlign w:val="superscript"/>
        </w:rPr>
        <w:t>98</w:t>
      </w:r>
      <w:r w:rsidR="00917891" w:rsidRPr="009B359C">
        <w:rPr>
          <w:rFonts w:ascii="Helvetica" w:eastAsia="Times New Roman" w:hAnsi="Helvetica" w:cs="Arial"/>
        </w:rPr>
        <w:fldChar w:fldCharType="end"/>
      </w:r>
      <w:r w:rsidR="00917891" w:rsidRPr="009B359C">
        <w:rPr>
          <w:rFonts w:ascii="Helvetica" w:eastAsia="Times New Roman" w:hAnsi="Helvetica" w:cs="Arial"/>
        </w:rPr>
        <w:t>, which is supported by our finding that paxilline was also highly effective in blocking amebic ki</w:t>
      </w:r>
      <w:r w:rsidR="00310E13" w:rsidRPr="009B359C">
        <w:rPr>
          <w:rFonts w:ascii="Helvetica" w:eastAsia="Times New Roman" w:hAnsi="Helvetica" w:cs="Arial"/>
        </w:rPr>
        <w:t>lling of THP1 macrophages (Fig.5</w:t>
      </w:r>
      <w:r w:rsidR="008E1285" w:rsidRPr="009B359C">
        <w:rPr>
          <w:rFonts w:ascii="Helvetica" w:eastAsia="Times New Roman" w:hAnsi="Helvetica" w:cs="Arial"/>
        </w:rPr>
        <w:t>B</w:t>
      </w:r>
      <w:r w:rsidR="00917891" w:rsidRPr="009B359C">
        <w:rPr>
          <w:rFonts w:ascii="Helvetica" w:eastAsia="Times New Roman" w:hAnsi="Helvetica" w:cs="Arial"/>
        </w:rPr>
        <w:t xml:space="preserve">). </w:t>
      </w:r>
      <w:r w:rsidR="00E102EF" w:rsidRPr="009B359C">
        <w:rPr>
          <w:rFonts w:ascii="Helvetica" w:eastAsia="Times New Roman" w:hAnsi="Helvetica" w:cs="Arial"/>
        </w:rPr>
        <w:t>These studies in combination with our data suggest that KCNMA1 may be a critical regula</w:t>
      </w:r>
      <w:r w:rsidR="00917891" w:rsidRPr="009B359C">
        <w:rPr>
          <w:rFonts w:ascii="Helvetica" w:eastAsia="Times New Roman" w:hAnsi="Helvetica" w:cs="Arial"/>
        </w:rPr>
        <w:t xml:space="preserve">tor of inflammation in intestinal epithelial cells and immune cells.  </w:t>
      </w:r>
    </w:p>
    <w:p w14:paraId="6B511A6D" w14:textId="77777777" w:rsidR="00E102EF" w:rsidRPr="009B359C" w:rsidRDefault="00E102EF" w:rsidP="009B359C">
      <w:pPr>
        <w:spacing w:after="120" w:line="360" w:lineRule="auto"/>
        <w:ind w:left="450" w:right="720" w:hanging="270"/>
        <w:rPr>
          <w:rFonts w:ascii="Helvetica" w:eastAsia="Times New Roman" w:hAnsi="Helvetica" w:cs="Arial"/>
        </w:rPr>
      </w:pPr>
    </w:p>
    <w:p w14:paraId="5A55C62D" w14:textId="01D5FD6B" w:rsidR="00363964" w:rsidRPr="009B359C" w:rsidRDefault="009D31A4" w:rsidP="009B359C">
      <w:pPr>
        <w:spacing w:after="120" w:line="360" w:lineRule="auto"/>
        <w:ind w:right="720"/>
        <w:rPr>
          <w:rFonts w:ascii="Helvetica" w:eastAsia="Times New Roman" w:hAnsi="Helvetica" w:cs="Arial"/>
        </w:rPr>
      </w:pPr>
      <w:r w:rsidRPr="009B359C">
        <w:rPr>
          <w:rFonts w:ascii="Helvetica" w:hAnsi="Helvetica" w:cs="Lucida Grande"/>
        </w:rPr>
        <w:t>In</w:t>
      </w:r>
      <w:r w:rsidR="00E102EF" w:rsidRPr="009B359C">
        <w:rPr>
          <w:rFonts w:ascii="Helvetica" w:hAnsi="Helvetica" w:cs="Lucida Grande"/>
        </w:rPr>
        <w:t xml:space="preserve"> contrast to intestinal epithelial cells, </w:t>
      </w:r>
      <w:r w:rsidRPr="009B359C">
        <w:rPr>
          <w:rFonts w:ascii="Helvetica" w:hAnsi="Helvetica" w:cs="Lucida Grande"/>
        </w:rPr>
        <w:t>AM</w:t>
      </w:r>
      <w:r w:rsidR="00031E67" w:rsidRPr="009B359C">
        <w:rPr>
          <w:rFonts w:ascii="Helvetica" w:hAnsi="Helvetica" w:cs="Lucida Grande"/>
        </w:rPr>
        <w:t xml:space="preserve"> 92016, a blocker of delayed rectifier K</w:t>
      </w:r>
      <w:r w:rsidR="00031E67" w:rsidRPr="009B359C">
        <w:rPr>
          <w:rFonts w:ascii="Helvetica" w:hAnsi="Helvetica" w:cs="Lucida Grande"/>
          <w:vertAlign w:val="superscript"/>
        </w:rPr>
        <w:t>+</w:t>
      </w:r>
      <w:r w:rsidR="00031E67" w:rsidRPr="009B359C">
        <w:rPr>
          <w:rFonts w:ascii="Helvetica" w:hAnsi="Helvetica" w:cs="Lucida Grande"/>
        </w:rPr>
        <w:t xml:space="preserve"> channels and </w:t>
      </w:r>
      <w:r w:rsidR="00E102EF" w:rsidRPr="009B359C">
        <w:rPr>
          <w:rFonts w:ascii="Helvetica" w:hAnsi="Helvetica" w:cs="Arial"/>
        </w:rPr>
        <w:t>CP 339818, a blocker of voltage-</w:t>
      </w:r>
      <w:r w:rsidR="00031E67" w:rsidRPr="009B359C">
        <w:rPr>
          <w:rFonts w:ascii="Helvetica" w:hAnsi="Helvetica" w:cs="Arial"/>
        </w:rPr>
        <w:t>gated</w:t>
      </w:r>
      <w:r w:rsidR="00031E67" w:rsidRPr="009B359C">
        <w:rPr>
          <w:rFonts w:ascii="Helvetica" w:hAnsi="Helvetica" w:cs="Lucida Grande"/>
        </w:rPr>
        <w:t xml:space="preserve"> K</w:t>
      </w:r>
      <w:r w:rsidR="00031E67" w:rsidRPr="009B359C">
        <w:rPr>
          <w:rFonts w:ascii="Helvetica" w:hAnsi="Helvetica" w:cs="Lucida Grande"/>
          <w:vertAlign w:val="superscript"/>
        </w:rPr>
        <w:t>+</w:t>
      </w:r>
      <w:r w:rsidR="00031E67" w:rsidRPr="009B359C">
        <w:rPr>
          <w:rFonts w:ascii="Helvetica" w:hAnsi="Helvetica" w:cs="Lucida Grande"/>
        </w:rPr>
        <w:t xml:space="preserve"> channels</w:t>
      </w:r>
      <w:r w:rsidR="00031E67" w:rsidRPr="009B359C">
        <w:rPr>
          <w:rFonts w:ascii="Helvetica" w:hAnsi="Helvetica" w:cs="Arial"/>
        </w:rPr>
        <w:t xml:space="preserve"> were</w:t>
      </w:r>
      <w:r w:rsidR="00031E67" w:rsidRPr="009B359C">
        <w:rPr>
          <w:rFonts w:ascii="Helvetica" w:hAnsi="Helvetica" w:cs="Lucida Grande"/>
        </w:rPr>
        <w:t xml:space="preserve"> most </w:t>
      </w:r>
      <w:r w:rsidR="00031E67" w:rsidRPr="009B359C">
        <w:rPr>
          <w:rFonts w:ascii="Helvetica" w:hAnsi="Helvetica" w:cs="Lucida Grande"/>
        </w:rPr>
        <w:lastRenderedPageBreak/>
        <w:t xml:space="preserve">effective </w:t>
      </w:r>
      <w:r w:rsidR="00E102EF" w:rsidRPr="009B359C">
        <w:rPr>
          <w:rFonts w:ascii="Helvetica" w:hAnsi="Helvetica" w:cs="Lucida Grande"/>
        </w:rPr>
        <w:t>for</w:t>
      </w:r>
      <w:r w:rsidR="00031E67" w:rsidRPr="009B359C">
        <w:rPr>
          <w:rFonts w:ascii="Helvetica" w:hAnsi="Helvetica" w:cs="Lucida Grande"/>
        </w:rPr>
        <w:t xml:space="preserve"> preventing amebic killing of THP1 macrophages. </w:t>
      </w:r>
      <w:r w:rsidR="00E102EF" w:rsidRPr="009B359C">
        <w:rPr>
          <w:rFonts w:ascii="Helvetica" w:hAnsi="Helvetica" w:cs="Lucida Grande"/>
        </w:rPr>
        <w:t xml:space="preserve">Both inhibitors block KCNA3, a hit from the RNAi screen. </w:t>
      </w:r>
      <w:r w:rsidR="00031E67" w:rsidRPr="009B359C">
        <w:rPr>
          <w:rFonts w:ascii="Helvetica" w:hAnsi="Helvetica" w:cs="Lucida Grande"/>
        </w:rPr>
        <w:t>Immune cells express high levels of KCNA3</w:t>
      </w:r>
      <w:r w:rsidR="00031E67" w:rsidRPr="009B359C">
        <w:rPr>
          <w:rFonts w:ascii="Helvetica" w:hAnsi="Helvetica" w:cs="Arial"/>
        </w:rPr>
        <w:fldChar w:fldCharType="begin"/>
      </w:r>
      <w:r w:rsidR="00117216" w:rsidRPr="009B359C">
        <w:rPr>
          <w:rFonts w:ascii="Helvetica" w:hAnsi="Helvetica" w:cs="Arial"/>
        </w:rPr>
        <w:instrText xml:space="preserve"> ADDIN ZOTERO_ITEM CSL_CITATION {"citationID":"eo82s3k8q","properties":{"formattedCitation":"{\\rtf \\super 69\\nosupersub{}}","plainCitation":"69"},"citationItems":[{"id":1881,"uris":["http://zotero.org/users/151745/items/3XVI6M8S"],"uri":["http://zotero.org/users/151745/items/3XVI6M8S"],"itemData":{"id":1881,"type":"article-journal","title":"Novel nonpeptide agents potently block the C-type inactivated conformation of Kv1.3 and suppress T cell activation","container-title":"Molecular Pharmacology","page":"1672-1679","volume":"50","issue":"6","source":"NCBI PubMed","abstract":"The nonpeptide agent CP-339,818 (1-benzyl-4-pentylimino-1,4-dihydroquinoline) and two analogs (CP-393,223 and CP-394,322) that differ only with respect to the type of substituent at the N1 position, potently blocked the Kv1.3 channel in T lymphocytes. A fourth compound (CP-393,224), which has a smaller and less-lipophilic group at N1, was 100-200-fold less potent, suggesting that a large lipophilic group at this position is necessary for drug activity. CP-339,818 blocked Kv1.3 from the outside with a IC50 value of approximately 200 nM and 1:1 stoichiometry and competitively inhibited 125I-charybdotoxin from binding to the external vestibule of Kv1.3. This drug inhibited Kv1.3 in a use-dependent manner by preferentially blocking the C-type inactivated state of the channel. CP-339,818 was a significantly less potent blocker of Kv1.1, Kv1.2, Kv1.5, Kv1.6, Kv3.1-4, and Kv4.2; the only exception was Kv1.4, a cardiac and neuronal A-type K+ channel. CP-339,818 had no effect on two other T cell channels (I(CRAC) and intermediate-conductance K(Ca)) implicated in T cell mitogenesis. This drug suppresses human T cell activation, suggesting that blockade of Kv1.3 alone is sufficient to inhibit this process.","ISSN":"0026-895X","note":"PMID: 8967992","journalAbbreviation":"Mol. Pharmacol.","language":"eng","author":[{"family":"Nguyen","given":"A."},{"family":"Kath","given":"J. C."},{"family":"Hanson","given":"D. C."},{"family":"Biggers","given":"M. S."},{"family":"Canniff","given":"P. C."},{"family":"Donovan","given":"C. B."},{"family":"Mather","given":"R. J."},{"family":"Bruns","given":"M. J."},{"family":"Rauer","given":"H."},{"family":"Aiyar","given":"J."},{"family":"Lepple-Wienhues","given":"A."},{"family":"Gutman","given":"G. A."},{"family":"Grissmer","given":"S."},{"family":"Cahalan","given":"M. D."},{"family":"Chandy","given":"K. G."}],"issued":{"date-parts":[["1996",12]]},"PMID":"8967992"}}],"schema":"https://github.com/citation-style-language/schema/raw/master/csl-citation.json"} </w:instrText>
      </w:r>
      <w:r w:rsidR="00031E67" w:rsidRPr="009B359C">
        <w:rPr>
          <w:rFonts w:ascii="Helvetica" w:hAnsi="Helvetica" w:cs="Arial"/>
        </w:rPr>
        <w:fldChar w:fldCharType="separate"/>
      </w:r>
      <w:r w:rsidR="00117216" w:rsidRPr="009B359C">
        <w:rPr>
          <w:rFonts w:ascii="Helvetica" w:hAnsi="Helvetica"/>
          <w:vertAlign w:val="superscript"/>
        </w:rPr>
        <w:t>69</w:t>
      </w:r>
      <w:r w:rsidR="00031E67" w:rsidRPr="009B359C">
        <w:rPr>
          <w:rFonts w:ascii="Helvetica" w:hAnsi="Helvetica" w:cs="Arial"/>
        </w:rPr>
        <w:fldChar w:fldCharType="end"/>
      </w:r>
      <w:r w:rsidR="00031E67" w:rsidRPr="009B359C">
        <w:rPr>
          <w:rFonts w:ascii="Helvetica" w:hAnsi="Helvetica" w:cs="Arial"/>
        </w:rPr>
        <w:t xml:space="preserve"> but KCNA3 is also localized to the epithelium</w:t>
      </w:r>
      <w:r w:rsidR="00031E67" w:rsidRPr="009B359C">
        <w:rPr>
          <w:rFonts w:ascii="Helvetica" w:hAnsi="Helvetica" w:cs="Arial"/>
        </w:rPr>
        <w:fldChar w:fldCharType="begin"/>
      </w:r>
      <w:r w:rsidR="00117216" w:rsidRPr="009B359C">
        <w:rPr>
          <w:rFonts w:ascii="Helvetica" w:hAnsi="Helvetica" w:cs="Arial"/>
        </w:rPr>
        <w:instrText xml:space="preserve"> ADDIN ZOTERO_ITEM CSL_CITATION {"citationID":"1rkrkbprt2","properties":{"formattedCitation":"{\\rtf \\super 99\\nosupersub{}}","plainCitation":"99"},"citationItems":[{"id":1889,"uris":["http://zotero.org/users/151745/items/VJJEPS7J"],"uri":["http://zotero.org/users/151745/items/VJJEPS7J"],"itemData":{"id":1889,"type":"article-journal","title":"The voltage-gated potassium channel subunit, Kv1.3, is expressed in epithelia","container-title":"Biochimica Et Biophysica Acta","page":"85-94","volume":"1616","issue":"1","source":"NCBI PubMed","abstract":"The Shaker-type voltage-gated potassium channel, Kv1.3, is believed to be restricted in distribution to lymphocytes and neurons. In lymphocytes, this channel has gained intense attention since it has been proven that inhibition of Kv1.3 channels compromise T lymphocyte activation. To investigate possible expression of Kv1.3 channels in other types of tissue, such as epithelia, binding experiments, immunoprecipitation studies and immunohistochemical studies were performed. The double-mutated, radiolabeled peptidyl ligand, (125)I-HgTX(1)-A19Y/Y37F, which selectively binds Kv1.1, Kv1.2, Kv1.3 and Kv1.6 channels, was used to perform binding studies in epithelia isolated from rabbit kidney and colon. The equilibrium dissociation constant for this ligand was found to be in the sub-picomolar range and the maximal receptor concentration (in fM/mg protein) 1.68 for colon and 0.61-0.75 for kidney epithelium. To determine the subtype of Kv1 channels, immunoprecipitation studies with (125)I-HgTX(1)-A19Y/Y37F labeled epithelial membranes were performed with specific antibodies against Kv1.1, Kv1.2, Kv1.3, Kv1.4 or Kv1.6 subunits. These studies demonstrated that Kv1.3 subunits constituted more than 50% of the entire Kv1 subunit population. The precise localization of Kv1.3 subunits in epithelia was determined by immunohistochemical studies.","ISSN":"0006-3002","note":"PMID: 14507422","journalAbbreviation":"Biochim. Biophys. Acta","language":"eng","author":[{"family":"Grunnet","given":"Morten"},{"family":"Rasmussen","given":"Hanne B."},{"family":"Hay-Schmidt","given":"Anders"},{"family":"Klaerke","given":"Dan A."}],"issued":{"date-parts":[["2003",9,22]]},"PMID":"14507422"}}],"schema":"https://github.com/citation-style-language/schema/raw/master/csl-citation.json"} </w:instrText>
      </w:r>
      <w:r w:rsidR="00031E67" w:rsidRPr="009B359C">
        <w:rPr>
          <w:rFonts w:ascii="Helvetica" w:hAnsi="Helvetica" w:cs="Arial"/>
        </w:rPr>
        <w:fldChar w:fldCharType="separate"/>
      </w:r>
      <w:r w:rsidR="00117216" w:rsidRPr="009B359C">
        <w:rPr>
          <w:rFonts w:ascii="Helvetica" w:hAnsi="Helvetica"/>
          <w:vertAlign w:val="superscript"/>
        </w:rPr>
        <w:t>99</w:t>
      </w:r>
      <w:r w:rsidR="00031E67" w:rsidRPr="009B359C">
        <w:rPr>
          <w:rFonts w:ascii="Helvetica" w:hAnsi="Helvetica" w:cs="Arial"/>
        </w:rPr>
        <w:fldChar w:fldCharType="end"/>
      </w:r>
      <w:r w:rsidR="00031E67" w:rsidRPr="009B359C">
        <w:rPr>
          <w:rFonts w:ascii="Helvetica" w:hAnsi="Helvetica" w:cs="Arial"/>
        </w:rPr>
        <w:t xml:space="preserve"> and upregulation of KCNA3 is associated with Crohn</w:t>
      </w:r>
      <w:r w:rsidR="00917891" w:rsidRPr="009B359C">
        <w:rPr>
          <w:rFonts w:ascii="Helvetica" w:hAnsi="Helvetica" w:cs="Arial"/>
        </w:rPr>
        <w:t>’</w:t>
      </w:r>
      <w:r w:rsidR="00031E67" w:rsidRPr="009B359C">
        <w:rPr>
          <w:rFonts w:ascii="Helvetica" w:hAnsi="Helvetica" w:cs="Arial"/>
        </w:rPr>
        <w:t>s disease</w:t>
      </w:r>
      <w:r w:rsidR="00A35923" w:rsidRPr="009B359C">
        <w:rPr>
          <w:rFonts w:ascii="Helvetica" w:hAnsi="Helvetica" w:cs="Arial"/>
        </w:rPr>
        <w:fldChar w:fldCharType="begin"/>
      </w:r>
      <w:r w:rsidR="00117216" w:rsidRPr="009B359C">
        <w:rPr>
          <w:rFonts w:ascii="Helvetica" w:hAnsi="Helvetica" w:cs="Arial"/>
        </w:rPr>
        <w:instrText xml:space="preserve"> ADDIN ZOTERO_ITEM CSL_CITATION {"citationID":"n8rolvthh","properties":{"formattedCitation":"{\\rtf \\super 100\\nosupersub{}}","plainCitation":"100"},"citationItems":[{"id":1879,"uris":["http://zotero.org/users/151745/items/ZHAXRXZQ"],"uri":["http://zotero.org/users/151745/items/ZHAXRXZQ"],"itemData":{"id":1879,"type":"article-journal","title":"Expression of T-cell KV1.3 potassium channel correlates with pro-inflammatory cytokines and disease activity in ulcerative colitis","container-title":"Journal of Crohn's &amp; Colitis","page":"1378-1391","volume":"8","issue":"11","source":"NCBI PubMed","abstract":"BACKGROUND AND AIMS: Potassium channels, KV1.3 and KCa3.1, have been suggested to control T-cell activation, proliferation, and cytokine production and may thus constitute targets for anti-inflammatory therapy. Ulcerative colitis (UC) is a chronic inflammatory bowel disease characterized by excessive T-cell infiltration and cytokine production. It is unknown if KV1.3 and KCa3.1 in the inflamed mucosa are markers of active UC. We hypothesized that KV1.3 and KCa3.1 correlate with disease activity and cytokine production in patients with UC.\nMETHODS: Mucosal biopsies were collected from patients with active UC (n=33) and controls (n=15). Protein and mRNA expression of KV1.3 and KCa3.1, immune cell markers, and pro-inflammatory cytokines were determined by quantitative-real-time-polymerase-chain-reaction (qPCR) and immunofluorescence, and correlated with clinical parameters of inflammation. In-vitro cytokine production was measured in human CD3(+) T-cells after pharmacological blockade of KV1.3 and KCa3.1.\nRESULTS: Active UC KV1.3 mRNA expression was increased 5-fold compared to controls. Immunofluorescence analyses revealed that KV1.3 protein was present in inflamed mucosa in 57% of CD4(+) and 23% of CD8(+) T-cells. KV1.3 was virtually absent on infiltrating macrophages. KV1.3 mRNA expression correlated significantly with mRNA expression of pro-inflammatory cytokines TNF-α (R(2)=0.61) and IL-17A (R(2)=0.51), the mayo endoscopic subscore (R(2)=0.13), and histological inflammation (R(2)=0.23). In-vitro blockade of T-cell KV1.3 and KCa3.1 decreased production of IFN-γ, TNF-α, and IL-17A.\nCONCLUSIONS: High levels of KV1.3 in CD4 and CD8 positive T-cells infiltrates are associated with production of pro-inflammatory IL-17A and TNF-α in active UC. KV1.3 may serve as a marker of disease activity and pharmacological blockade might constitute a novel immunosuppressive strategy.","DOI":"10.1016/j.crohns.2014.04.003","ISSN":"1876-4479","note":"PMID: 24793818 \nPMCID: PMC4216648","journalAbbreviation":"J Crohns Colitis","language":"eng","author":[{"family":"Koch Hansen","given":"Lars"},{"family":"Sevelsted-Møller","given":"Linda"},{"family":"Rabjerg","given":"Maj"},{"family":"Larsen","given":"Dorte"},{"family":"Hansen","given":"Tine Plato"},{"family":"Klinge","given":"Lone"},{"family":"Wulff","given":"Heike"},{"family":"Knudsen","given":"Torben"},{"family":"Kjeldsen","given":"Jens"},{"family":"Köhler","given":"Ralf"}],"issued":{"date-parts":[["2014",11,1]]},"PMID":"24793818","PMCID":"PMC4216648"}}],"schema":"https://github.com/citation-style-language/schema/raw/master/csl-citation.json"} </w:instrText>
      </w:r>
      <w:r w:rsidR="00A35923" w:rsidRPr="009B359C">
        <w:rPr>
          <w:rFonts w:ascii="Helvetica" w:hAnsi="Helvetica" w:cs="Arial"/>
        </w:rPr>
        <w:fldChar w:fldCharType="separate"/>
      </w:r>
      <w:r w:rsidR="00117216" w:rsidRPr="009B359C">
        <w:rPr>
          <w:rFonts w:ascii="Helvetica" w:hAnsi="Helvetica"/>
          <w:vertAlign w:val="superscript"/>
        </w:rPr>
        <w:t>100</w:t>
      </w:r>
      <w:r w:rsidR="00A35923" w:rsidRPr="009B359C">
        <w:rPr>
          <w:rFonts w:ascii="Helvetica" w:hAnsi="Helvetica" w:cs="Arial"/>
        </w:rPr>
        <w:fldChar w:fldCharType="end"/>
      </w:r>
      <w:r w:rsidR="00A35923" w:rsidRPr="009B359C">
        <w:rPr>
          <w:rFonts w:ascii="Helvetica" w:hAnsi="Helvetica" w:cs="Arial"/>
        </w:rPr>
        <w:t xml:space="preserve">. </w:t>
      </w:r>
      <w:r w:rsidR="00AE7302" w:rsidRPr="009B359C">
        <w:rPr>
          <w:rFonts w:ascii="Helvetica" w:hAnsi="Helvetica" w:cs="Arial"/>
        </w:rPr>
        <w:t xml:space="preserve">This finding is consistent with our data that </w:t>
      </w:r>
      <w:r w:rsidR="00AE7302" w:rsidRPr="009B359C">
        <w:rPr>
          <w:rFonts w:ascii="Helvetica" w:hAnsi="Helvetica" w:cs="Lucida Grande"/>
        </w:rPr>
        <w:t>K</w:t>
      </w:r>
      <w:r w:rsidR="00AE7302" w:rsidRPr="009B359C">
        <w:rPr>
          <w:rFonts w:ascii="Helvetica" w:hAnsi="Helvetica" w:cs="Lucida Grande"/>
          <w:vertAlign w:val="superscript"/>
        </w:rPr>
        <w:t>+</w:t>
      </w:r>
      <w:r w:rsidR="00AE7302" w:rsidRPr="009B359C">
        <w:rPr>
          <w:rFonts w:ascii="Helvetica" w:hAnsi="Helvetica" w:cs="Lucida Grande"/>
        </w:rPr>
        <w:t xml:space="preserve"> channels mediate inflammasome activation </w:t>
      </w:r>
      <w:r w:rsidR="00E102EF" w:rsidRPr="009B359C">
        <w:rPr>
          <w:rFonts w:ascii="Helvetica" w:hAnsi="Helvetica" w:cs="Lucida Grande"/>
        </w:rPr>
        <w:t>in macrophages (Fig. 7</w:t>
      </w:r>
      <w:r w:rsidR="00310E13" w:rsidRPr="009B359C">
        <w:rPr>
          <w:rFonts w:ascii="Helvetica" w:hAnsi="Helvetica" w:cs="Lucida Grande"/>
        </w:rPr>
        <w:t>A,B</w:t>
      </w:r>
      <w:r w:rsidR="00E102EF" w:rsidRPr="009B359C">
        <w:rPr>
          <w:rFonts w:ascii="Helvetica" w:hAnsi="Helvetica" w:cs="Lucida Grande"/>
        </w:rPr>
        <w:t>) and suggest</w:t>
      </w:r>
      <w:r w:rsidR="00310E13" w:rsidRPr="009B359C">
        <w:rPr>
          <w:rFonts w:ascii="Helvetica" w:hAnsi="Helvetica" w:cs="Lucida Grande"/>
        </w:rPr>
        <w:t>s that</w:t>
      </w:r>
      <w:r w:rsidR="00E102EF" w:rsidRPr="009B359C">
        <w:rPr>
          <w:rFonts w:ascii="Helvetica" w:hAnsi="Helvetica" w:cs="Lucida Grande"/>
        </w:rPr>
        <w:t xml:space="preserve"> KCNA3 may be a target for anti-inflammatory </w:t>
      </w:r>
      <w:r w:rsidR="00310E13" w:rsidRPr="009B359C">
        <w:rPr>
          <w:rFonts w:ascii="Helvetica" w:hAnsi="Helvetica" w:cs="Lucida Grande"/>
        </w:rPr>
        <w:t>drug development.</w:t>
      </w:r>
      <w:r w:rsidR="00E102EF" w:rsidRPr="009B359C">
        <w:rPr>
          <w:rFonts w:ascii="Helvetica" w:hAnsi="Helvetica" w:cs="Lucida Grande"/>
        </w:rPr>
        <w:t xml:space="preserve"> </w:t>
      </w:r>
    </w:p>
    <w:p w14:paraId="43FC059A" w14:textId="77777777" w:rsidR="001C216C" w:rsidRPr="009B359C" w:rsidRDefault="001C216C" w:rsidP="009B359C">
      <w:pPr>
        <w:spacing w:after="120" w:line="360" w:lineRule="auto"/>
        <w:rPr>
          <w:rFonts w:ascii="Helvetica" w:hAnsi="Helvetica" w:cs="Lucida Grande"/>
        </w:rPr>
      </w:pPr>
    </w:p>
    <w:p w14:paraId="27A09254" w14:textId="5B2C0CB6" w:rsidR="00363964" w:rsidRPr="009B359C" w:rsidRDefault="00363964" w:rsidP="009B359C">
      <w:pPr>
        <w:spacing w:after="120" w:line="360" w:lineRule="auto"/>
        <w:rPr>
          <w:rFonts w:ascii="Helvetica" w:hAnsi="Helvetica" w:cs="Lucida Grande"/>
        </w:rPr>
      </w:pPr>
      <w:r w:rsidRPr="009B359C">
        <w:rPr>
          <w:rFonts w:ascii="Helvetica" w:hAnsi="Helvetica" w:cs="Lucida Grande"/>
        </w:rPr>
        <w:t xml:space="preserve">Several key questions remain </w:t>
      </w:r>
      <w:r w:rsidR="007006D0" w:rsidRPr="009B359C">
        <w:rPr>
          <w:rFonts w:ascii="Helvetica" w:hAnsi="Helvetica" w:cs="Lucida Grande"/>
        </w:rPr>
        <w:t>about the role of</w:t>
      </w:r>
      <w:r w:rsidRPr="009B359C">
        <w:rPr>
          <w:rFonts w:ascii="Helvetica" w:hAnsi="Helvetica" w:cs="Lucida Grande"/>
        </w:rPr>
        <w:t xml:space="preserve"> ion flux in</w:t>
      </w:r>
      <w:r w:rsidR="00012AEE" w:rsidRPr="009B359C">
        <w:rPr>
          <w:rFonts w:ascii="Helvetica" w:hAnsi="Helvetica" w:cs="Lucida Grande"/>
        </w:rPr>
        <w:t>duced during</w:t>
      </w:r>
      <w:r w:rsidRPr="009B359C">
        <w:rPr>
          <w:rFonts w:ascii="Helvetica" w:hAnsi="Helvetica" w:cs="Lucida Grande"/>
        </w:rPr>
        <w:t xml:space="preserve"> </w:t>
      </w:r>
      <w:r w:rsidRPr="009B359C">
        <w:rPr>
          <w:rFonts w:ascii="Helvetica" w:hAnsi="Helvetica" w:cs="Lucida Grande"/>
          <w:i/>
        </w:rPr>
        <w:t xml:space="preserve">E. histolytica </w:t>
      </w:r>
      <w:r w:rsidR="00061C84" w:rsidRPr="009B359C">
        <w:rPr>
          <w:rFonts w:ascii="Helvetica" w:hAnsi="Helvetica" w:cs="Lucida Grande"/>
        </w:rPr>
        <w:t>patho</w:t>
      </w:r>
      <w:r w:rsidR="00012AEE" w:rsidRPr="009B359C">
        <w:rPr>
          <w:rFonts w:ascii="Helvetica" w:hAnsi="Helvetica" w:cs="Lucida Grande"/>
        </w:rPr>
        <w:t>genesis</w:t>
      </w:r>
      <w:r w:rsidR="002C4356" w:rsidRPr="009B359C">
        <w:rPr>
          <w:rFonts w:ascii="Helvetica" w:hAnsi="Helvetica" w:cs="Lucida Grande"/>
        </w:rPr>
        <w:t>.</w:t>
      </w:r>
      <w:r w:rsidR="00C34D0A" w:rsidRPr="009B359C">
        <w:rPr>
          <w:rFonts w:ascii="Helvetica" w:hAnsi="Helvetica" w:cs="Lucida Grande"/>
        </w:rPr>
        <w:t xml:space="preserve"> </w:t>
      </w:r>
      <w:r w:rsidR="000314A5" w:rsidRPr="009B359C">
        <w:rPr>
          <w:rFonts w:ascii="Helvetica" w:hAnsi="Helvetica" w:cs="Lucida Grande"/>
        </w:rPr>
        <w:t>T</w:t>
      </w:r>
      <w:r w:rsidRPr="009B359C">
        <w:rPr>
          <w:rFonts w:ascii="Helvetica" w:hAnsi="Helvetica" w:cs="Lucida Grande"/>
        </w:rPr>
        <w:t>he specific K</w:t>
      </w:r>
      <w:r w:rsidRPr="009B359C">
        <w:rPr>
          <w:rFonts w:ascii="Helvetica" w:hAnsi="Helvetica" w:cs="Lucida Grande"/>
          <w:vertAlign w:val="superscript"/>
        </w:rPr>
        <w:t>+</w:t>
      </w:r>
      <w:r w:rsidRPr="009B359C">
        <w:rPr>
          <w:rFonts w:ascii="Helvetica" w:hAnsi="Helvetica" w:cs="Lucida Grande"/>
        </w:rPr>
        <w:t xml:space="preserve"> channels </w:t>
      </w:r>
      <w:r w:rsidR="000314A5" w:rsidRPr="009B359C">
        <w:rPr>
          <w:rFonts w:ascii="Helvetica" w:hAnsi="Helvetica" w:cs="Lucida Grande"/>
        </w:rPr>
        <w:t xml:space="preserve">that are activated in </w:t>
      </w:r>
      <w:r w:rsidRPr="009B359C">
        <w:rPr>
          <w:rFonts w:ascii="Helvetica" w:hAnsi="Helvetica" w:cs="Lucida Grande"/>
        </w:rPr>
        <w:t>human colonic epitheli</w:t>
      </w:r>
      <w:r w:rsidR="007006D0" w:rsidRPr="009B359C">
        <w:rPr>
          <w:rFonts w:ascii="Helvetica" w:hAnsi="Helvetica" w:cs="Lucida Grande"/>
        </w:rPr>
        <w:t>al</w:t>
      </w:r>
      <w:r w:rsidRPr="009B359C">
        <w:rPr>
          <w:rFonts w:ascii="Helvetica" w:hAnsi="Helvetica" w:cs="Lucida Grande"/>
        </w:rPr>
        <w:t xml:space="preserve"> and infiltrating immune c</w:t>
      </w:r>
      <w:r w:rsidR="007006D0" w:rsidRPr="009B359C">
        <w:rPr>
          <w:rFonts w:ascii="Helvetica" w:hAnsi="Helvetica" w:cs="Lucida Grande"/>
        </w:rPr>
        <w:t>ells</w:t>
      </w:r>
      <w:r w:rsidR="000314A5" w:rsidRPr="009B359C">
        <w:rPr>
          <w:rFonts w:ascii="Helvetica" w:hAnsi="Helvetica" w:cs="Lucida Grande"/>
        </w:rPr>
        <w:t xml:space="preserve"> </w:t>
      </w:r>
      <w:r w:rsidR="00012AEE" w:rsidRPr="009B359C">
        <w:rPr>
          <w:rFonts w:ascii="Helvetica" w:hAnsi="Helvetica" w:cs="Lucida Grande"/>
        </w:rPr>
        <w:t>remain</w:t>
      </w:r>
      <w:r w:rsidR="002C4356" w:rsidRPr="009B359C">
        <w:rPr>
          <w:rFonts w:ascii="Helvetica" w:hAnsi="Helvetica" w:cs="Lucida Grande"/>
        </w:rPr>
        <w:t xml:space="preserve"> </w:t>
      </w:r>
      <w:r w:rsidR="00012AEE" w:rsidRPr="009B359C">
        <w:rPr>
          <w:rFonts w:ascii="Helvetica" w:hAnsi="Helvetica" w:cs="Lucida Grande"/>
        </w:rPr>
        <w:t>un</w:t>
      </w:r>
      <w:r w:rsidR="002C4356" w:rsidRPr="009B359C">
        <w:rPr>
          <w:rFonts w:ascii="Helvetica" w:hAnsi="Helvetica" w:cs="Lucida Grande"/>
        </w:rPr>
        <w:t>known</w:t>
      </w:r>
      <w:r w:rsidRPr="009B359C">
        <w:rPr>
          <w:rFonts w:ascii="Helvetica" w:hAnsi="Helvetica" w:cs="Lucida Grande"/>
        </w:rPr>
        <w:t xml:space="preserve">. </w:t>
      </w:r>
      <w:r w:rsidR="000314A5" w:rsidRPr="009B359C">
        <w:rPr>
          <w:rFonts w:ascii="Helvetica" w:hAnsi="Helvetica" w:cs="Lucida Grande"/>
        </w:rPr>
        <w:t xml:space="preserve">Our data suggest </w:t>
      </w:r>
      <w:r w:rsidR="00012AEE" w:rsidRPr="009B359C">
        <w:rPr>
          <w:rFonts w:ascii="Helvetica" w:hAnsi="Helvetica" w:cs="Lucida Grande"/>
        </w:rPr>
        <w:t xml:space="preserve">that </w:t>
      </w:r>
      <w:r w:rsidR="00012AEE" w:rsidRPr="009B359C">
        <w:rPr>
          <w:rFonts w:ascii="Helvetica" w:hAnsi="Helvetica" w:cs="Lucida Grande"/>
          <w:i/>
        </w:rPr>
        <w:t xml:space="preserve">E. histolytica </w:t>
      </w:r>
      <w:r w:rsidR="00012AEE" w:rsidRPr="009B359C">
        <w:rPr>
          <w:rFonts w:ascii="Helvetica" w:hAnsi="Helvetica" w:cs="Lucida Grande"/>
        </w:rPr>
        <w:t xml:space="preserve">activates </w:t>
      </w:r>
      <w:r w:rsidRPr="009B359C">
        <w:rPr>
          <w:rFonts w:ascii="Helvetica" w:hAnsi="Helvetica" w:cs="Lucida Grande"/>
        </w:rPr>
        <w:t>K</w:t>
      </w:r>
      <w:r w:rsidRPr="009B359C">
        <w:rPr>
          <w:rFonts w:ascii="Helvetica" w:hAnsi="Helvetica" w:cs="Lucida Grande"/>
          <w:vertAlign w:val="superscript"/>
        </w:rPr>
        <w:t>+</w:t>
      </w:r>
      <w:r w:rsidRPr="009B359C">
        <w:rPr>
          <w:rFonts w:ascii="Helvetica" w:hAnsi="Helvetica" w:cs="Lucida Grande"/>
        </w:rPr>
        <w:t xml:space="preserve"> channel</w:t>
      </w:r>
      <w:r w:rsidR="00012AEE" w:rsidRPr="009B359C">
        <w:rPr>
          <w:rFonts w:ascii="Helvetica" w:hAnsi="Helvetica" w:cs="Lucida Grande"/>
        </w:rPr>
        <w:t>s</w:t>
      </w:r>
      <w:r w:rsidRPr="009B359C">
        <w:rPr>
          <w:rFonts w:ascii="Helvetica" w:hAnsi="Helvetica" w:cs="Lucida Grande"/>
        </w:rPr>
        <w:t xml:space="preserve"> </w:t>
      </w:r>
      <w:r w:rsidR="00012AEE" w:rsidRPr="009B359C">
        <w:rPr>
          <w:rFonts w:ascii="Helvetica" w:hAnsi="Helvetica" w:cs="Lucida Grande"/>
        </w:rPr>
        <w:t>via</w:t>
      </w:r>
      <w:r w:rsidRPr="009B359C">
        <w:rPr>
          <w:rFonts w:ascii="Helvetica" w:hAnsi="Helvetica" w:cs="Lucida Grande"/>
        </w:rPr>
        <w:t xml:space="preserve"> increased cytosolic Ca</w:t>
      </w:r>
      <w:r w:rsidRPr="009B359C">
        <w:rPr>
          <w:rFonts w:ascii="Helvetica" w:hAnsi="Helvetica" w:cs="Lucida Grande"/>
          <w:vertAlign w:val="superscript"/>
        </w:rPr>
        <w:t>2+</w:t>
      </w:r>
      <w:r w:rsidR="000314A5" w:rsidRPr="009B359C">
        <w:rPr>
          <w:rFonts w:ascii="Helvetica" w:hAnsi="Helvetica" w:cs="Lucida Grande"/>
          <w:vertAlign w:val="superscript"/>
        </w:rPr>
        <w:t xml:space="preserve"> </w:t>
      </w:r>
      <w:r w:rsidR="000314A5" w:rsidRPr="009B359C">
        <w:rPr>
          <w:rFonts w:ascii="Helvetica" w:hAnsi="Helvetica" w:cs="Lucida Grande"/>
        </w:rPr>
        <w:t xml:space="preserve">and </w:t>
      </w:r>
      <w:r w:rsidR="00012AEE" w:rsidRPr="009B359C">
        <w:rPr>
          <w:rFonts w:ascii="Helvetica" w:hAnsi="Helvetica" w:cs="Lucida Grande"/>
        </w:rPr>
        <w:t xml:space="preserve">possibly </w:t>
      </w:r>
      <w:r w:rsidR="000314A5" w:rsidRPr="009B359C">
        <w:rPr>
          <w:rFonts w:ascii="Helvetica" w:hAnsi="Helvetica" w:cs="Lucida Grande"/>
        </w:rPr>
        <w:t>cAMP (Fig. 5B).</w:t>
      </w:r>
      <w:r w:rsidR="004E462F" w:rsidRPr="009B359C">
        <w:rPr>
          <w:rFonts w:ascii="Helvetica" w:hAnsi="Helvetica" w:cs="Lucida Grande"/>
        </w:rPr>
        <w:t xml:space="preserve"> It will </w:t>
      </w:r>
      <w:r w:rsidRPr="009B359C">
        <w:rPr>
          <w:rFonts w:ascii="Helvetica" w:hAnsi="Helvetica" w:cs="Lucida Grande"/>
        </w:rPr>
        <w:t>be important to determine the mechanisms of cell death induced by K</w:t>
      </w:r>
      <w:r w:rsidRPr="009B359C">
        <w:rPr>
          <w:rFonts w:ascii="Helvetica" w:hAnsi="Helvetica" w:cs="Lucida Grande"/>
          <w:vertAlign w:val="superscript"/>
        </w:rPr>
        <w:t xml:space="preserve">+ </w:t>
      </w:r>
      <w:r w:rsidRPr="009B359C">
        <w:rPr>
          <w:rFonts w:ascii="Helvetica" w:hAnsi="Helvetica" w:cs="Lucida Grande"/>
        </w:rPr>
        <w:t>efflux in different cell types. Our current hypothesis is that K</w:t>
      </w:r>
      <w:r w:rsidRPr="009B359C">
        <w:rPr>
          <w:rFonts w:ascii="Helvetica" w:hAnsi="Helvetica" w:cs="Lucida Grande"/>
          <w:vertAlign w:val="superscript"/>
        </w:rPr>
        <w:t>+</w:t>
      </w:r>
      <w:r w:rsidRPr="009B359C">
        <w:rPr>
          <w:rFonts w:ascii="Helvetica" w:hAnsi="Helvetica" w:cs="Lucida Grande"/>
        </w:rPr>
        <w:t xml:space="preserve"> efflux leads to cell shrinkage and decreased intracellular K</w:t>
      </w:r>
      <w:r w:rsidRPr="009B359C">
        <w:rPr>
          <w:rFonts w:ascii="Helvetica" w:hAnsi="Helvetica" w:cs="Lucida Grande"/>
          <w:vertAlign w:val="superscript"/>
        </w:rPr>
        <w:t>+</w:t>
      </w:r>
      <w:r w:rsidRPr="009B359C">
        <w:rPr>
          <w:rFonts w:ascii="Helvetica" w:hAnsi="Helvetica" w:cs="Lucida Grande"/>
        </w:rPr>
        <w:t xml:space="preserve"> concentration. </w:t>
      </w:r>
      <w:r w:rsidR="00012AEE" w:rsidRPr="009B359C">
        <w:rPr>
          <w:rFonts w:ascii="Helvetica" w:hAnsi="Helvetica" w:cs="Lucida Grande"/>
        </w:rPr>
        <w:t xml:space="preserve">This can </w:t>
      </w:r>
      <w:r w:rsidRPr="009B359C">
        <w:rPr>
          <w:rFonts w:ascii="Helvetica" w:hAnsi="Helvetica" w:cs="Lucida Grande"/>
        </w:rPr>
        <w:t xml:space="preserve">activate caspase-3 </w:t>
      </w:r>
      <w:r w:rsidR="00FD3CD0"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{"citationID":"1c45cemu49","properties":{"formattedCitation":"{\\rtf \\super 101\\nosupersub{}}","plainCitation":"101"},"citationItems":[{"id":774,"uris":["http://zotero.org/users/151745/items/HIJJWN47"],"uri":["http://zotero.org/users/151745/items/HIJJWN47"],"itemData":{"id":774,"type":"article-journal","title":"Human Caspases: Activation, Specificity, and Regulation","container-title":"Journal of Biological Chemistry","page":"21777-21781","volume":"284","issue":"33","source":"www.jbc.org","abstract":"Caspases are intracellular proteases that propagate programmed cell death, proliferation, and inflammation. Activation of caspases occurs by a conserved mechanism subject to strict cellular regulation. Once activated by a specific stimulus, caspases execute limited proteolysis of downstream substrates to trigger a cascade of events that culminates in the desired biological response. Much has been learned of the mechanisms that govern the activation and regulation of caspases, and this minireview provides an update of these areas. We also delineate substantial gaps in knowledge of caspase function, which can be approached by techniques and experimental paradigms that are currently undergoing development.","DOI":"10.1074/jbc.R800084200","ISSN":"0021-9258, 1083-351X","note":"PMID: 19473994","shortTitle":"Human Caspases","journalAbbreviation":"J. Biol. Chem.","language":"en","author":[{"family":"Pop","given":"Cristina"},{"family":"Salvesen","given":"Guy S."}],"issued":{"date-parts":[["2009",8,14]]},"accessed":{"date-parts":[["2013",11,6]]},"PMID":"19473994"},"locator":"-3"}],"schema":"https://github.com/citation-style-language/schema/raw/master/csl-citation.json"} </w:instrText>
      </w:r>
      <w:r w:rsidR="00FD3CD0" w:rsidRPr="009B359C">
        <w:rPr>
          <w:rFonts w:ascii="Helvetica" w:hAnsi="Helvetica" w:cs="Lucida Grande"/>
        </w:rPr>
        <w:fldChar w:fldCharType="separate"/>
      </w:r>
      <w:r w:rsidR="00117216" w:rsidRPr="009B359C">
        <w:rPr>
          <w:rFonts w:ascii="Helvetica" w:hAnsi="Helvetica"/>
          <w:vertAlign w:val="superscript"/>
        </w:rPr>
        <w:t>101</w:t>
      </w:r>
      <w:r w:rsidR="00FD3CD0" w:rsidRPr="009B359C">
        <w:rPr>
          <w:rFonts w:ascii="Helvetica" w:hAnsi="Helvetica" w:cs="Lucida Grande"/>
        </w:rPr>
        <w:fldChar w:fldCharType="end"/>
      </w:r>
      <w:r w:rsidRPr="009B359C">
        <w:rPr>
          <w:rFonts w:ascii="Helvetica" w:hAnsi="Helvetica" w:cs="Lucida Grande"/>
        </w:rPr>
        <w:t xml:space="preserve">, resulting in apoptotic cell death. </w:t>
      </w:r>
      <w:r w:rsidR="00061C84" w:rsidRPr="009B359C">
        <w:rPr>
          <w:rFonts w:ascii="Helvetica" w:hAnsi="Helvetica" w:cs="Lucida Grande"/>
        </w:rPr>
        <w:t>A</w:t>
      </w:r>
      <w:r w:rsidR="00012AEE" w:rsidRPr="009B359C">
        <w:rPr>
          <w:rFonts w:ascii="Helvetica" w:hAnsi="Helvetica" w:cs="Lucida Grande"/>
        </w:rPr>
        <w:t>s a</w:t>
      </w:r>
      <w:r w:rsidR="00061C84" w:rsidRPr="009B359C">
        <w:rPr>
          <w:rFonts w:ascii="Helvetica" w:hAnsi="Helvetica" w:cs="Lucida Grande"/>
        </w:rPr>
        <w:t>poptosis</w:t>
      </w:r>
      <w:r w:rsidRPr="009B359C">
        <w:rPr>
          <w:rFonts w:ascii="Helvetica" w:hAnsi="Helvetica" w:cs="Lucida Grande"/>
        </w:rPr>
        <w:t xml:space="preserve"> minimize</w:t>
      </w:r>
      <w:r w:rsidR="00061C84" w:rsidRPr="009B359C">
        <w:rPr>
          <w:rFonts w:ascii="Helvetica" w:hAnsi="Helvetica" w:cs="Lucida Grande"/>
        </w:rPr>
        <w:t>s</w:t>
      </w:r>
      <w:r w:rsidRPr="009B359C">
        <w:rPr>
          <w:rFonts w:ascii="Helvetica" w:hAnsi="Helvetica" w:cs="Lucida Grande"/>
        </w:rPr>
        <w:t xml:space="preserve"> intestinal inflammation</w:t>
      </w:r>
      <w:r w:rsidR="00061C84" w:rsidRPr="009B359C">
        <w:rPr>
          <w:rFonts w:ascii="Helvetica" w:hAnsi="Helvetica" w:cs="Lucida Grande"/>
        </w:rPr>
        <w:t xml:space="preserve">, </w:t>
      </w:r>
      <w:r w:rsidR="00012AEE" w:rsidRPr="009B359C">
        <w:rPr>
          <w:rFonts w:ascii="Helvetica" w:hAnsi="Helvetica" w:cs="Lucida Grande"/>
        </w:rPr>
        <w:t>this may be</w:t>
      </w:r>
      <w:r w:rsidR="00061C84" w:rsidRPr="009B359C">
        <w:rPr>
          <w:rFonts w:ascii="Helvetica" w:hAnsi="Helvetica" w:cs="Lucida Grande"/>
        </w:rPr>
        <w:t xml:space="preserve"> adaptive for successful colonization of the intestinal epithelium by </w:t>
      </w:r>
      <w:r w:rsidR="00061C84" w:rsidRPr="009B359C">
        <w:rPr>
          <w:rFonts w:ascii="Helvetica" w:hAnsi="Helvetica" w:cs="Lucida Grande"/>
          <w:i/>
        </w:rPr>
        <w:t>E. histolytica</w:t>
      </w:r>
      <w:r w:rsidRPr="009B359C">
        <w:rPr>
          <w:rFonts w:ascii="Helvetica" w:hAnsi="Helvetica" w:cs="Lucida Grande"/>
        </w:rPr>
        <w:t xml:space="preserve">. </w:t>
      </w:r>
      <w:r w:rsidR="00061C84" w:rsidRPr="009B359C">
        <w:rPr>
          <w:rFonts w:ascii="Helvetica" w:hAnsi="Helvetica" w:cs="Lucida Grande"/>
        </w:rPr>
        <w:t>However, o</w:t>
      </w:r>
      <w:r w:rsidRPr="009B359C">
        <w:rPr>
          <w:rFonts w:ascii="Helvetica" w:hAnsi="Helvetica" w:cs="Lucida Grande"/>
        </w:rPr>
        <w:t xml:space="preserve">ur data </w:t>
      </w:r>
      <w:r w:rsidR="00061C84" w:rsidRPr="009B359C">
        <w:rPr>
          <w:rFonts w:ascii="Helvetica" w:hAnsi="Helvetica" w:cs="Lucida Grande"/>
        </w:rPr>
        <w:t>indicate</w:t>
      </w:r>
      <w:r w:rsidRPr="009B359C">
        <w:rPr>
          <w:rFonts w:ascii="Helvetica" w:hAnsi="Helvetica" w:cs="Lucida Grande"/>
        </w:rPr>
        <w:t xml:space="preserve"> that K</w:t>
      </w:r>
      <w:r w:rsidRPr="009B359C">
        <w:rPr>
          <w:rFonts w:ascii="Helvetica" w:hAnsi="Helvetica" w:cs="Lucida Grande"/>
          <w:vertAlign w:val="superscript"/>
        </w:rPr>
        <w:t>+</w:t>
      </w:r>
      <w:r w:rsidR="00012AEE" w:rsidRPr="009B359C">
        <w:rPr>
          <w:rFonts w:ascii="Helvetica" w:hAnsi="Helvetica" w:cs="Lucida Grande"/>
        </w:rPr>
        <w:t xml:space="preserve"> efflux activates </w:t>
      </w:r>
      <w:r w:rsidR="00061C84" w:rsidRPr="009B359C">
        <w:rPr>
          <w:rFonts w:ascii="Helvetica" w:hAnsi="Helvetica" w:cs="Lucida Grande"/>
        </w:rPr>
        <w:t>pro-inflamma</w:t>
      </w:r>
      <w:r w:rsidR="00E11358" w:rsidRPr="009B359C">
        <w:rPr>
          <w:rFonts w:ascii="Helvetica" w:hAnsi="Helvetica" w:cs="Lucida Grande"/>
        </w:rPr>
        <w:t>tory cytokine production via a caspase-1 ASC-</w:t>
      </w:r>
      <w:r w:rsidRPr="009B359C">
        <w:rPr>
          <w:rFonts w:ascii="Helvetica" w:hAnsi="Helvetica" w:cs="Lucida Grande"/>
        </w:rPr>
        <w:t xml:space="preserve">inflammasome in macrophages. </w:t>
      </w:r>
      <w:r w:rsidR="00E11358" w:rsidRPr="009B359C">
        <w:rPr>
          <w:rFonts w:ascii="Helvetica" w:hAnsi="Helvetica" w:cs="Lucida Grande"/>
        </w:rPr>
        <w:t xml:space="preserve">The finding that ASC deficient cells were protected from amebic killing suggests that inflammasome activation mediates cell death via </w:t>
      </w:r>
      <w:r w:rsidR="00E11358" w:rsidRPr="009B359C">
        <w:rPr>
          <w:rFonts w:ascii="Helvetica" w:hAnsi="Helvetica" w:cs="Lucida Grande"/>
          <w:i/>
        </w:rPr>
        <w:t xml:space="preserve">E. histolytica </w:t>
      </w:r>
      <w:r w:rsidR="00E11358" w:rsidRPr="009B359C">
        <w:rPr>
          <w:rFonts w:ascii="Helvetica" w:hAnsi="Helvetica" w:cs="Lucida Grande"/>
        </w:rPr>
        <w:t>(Fig. 7B).  Inflammasome activation and caspase-1 activation in macrophages also required K</w:t>
      </w:r>
      <w:r w:rsidR="00E11358" w:rsidRPr="009B359C">
        <w:rPr>
          <w:rFonts w:ascii="Helvetica" w:hAnsi="Helvetica" w:cs="Lucida Grande"/>
          <w:vertAlign w:val="superscript"/>
        </w:rPr>
        <w:t xml:space="preserve">+ </w:t>
      </w:r>
      <w:r w:rsidR="00E11358" w:rsidRPr="009B359C">
        <w:rPr>
          <w:rFonts w:ascii="Helvetica" w:hAnsi="Helvetica" w:cs="Lucida Grande"/>
        </w:rPr>
        <w:t>efflux</w:t>
      </w:r>
      <w:r w:rsidR="003D56E2" w:rsidRPr="009B359C">
        <w:rPr>
          <w:rFonts w:ascii="Helvetica" w:hAnsi="Helvetica" w:cs="Lucida Grande"/>
        </w:rPr>
        <w:t>, though caspase-1 activation apparently did not require the inflammasome adaptor ASC</w:t>
      </w:r>
      <w:r w:rsidR="00E11358" w:rsidRPr="009B359C">
        <w:rPr>
          <w:rFonts w:ascii="Helvetica" w:hAnsi="Helvetica" w:cs="Lucida Grande"/>
        </w:rPr>
        <w:t xml:space="preserve">. We propose a model where </w:t>
      </w:r>
      <w:r w:rsidRPr="009B359C">
        <w:rPr>
          <w:rFonts w:ascii="Helvetica" w:hAnsi="Helvetica" w:cs="Lucida Grande"/>
        </w:rPr>
        <w:t>decreased intracellular K</w:t>
      </w:r>
      <w:r w:rsidRPr="009B359C">
        <w:rPr>
          <w:rFonts w:ascii="Helvetica" w:hAnsi="Helvetica" w:cs="Lucida Grande"/>
          <w:vertAlign w:val="superscript"/>
        </w:rPr>
        <w:t xml:space="preserve">+ </w:t>
      </w:r>
      <w:r w:rsidR="00E11358" w:rsidRPr="009B359C">
        <w:rPr>
          <w:rFonts w:ascii="Helvetica" w:hAnsi="Helvetica" w:cs="Lucida Grande"/>
        </w:rPr>
        <w:t xml:space="preserve">concentration is a common signal that </w:t>
      </w:r>
      <w:r w:rsidR="00061C84" w:rsidRPr="009B359C">
        <w:rPr>
          <w:rFonts w:ascii="Helvetica" w:hAnsi="Helvetica" w:cs="Lucida Grande"/>
        </w:rPr>
        <w:t xml:space="preserve">activates host </w:t>
      </w:r>
      <w:r w:rsidRPr="009B359C">
        <w:rPr>
          <w:rFonts w:ascii="Helvetica" w:hAnsi="Helvetica" w:cs="Lucida Grande"/>
        </w:rPr>
        <w:t>caspase</w:t>
      </w:r>
      <w:r w:rsidR="00061C84" w:rsidRPr="009B359C">
        <w:rPr>
          <w:rFonts w:ascii="Helvetica" w:hAnsi="Helvetica" w:cs="Lucida Grande"/>
        </w:rPr>
        <w:t>s</w:t>
      </w:r>
      <w:r w:rsidRPr="009B359C">
        <w:rPr>
          <w:rFonts w:ascii="Helvetica" w:hAnsi="Helvetica" w:cs="Lucida Grande"/>
        </w:rPr>
        <w:t xml:space="preserve"> </w:t>
      </w:r>
      <w:r w:rsidR="00061C84" w:rsidRPr="009B359C">
        <w:rPr>
          <w:rFonts w:ascii="Helvetica" w:hAnsi="Helvetica" w:cs="Lucida Grande"/>
        </w:rPr>
        <w:t xml:space="preserve">in a </w:t>
      </w:r>
      <w:r w:rsidRPr="009B359C">
        <w:rPr>
          <w:rFonts w:ascii="Helvetica" w:hAnsi="Helvetica" w:cs="Lucida Grande"/>
        </w:rPr>
        <w:t>context</w:t>
      </w:r>
      <w:r w:rsidR="00E11358" w:rsidRPr="009B359C">
        <w:rPr>
          <w:rFonts w:ascii="Helvetica" w:hAnsi="Helvetica" w:cs="Lucida Grande"/>
        </w:rPr>
        <w:t xml:space="preserve"> and cell type dependent manner</w:t>
      </w:r>
      <w:r w:rsidR="00E11358" w:rsidRPr="009B359C">
        <w:rPr>
          <w:rFonts w:ascii="Helvetica" w:hAnsi="Helvetica" w:cs="Lucida Grande"/>
        </w:rPr>
        <w:fldChar w:fldCharType="begin"/>
      </w:r>
      <w:r w:rsidR="00117216" w:rsidRPr="009B359C">
        <w:rPr>
          <w:rFonts w:ascii="Helvetica" w:hAnsi="Helvetica" w:cs="Lucida Grande"/>
        </w:rPr>
        <w:instrText xml:space="preserve"> ADDIN ZOTERO_ITEM CSL_CITATION {"citationID":"1a6cp249g0","properties":{"formattedCitation":"{\\rtf \\super 78\\nosupersub{}}","plainCitation":"78"},"citationItems":[{"id":1018,"uris":["http://zotero.org/users/151745/items/VSFPU5TV"],"uri":["http://zotero.org/users/151745/items/VSFPU5TV"],"itemData":{"id":1018,"type":"article-journal","title":"The inflammasome: an integrated view","container-title":"Immunological Reviews","page":"136–151","volume":"243","issue":"1","source":"Wiley Online Library","abstract":"Summary: An inflammasome is a multiprotein complex that serves as a platform for caspase-1 activation and caspase-1-dependent proteolytic maturation and secretion of interleukin-1β (IL-1β). Though a number of inflammasomes have been described, the NLRP3 inflammasome is the most extensively studied but also the most elusive. It is unique in that it responds to numerous physically and chemically diverse stimuli. The potent proinflammatory and pyrogenic activities of IL-1β necessitate that inflammasome activity is tightly controlled. To this end, a priming step is first required to induce the expression of both NLRP3 and proIL-1β. This event renders the cell competent for NLRP3 inflammasome activation and IL-1β secretion, and it is highly regulated by negative feedback loops. Despite the wide array of NLRP3 activators, the actual triggering of NLRP3 is controlled by integration a comparatively small number of signals that are common to nearly all activators. Minimally, these include potassium efflux, elevated levels of reactive oxygen species (ROS), and, for certain activators, lysosomal destabilization. Further investigation of how these and potentially other as yet uncharacterized signals are integrated by the NLRP3 inflammasome and the relevance of these biochemical events in vivo should provide new insight into the mechanisms of host defense and autoinflammatory conditions.","DOI":"10.1111/j.1600-065X.2011.01046.x","ISSN":"1600-065X","shortTitle":"The inflammasome","language":"en","author":[{"family":"Gross","given":"Olaf"},{"family":"Thomas","given":"Christina J."},{"family":"Guarda","given":"Greta"},{"family":"Tschopp","given":"Jurg"}],"issued":{"date-parts":[["2011"]]},"accessed":{"date-parts":[["2013",9,18]]}}}],"schema":"https://github.com/citation-style-language/schema/raw/master/csl-citation.json"} </w:instrText>
      </w:r>
      <w:r w:rsidR="00E11358" w:rsidRPr="009B359C">
        <w:rPr>
          <w:rFonts w:ascii="Helvetica" w:hAnsi="Helvetica" w:cs="Lucida Grande"/>
        </w:rPr>
        <w:fldChar w:fldCharType="separate"/>
      </w:r>
      <w:r w:rsidR="00117216" w:rsidRPr="009B359C">
        <w:rPr>
          <w:rFonts w:ascii="Helvetica" w:hAnsi="Helvetica"/>
          <w:vertAlign w:val="superscript"/>
        </w:rPr>
        <w:t>78</w:t>
      </w:r>
      <w:r w:rsidR="00E11358" w:rsidRPr="009B359C">
        <w:rPr>
          <w:rFonts w:ascii="Helvetica" w:hAnsi="Helvetica" w:cs="Lucida Grande"/>
        </w:rPr>
        <w:fldChar w:fldCharType="end"/>
      </w:r>
      <w:r w:rsidR="00E11358" w:rsidRPr="009B359C">
        <w:rPr>
          <w:rFonts w:ascii="Helvetica" w:hAnsi="Helvetica" w:cs="Lucida Grande"/>
        </w:rPr>
        <w:t>.</w:t>
      </w:r>
      <w:r w:rsidRPr="009B359C">
        <w:rPr>
          <w:rFonts w:ascii="Helvetica" w:hAnsi="Helvetica" w:cs="Lucida Grande"/>
        </w:rPr>
        <w:t xml:space="preserve"> It will be critical to define how K</w:t>
      </w:r>
      <w:r w:rsidRPr="009B359C">
        <w:rPr>
          <w:rFonts w:ascii="Helvetica" w:hAnsi="Helvetica" w:cs="Lucida Grande"/>
          <w:vertAlign w:val="superscript"/>
        </w:rPr>
        <w:t>+</w:t>
      </w:r>
      <w:r w:rsidRPr="009B359C">
        <w:rPr>
          <w:rFonts w:ascii="Helvetica" w:hAnsi="Helvetica" w:cs="Lucida Grande"/>
        </w:rPr>
        <w:t xml:space="preserve"> efflux </w:t>
      </w:r>
      <w:r w:rsidR="00061C84" w:rsidRPr="009B359C">
        <w:rPr>
          <w:rFonts w:ascii="Helvetica" w:hAnsi="Helvetica" w:cs="Lucida Grande"/>
        </w:rPr>
        <w:t>is involved in distinct forms of</w:t>
      </w:r>
      <w:r w:rsidRPr="009B359C">
        <w:rPr>
          <w:rFonts w:ascii="Helvetica" w:hAnsi="Helvetica" w:cs="Lucida Grande"/>
        </w:rPr>
        <w:t xml:space="preserve"> cell death</w:t>
      </w:r>
      <w:r w:rsidR="00061C84" w:rsidRPr="009B359C">
        <w:rPr>
          <w:rFonts w:ascii="Helvetica" w:hAnsi="Helvetica" w:cs="Lucida Grande"/>
        </w:rPr>
        <w:t xml:space="preserve"> </w:t>
      </w:r>
      <w:r w:rsidR="007006D0" w:rsidRPr="009B359C">
        <w:rPr>
          <w:rFonts w:ascii="Helvetica" w:hAnsi="Helvetica" w:cs="Lucida Grande"/>
        </w:rPr>
        <w:t>during</w:t>
      </w:r>
      <w:r w:rsidR="00061C84" w:rsidRPr="009B359C">
        <w:rPr>
          <w:rFonts w:ascii="Helvetica" w:hAnsi="Helvetica" w:cs="Lucida Grande"/>
        </w:rPr>
        <w:t xml:space="preserve"> amebic infection. Finally,</w:t>
      </w:r>
      <w:r w:rsidRPr="009B359C">
        <w:rPr>
          <w:rFonts w:ascii="Helvetica" w:hAnsi="Helvetica" w:cs="Lucida Grande"/>
        </w:rPr>
        <w:t xml:space="preserve"> it will be clinically important to test the efficacy of K</w:t>
      </w:r>
      <w:r w:rsidRPr="009B359C">
        <w:rPr>
          <w:rFonts w:ascii="Helvetica" w:hAnsi="Helvetica" w:cs="Lucida Grande"/>
          <w:vertAlign w:val="superscript"/>
        </w:rPr>
        <w:t>+</w:t>
      </w:r>
      <w:r w:rsidRPr="009B359C">
        <w:rPr>
          <w:rFonts w:ascii="Helvetica" w:hAnsi="Helvetica" w:cs="Lucida Grande"/>
        </w:rPr>
        <w:t xml:space="preserve"> channel inhibitors in blocking both amebic cytotoxicity and </w:t>
      </w:r>
      <w:r w:rsidRPr="009B359C">
        <w:rPr>
          <w:rFonts w:ascii="Helvetica" w:hAnsi="Helvetica" w:cs="Lucida Grande"/>
          <w:i/>
        </w:rPr>
        <w:t xml:space="preserve">E. histolytica </w:t>
      </w:r>
      <w:r w:rsidRPr="009B359C">
        <w:rPr>
          <w:rFonts w:ascii="Helvetica" w:hAnsi="Helvetica" w:cs="Lucida Grande"/>
        </w:rPr>
        <w:t>activated secretion a</w:t>
      </w:r>
      <w:r w:rsidR="00061C84" w:rsidRPr="009B359C">
        <w:rPr>
          <w:rFonts w:ascii="Helvetica" w:hAnsi="Helvetica" w:cs="Lucida Grande"/>
        </w:rPr>
        <w:t>t the intestinal epithelium.</w:t>
      </w:r>
    </w:p>
    <w:p w14:paraId="539FF3A2" w14:textId="77777777" w:rsidR="001C216C" w:rsidRPr="009B359C" w:rsidRDefault="001C216C" w:rsidP="009B359C">
      <w:pPr>
        <w:spacing w:after="120" w:line="360" w:lineRule="auto"/>
        <w:ind w:firstLine="720"/>
        <w:rPr>
          <w:rFonts w:ascii="Helvetica" w:hAnsi="Helvetica" w:cs="Lucida Grande"/>
        </w:rPr>
      </w:pPr>
    </w:p>
    <w:p w14:paraId="4C4E5AD9" w14:textId="16385D95" w:rsidR="009105E4" w:rsidRPr="009B359C" w:rsidRDefault="00E11358" w:rsidP="009B359C">
      <w:pPr>
        <w:spacing w:after="120" w:line="360" w:lineRule="auto"/>
        <w:rPr>
          <w:rFonts w:ascii="Helvetica" w:hAnsi="Helvetica" w:cs="Lucida Grande"/>
        </w:rPr>
      </w:pPr>
      <w:r w:rsidRPr="009B359C">
        <w:rPr>
          <w:rFonts w:ascii="Helvetica" w:hAnsi="Helvetica" w:cs="Lucida Grande"/>
        </w:rPr>
        <w:lastRenderedPageBreak/>
        <w:t>The unexpected finding that K</w:t>
      </w:r>
      <w:r w:rsidRPr="009B359C">
        <w:rPr>
          <w:rFonts w:ascii="Helvetica" w:hAnsi="Helvetica" w:cs="Lucida Grande"/>
          <w:vertAlign w:val="superscript"/>
        </w:rPr>
        <w:t>+</w:t>
      </w:r>
      <w:r w:rsidRPr="009B359C">
        <w:rPr>
          <w:rFonts w:ascii="Helvetica" w:hAnsi="Helvetica" w:cs="Lucida Grande"/>
        </w:rPr>
        <w:t xml:space="preserve"> efflux triggers cell killing, and activation of inflammatory cascades by the diarrheal pathogen </w:t>
      </w:r>
      <w:r w:rsidRPr="009B359C">
        <w:rPr>
          <w:rFonts w:ascii="Helvetica" w:hAnsi="Helvetica" w:cs="Lucida Grande"/>
          <w:i/>
        </w:rPr>
        <w:t xml:space="preserve">E. histolytica </w:t>
      </w:r>
      <w:r w:rsidRPr="009B359C">
        <w:rPr>
          <w:rFonts w:ascii="Helvetica" w:hAnsi="Helvetica" w:cs="Lucida Grande"/>
        </w:rPr>
        <w:t>is an important a</w:t>
      </w:r>
      <w:r w:rsidR="00363964" w:rsidRPr="009B359C">
        <w:rPr>
          <w:rFonts w:ascii="Helvetica" w:hAnsi="Helvetica" w:cs="Lucida Grande"/>
        </w:rPr>
        <w:t>dvance</w:t>
      </w:r>
      <w:r w:rsidRPr="009B359C">
        <w:rPr>
          <w:rFonts w:ascii="Helvetica" w:hAnsi="Helvetica" w:cs="Lucida Grande"/>
        </w:rPr>
        <w:t xml:space="preserve"> in the understanding of amebic pathogenesis. Host i</w:t>
      </w:r>
      <w:r w:rsidR="00363964" w:rsidRPr="009B359C">
        <w:rPr>
          <w:rFonts w:ascii="Helvetica" w:hAnsi="Helvetica" w:cs="Lucida Grande"/>
        </w:rPr>
        <w:t xml:space="preserve">on transport </w:t>
      </w:r>
      <w:r w:rsidRPr="009B359C">
        <w:rPr>
          <w:rFonts w:ascii="Helvetica" w:hAnsi="Helvetica" w:cs="Lucida Grande"/>
        </w:rPr>
        <w:t>is a critically</w:t>
      </w:r>
      <w:r w:rsidR="00363964" w:rsidRPr="009B359C">
        <w:rPr>
          <w:rFonts w:ascii="Helvetica" w:hAnsi="Helvetica" w:cs="Lucida Grande"/>
        </w:rPr>
        <w:t xml:space="preserve"> important area for future investigation as it </w:t>
      </w:r>
      <w:r w:rsidRPr="009B359C">
        <w:rPr>
          <w:rFonts w:ascii="Helvetica" w:hAnsi="Helvetica" w:cs="Lucida Grande"/>
        </w:rPr>
        <w:t xml:space="preserve">also is the </w:t>
      </w:r>
      <w:r w:rsidR="00363964" w:rsidRPr="009B359C">
        <w:rPr>
          <w:rFonts w:ascii="Helvetica" w:hAnsi="Helvetica" w:cs="Lucida Grande"/>
        </w:rPr>
        <w:t xml:space="preserve">primary mechanistic </w:t>
      </w:r>
      <w:r w:rsidRPr="009B359C">
        <w:rPr>
          <w:rFonts w:ascii="Helvetica" w:hAnsi="Helvetica" w:cs="Lucida Grande"/>
        </w:rPr>
        <w:t xml:space="preserve">cause of </w:t>
      </w:r>
      <w:r w:rsidR="00363964" w:rsidRPr="009B359C">
        <w:rPr>
          <w:rFonts w:ascii="Helvetica" w:hAnsi="Helvetica" w:cs="Lucida Grande"/>
        </w:rPr>
        <w:t>amebic diarrhea. Our work additionally indicates that K</w:t>
      </w:r>
      <w:r w:rsidR="00363964" w:rsidRPr="009B359C">
        <w:rPr>
          <w:rFonts w:ascii="Helvetica" w:hAnsi="Helvetica" w:cs="Lucida Grande"/>
          <w:vertAlign w:val="superscript"/>
        </w:rPr>
        <w:t xml:space="preserve">+ </w:t>
      </w:r>
      <w:r w:rsidR="00363964" w:rsidRPr="009B359C">
        <w:rPr>
          <w:rFonts w:ascii="Helvetica" w:hAnsi="Helvetica" w:cs="Lucida Grande"/>
        </w:rPr>
        <w:t>efflux activates inflammatory cascades in host immune cells. Therefore, specific inhibition of host ion efflux, in particular K</w:t>
      </w:r>
      <w:r w:rsidR="00363964" w:rsidRPr="009B359C">
        <w:rPr>
          <w:rFonts w:ascii="Helvetica" w:hAnsi="Helvetica" w:cs="Lucida Grande"/>
          <w:vertAlign w:val="superscript"/>
        </w:rPr>
        <w:t xml:space="preserve">+ </w:t>
      </w:r>
      <w:r w:rsidR="00363964" w:rsidRPr="009B359C">
        <w:rPr>
          <w:rFonts w:ascii="Helvetica" w:hAnsi="Helvetica" w:cs="Lucida Grande"/>
        </w:rPr>
        <w:t xml:space="preserve">efflux, may represent a novel, host-directed therapeutic intervention </w:t>
      </w:r>
      <w:r w:rsidRPr="009B359C">
        <w:rPr>
          <w:rFonts w:ascii="Helvetica" w:hAnsi="Helvetica" w:cs="Lucida Grande"/>
        </w:rPr>
        <w:t xml:space="preserve">to block the damaging secretory and inflammatory responses caused by </w:t>
      </w:r>
      <w:r w:rsidR="008B25E0" w:rsidRPr="009B359C">
        <w:rPr>
          <w:rFonts w:ascii="Helvetica" w:hAnsi="Helvetica" w:cs="Lucida Grande"/>
        </w:rPr>
        <w:t xml:space="preserve">diarrheal pathogens. </w:t>
      </w:r>
    </w:p>
    <w:p w14:paraId="5930B145" w14:textId="77777777" w:rsidR="008B25E0" w:rsidRPr="009B359C" w:rsidRDefault="008B25E0" w:rsidP="009B359C">
      <w:pPr>
        <w:spacing w:after="120" w:line="360" w:lineRule="auto"/>
        <w:ind w:firstLine="720"/>
        <w:rPr>
          <w:rFonts w:ascii="Helvetica" w:hAnsi="Helvetica" w:cs="Lucida Grande"/>
        </w:rPr>
      </w:pPr>
    </w:p>
    <w:p w14:paraId="75001B62" w14:textId="77777777" w:rsidR="009105E4" w:rsidRPr="009B359C" w:rsidRDefault="009105E4" w:rsidP="009B359C">
      <w:pPr>
        <w:spacing w:after="120" w:line="360" w:lineRule="auto"/>
        <w:rPr>
          <w:rFonts w:ascii="Helvetica" w:eastAsia="Times New Roman" w:hAnsi="Helvetica" w:cs="Lucida Grande"/>
        </w:rPr>
      </w:pPr>
      <w:r w:rsidRPr="009B359C">
        <w:rPr>
          <w:rFonts w:ascii="Helvetica" w:eastAsia="Times New Roman" w:hAnsi="Helvetica" w:cs="Lucida Grande"/>
        </w:rPr>
        <w:t>ACKNOWLEDGEMENTS</w:t>
      </w:r>
    </w:p>
    <w:p w14:paraId="202775AA" w14:textId="15A0378E" w:rsidR="00C04320" w:rsidRPr="009B359C" w:rsidRDefault="00A41B8B" w:rsidP="009B359C">
      <w:pPr>
        <w:spacing w:after="120" w:line="360" w:lineRule="auto"/>
        <w:rPr>
          <w:rFonts w:ascii="Helvetica" w:eastAsia="Times New Roman" w:hAnsi="Helvetica" w:cs="Lucida Grande"/>
        </w:rPr>
      </w:pPr>
      <w:r w:rsidRPr="009B359C">
        <w:rPr>
          <w:rFonts w:ascii="Helvetica" w:eastAsia="Times New Roman" w:hAnsi="Helvetica" w:cs="Lucida Grande"/>
        </w:rPr>
        <w:t xml:space="preserve">We would like to acknowledge Daniel O’Brien and Danny Evans (Bioinformatics, Sigma-Aldrich) for </w:t>
      </w:r>
      <w:r w:rsidR="00B40021" w:rsidRPr="009B359C">
        <w:rPr>
          <w:rFonts w:ascii="Helvetica" w:eastAsia="Times New Roman" w:hAnsi="Helvetica" w:cs="Lucida Grande"/>
        </w:rPr>
        <w:t xml:space="preserve">assistance with TRCN </w:t>
      </w:r>
      <w:r w:rsidR="00363964" w:rsidRPr="009B359C">
        <w:rPr>
          <w:rFonts w:ascii="Helvetica" w:eastAsia="Times New Roman" w:hAnsi="Helvetica" w:cs="Lucida Grande"/>
        </w:rPr>
        <w:t>sequencing data</w:t>
      </w:r>
      <w:r w:rsidR="00B40021" w:rsidRPr="009B359C">
        <w:rPr>
          <w:rFonts w:ascii="Helvetica" w:eastAsia="Times New Roman" w:hAnsi="Helvetica" w:cs="Lucida Grande"/>
        </w:rPr>
        <w:t xml:space="preserve"> and </w:t>
      </w:r>
      <w:r w:rsidR="00363964" w:rsidRPr="009B359C">
        <w:rPr>
          <w:rFonts w:ascii="Helvetica" w:eastAsia="Times New Roman" w:hAnsi="Helvetica" w:cs="Lucida Grande"/>
        </w:rPr>
        <w:t xml:space="preserve">the </w:t>
      </w:r>
      <w:r w:rsidR="00B40021" w:rsidRPr="009B359C">
        <w:rPr>
          <w:rFonts w:ascii="Helvetica" w:eastAsia="Times New Roman" w:hAnsi="Helvetica" w:cs="Lucida Grande"/>
        </w:rPr>
        <w:t>ide</w:t>
      </w:r>
      <w:r w:rsidRPr="009B359C">
        <w:rPr>
          <w:rFonts w:ascii="Helvetica" w:eastAsia="Times New Roman" w:hAnsi="Helvetica" w:cs="Lucida Grande"/>
        </w:rPr>
        <w:t>ntification of TRCN sequences</w:t>
      </w:r>
      <w:r w:rsidR="00B40021" w:rsidRPr="009B359C">
        <w:rPr>
          <w:rFonts w:ascii="Helvetica" w:eastAsia="Times New Roman" w:hAnsi="Helvetica" w:cs="Lucida Grande"/>
        </w:rPr>
        <w:t xml:space="preserve">. We would also like to acknowledge </w:t>
      </w:r>
      <w:r w:rsidR="00C04320" w:rsidRPr="009B359C">
        <w:rPr>
          <w:rFonts w:ascii="Helvetica" w:eastAsia="Times New Roman" w:hAnsi="Helvetica" w:cs="Lucida Grande"/>
        </w:rPr>
        <w:t>Joseph</w:t>
      </w:r>
      <w:r w:rsidR="00B40021" w:rsidRPr="009B359C">
        <w:rPr>
          <w:rFonts w:ascii="Helvetica" w:eastAsia="Times New Roman" w:hAnsi="Helvetica" w:cs="Lucida Grande"/>
        </w:rPr>
        <w:t xml:space="preserve"> Frangipane</w:t>
      </w:r>
      <w:r w:rsidR="00C04320" w:rsidRPr="009B359C">
        <w:rPr>
          <w:rFonts w:ascii="Helvetica" w:eastAsia="Times New Roman" w:hAnsi="Helvetica" w:cs="Lucida Grande"/>
        </w:rPr>
        <w:t>, Chad Bruek</w:t>
      </w:r>
      <w:r w:rsidR="00B40021" w:rsidRPr="009B359C">
        <w:rPr>
          <w:rFonts w:ascii="Helvetica" w:eastAsia="Times New Roman" w:hAnsi="Helvetica" w:cs="Lucida Grande"/>
        </w:rPr>
        <w:t xml:space="preserve"> </w:t>
      </w:r>
      <w:r w:rsidR="00C04320" w:rsidRPr="009B359C">
        <w:rPr>
          <w:rFonts w:ascii="Helvetica" w:eastAsia="Times New Roman" w:hAnsi="Helvetica" w:cs="Lucida Grande"/>
        </w:rPr>
        <w:t xml:space="preserve">and Jeremy Elmore (Sigma-Aldrich) </w:t>
      </w:r>
      <w:r w:rsidR="00B40021" w:rsidRPr="009B359C">
        <w:rPr>
          <w:rFonts w:ascii="Helvetica" w:eastAsia="Times New Roman" w:hAnsi="Helvetica" w:cs="Lucida Grande"/>
        </w:rPr>
        <w:t xml:space="preserve">for </w:t>
      </w:r>
      <w:r w:rsidR="00C04320" w:rsidRPr="009B359C">
        <w:rPr>
          <w:rFonts w:ascii="Helvetica" w:eastAsia="Times New Roman" w:hAnsi="Helvetica" w:cs="Lucida Grande"/>
        </w:rPr>
        <w:t xml:space="preserve">assistance with reagents and technical support. Alison Brown and Oleg Iartchouk </w:t>
      </w:r>
      <w:r w:rsidR="00C04320" w:rsidRPr="009B359C">
        <w:rPr>
          <w:rFonts w:ascii="Helvetica" w:eastAsia="Times New Roman" w:hAnsi="Helvetica" w:cs="Lucida Grande"/>
          <w:iCs/>
        </w:rPr>
        <w:t>at the Center for Personalized Genetic Medicine, Harvard Medical School</w:t>
      </w:r>
      <w:r w:rsidR="004E462F" w:rsidRPr="009B359C">
        <w:rPr>
          <w:rFonts w:ascii="Helvetica" w:eastAsia="Times New Roman" w:hAnsi="Helvetica" w:cs="Lucida Grande"/>
          <w:iCs/>
        </w:rPr>
        <w:t xml:space="preserve"> performed</w:t>
      </w:r>
      <w:r w:rsidR="00033890" w:rsidRPr="009B359C">
        <w:rPr>
          <w:rFonts w:ascii="Helvetica" w:eastAsia="Times New Roman" w:hAnsi="Helvetica" w:cs="Lucida Grande"/>
          <w:iCs/>
        </w:rPr>
        <w:t xml:space="preserve"> the sequencing. </w:t>
      </w:r>
    </w:p>
    <w:p w14:paraId="2FFD6410" w14:textId="4CC047AC" w:rsidR="00567340" w:rsidRPr="009B359C" w:rsidRDefault="004E462F" w:rsidP="009B359C">
      <w:pPr>
        <w:spacing w:after="120" w:line="360" w:lineRule="auto"/>
        <w:rPr>
          <w:rFonts w:ascii="Helvetica" w:eastAsia="Times New Roman" w:hAnsi="Helvetica" w:cs="Lucida Grande"/>
        </w:rPr>
      </w:pPr>
      <w:r w:rsidRPr="009B359C">
        <w:rPr>
          <w:rFonts w:ascii="Helvetica" w:eastAsia="Times New Roman" w:hAnsi="Helvetica" w:cs="Lucida Grande"/>
        </w:rPr>
        <w:t>This work was supported by NIH grants F32AI09304 (CM)</w:t>
      </w:r>
      <w:r w:rsidR="009105E4" w:rsidRPr="009B359C">
        <w:rPr>
          <w:rFonts w:ascii="Helvetica" w:eastAsia="Times New Roman" w:hAnsi="Helvetica" w:cs="Lucida Grande"/>
        </w:rPr>
        <w:t xml:space="preserve"> CA143971 and CA075115</w:t>
      </w:r>
      <w:r w:rsidRPr="009B359C">
        <w:rPr>
          <w:rFonts w:ascii="Helvetica" w:eastAsia="Times New Roman" w:hAnsi="Helvetica" w:cs="Lucida Grande"/>
        </w:rPr>
        <w:t xml:space="preserve"> (DT) and </w:t>
      </w:r>
      <w:r w:rsidR="000C282C" w:rsidRPr="009B359C">
        <w:rPr>
          <w:rFonts w:ascii="Helvetica" w:eastAsia="Times New Roman" w:hAnsi="Helvetica" w:cs="Lucida Grande"/>
        </w:rPr>
        <w:t>R01</w:t>
      </w:r>
      <w:r w:rsidR="009105E4" w:rsidRPr="009B359C">
        <w:rPr>
          <w:rFonts w:ascii="Helvetica" w:eastAsia="Times New Roman" w:hAnsi="Helvetica" w:cs="Lucida Grande"/>
        </w:rPr>
        <w:t>AI026649</w:t>
      </w:r>
      <w:r w:rsidRPr="009B359C">
        <w:rPr>
          <w:rFonts w:ascii="Helvetica" w:eastAsia="Times New Roman" w:hAnsi="Helvetica" w:cs="Lucida Grande"/>
        </w:rPr>
        <w:t xml:space="preserve"> (WP)</w:t>
      </w:r>
      <w:r w:rsidR="009105E4" w:rsidRPr="009B359C">
        <w:rPr>
          <w:rFonts w:ascii="Helvetica" w:eastAsia="Times New Roman" w:hAnsi="Helvetica" w:cs="Lucida Grande"/>
        </w:rPr>
        <w:t>.</w:t>
      </w:r>
      <w:r w:rsidR="00033890" w:rsidRPr="009B359C">
        <w:rPr>
          <w:rFonts w:ascii="Helvetica" w:hAnsi="Helvetica" w:cs="Lucida Grande"/>
        </w:rPr>
        <w:br w:type="page"/>
      </w:r>
      <w:r w:rsidR="00567340" w:rsidRPr="009B359C">
        <w:rPr>
          <w:rFonts w:ascii="Helvetica" w:hAnsi="Helvetica" w:cs="Lucida Grande"/>
          <w:b/>
        </w:rPr>
        <w:lastRenderedPageBreak/>
        <w:t>TABLES</w:t>
      </w:r>
    </w:p>
    <w:p w14:paraId="26F49680" w14:textId="77777777" w:rsidR="00567340" w:rsidRPr="009B359C" w:rsidRDefault="00567340" w:rsidP="009B359C">
      <w:pPr>
        <w:widowControl w:val="0"/>
        <w:autoSpaceDE w:val="0"/>
        <w:autoSpaceDN w:val="0"/>
        <w:adjustRightInd w:val="0"/>
        <w:spacing w:after="120" w:line="360" w:lineRule="auto"/>
        <w:rPr>
          <w:rFonts w:ascii="Helvetica" w:hAnsi="Helvetica" w:cs="Lucida Grande"/>
          <w:b/>
        </w:rPr>
      </w:pPr>
      <w:r w:rsidRPr="009B359C">
        <w:rPr>
          <w:rFonts w:ascii="Helvetica" w:hAnsi="Helvetica" w:cs="Lucida Grande"/>
          <w:b/>
        </w:rPr>
        <w:t>TABLE 1 Sequen</w:t>
      </w:r>
      <w:r w:rsidR="002A59F9" w:rsidRPr="009B359C">
        <w:rPr>
          <w:rFonts w:ascii="Helvetica" w:hAnsi="Helvetica" w:cs="Lucida Grande"/>
          <w:b/>
        </w:rPr>
        <w:t>cing results of selected libraries</w:t>
      </w:r>
      <w:r w:rsidRPr="009B359C">
        <w:rPr>
          <w:rFonts w:ascii="Helvetica" w:hAnsi="Helvetica" w:cs="Lucida Grande"/>
          <w:b/>
        </w:rPr>
        <w:t xml:space="preserve"> at round 6, 8 and 9 of selection. </w:t>
      </w:r>
    </w:p>
    <w:tbl>
      <w:tblPr>
        <w:tblStyle w:val="TableGrid"/>
        <w:tblW w:w="0" w:type="auto"/>
        <w:tblInd w:w="108" w:type="dxa"/>
        <w:tblLook w:val="04A0" w:firstRow="1" w:lastRow="0" w:firstColumn="1" w:lastColumn="0" w:noHBand="0" w:noVBand="1"/>
      </w:tblPr>
      <w:tblGrid>
        <w:gridCol w:w="875"/>
        <w:gridCol w:w="1260"/>
        <w:gridCol w:w="2250"/>
        <w:gridCol w:w="2250"/>
        <w:gridCol w:w="2250"/>
      </w:tblGrid>
      <w:tr w:rsidR="003E20C8" w:rsidRPr="009B359C" w14:paraId="0BE7390F" w14:textId="615A442C" w:rsidTr="003E20C8">
        <w:tc>
          <w:tcPr>
            <w:tcW w:w="875" w:type="dxa"/>
          </w:tcPr>
          <w:p w14:paraId="103E7A6E"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 xml:space="preserve">Pool </w:t>
            </w:r>
          </w:p>
        </w:tc>
        <w:tc>
          <w:tcPr>
            <w:tcW w:w="1260" w:type="dxa"/>
          </w:tcPr>
          <w:p w14:paraId="47EB7DD7" w14:textId="40237B35" w:rsidR="003E20C8" w:rsidRPr="009B359C" w:rsidRDefault="003E20C8"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TRCN Clones</w:t>
            </w:r>
          </w:p>
        </w:tc>
        <w:tc>
          <w:tcPr>
            <w:tcW w:w="2250" w:type="dxa"/>
          </w:tcPr>
          <w:p w14:paraId="30477D91" w14:textId="57981D2E" w:rsidR="003E20C8" w:rsidRPr="009B359C" w:rsidRDefault="00C6551D"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Target Genes</w:t>
            </w:r>
          </w:p>
        </w:tc>
        <w:tc>
          <w:tcPr>
            <w:tcW w:w="2250" w:type="dxa"/>
          </w:tcPr>
          <w:p w14:paraId="41A9030F" w14:textId="2DCEE8E1" w:rsidR="003E20C8" w:rsidRPr="009B359C" w:rsidRDefault="00C6551D"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 xml:space="preserve">Genes </w:t>
            </w:r>
            <w:r w:rsidR="003E20C8" w:rsidRPr="009B359C">
              <w:rPr>
                <w:rFonts w:ascii="Helvetica" w:hAnsi="Helvetica" w:cs="Lucida Grande"/>
                <w:b/>
              </w:rPr>
              <w:t>targeted by &gt;1 shRNA</w:t>
            </w:r>
          </w:p>
        </w:tc>
        <w:tc>
          <w:tcPr>
            <w:tcW w:w="2250" w:type="dxa"/>
          </w:tcPr>
          <w:p w14:paraId="3FC0F3C0"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 of input library</w:t>
            </w:r>
          </w:p>
          <w:p w14:paraId="5EF62E24" w14:textId="7FA289E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(clones,</w:t>
            </w:r>
            <w:r w:rsidR="00C6551D" w:rsidRPr="009B359C">
              <w:rPr>
                <w:rFonts w:ascii="Helvetica" w:hAnsi="Helvetica" w:cs="Lucida Grande"/>
                <w:b/>
              </w:rPr>
              <w:t xml:space="preserve"> </w:t>
            </w:r>
            <w:r w:rsidRPr="009B359C">
              <w:rPr>
                <w:rFonts w:ascii="Helvetica" w:hAnsi="Helvetica" w:cs="Lucida Grande"/>
                <w:b/>
              </w:rPr>
              <w:t>genes)</w:t>
            </w:r>
          </w:p>
        </w:tc>
      </w:tr>
      <w:tr w:rsidR="003E20C8" w:rsidRPr="009B359C" w14:paraId="5CE29591" w14:textId="2554F2F9" w:rsidTr="003E20C8">
        <w:tc>
          <w:tcPr>
            <w:tcW w:w="875" w:type="dxa"/>
          </w:tcPr>
          <w:p w14:paraId="4084A96C" w14:textId="6853EF34"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6</w:t>
            </w:r>
          </w:p>
        </w:tc>
        <w:tc>
          <w:tcPr>
            <w:tcW w:w="1260" w:type="dxa"/>
          </w:tcPr>
          <w:p w14:paraId="3C647E2F"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5320</w:t>
            </w:r>
          </w:p>
        </w:tc>
        <w:tc>
          <w:tcPr>
            <w:tcW w:w="2250" w:type="dxa"/>
          </w:tcPr>
          <w:p w14:paraId="7649A4C4"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4314</w:t>
            </w:r>
          </w:p>
        </w:tc>
        <w:tc>
          <w:tcPr>
            <w:tcW w:w="2250" w:type="dxa"/>
          </w:tcPr>
          <w:p w14:paraId="0242EF4A"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760</w:t>
            </w:r>
          </w:p>
        </w:tc>
        <w:tc>
          <w:tcPr>
            <w:tcW w:w="2250" w:type="dxa"/>
          </w:tcPr>
          <w:p w14:paraId="46F9F068" w14:textId="45841CCA"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6.6, 26.9</w:t>
            </w:r>
          </w:p>
        </w:tc>
      </w:tr>
      <w:tr w:rsidR="003E20C8" w:rsidRPr="009B359C" w14:paraId="223B1307" w14:textId="7D88973A" w:rsidTr="003E20C8">
        <w:tc>
          <w:tcPr>
            <w:tcW w:w="875" w:type="dxa"/>
          </w:tcPr>
          <w:p w14:paraId="7B90B18B"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8</w:t>
            </w:r>
          </w:p>
        </w:tc>
        <w:tc>
          <w:tcPr>
            <w:tcW w:w="1260" w:type="dxa"/>
          </w:tcPr>
          <w:p w14:paraId="78F8187B"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410</w:t>
            </w:r>
          </w:p>
        </w:tc>
        <w:tc>
          <w:tcPr>
            <w:tcW w:w="2250" w:type="dxa"/>
          </w:tcPr>
          <w:p w14:paraId="60D0119B"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395</w:t>
            </w:r>
          </w:p>
        </w:tc>
        <w:tc>
          <w:tcPr>
            <w:tcW w:w="2250" w:type="dxa"/>
          </w:tcPr>
          <w:p w14:paraId="294048F1"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15</w:t>
            </w:r>
          </w:p>
        </w:tc>
        <w:tc>
          <w:tcPr>
            <w:tcW w:w="2250" w:type="dxa"/>
          </w:tcPr>
          <w:p w14:paraId="7C1E76EA" w14:textId="6B9A660F"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0.5, 2.5</w:t>
            </w:r>
          </w:p>
        </w:tc>
      </w:tr>
      <w:tr w:rsidR="003E20C8" w:rsidRPr="009B359C" w14:paraId="09345506" w14:textId="37C4F01C" w:rsidTr="003E20C8">
        <w:tc>
          <w:tcPr>
            <w:tcW w:w="875" w:type="dxa"/>
          </w:tcPr>
          <w:p w14:paraId="4F55C657" w14:textId="043ACEEA"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9</w:t>
            </w:r>
            <w:r w:rsidR="00C6551D" w:rsidRPr="009B359C">
              <w:rPr>
                <w:rFonts w:ascii="Helvetica" w:hAnsi="Helvetica" w:cs="Lucida Grande"/>
              </w:rPr>
              <w:t>*</w:t>
            </w:r>
          </w:p>
        </w:tc>
        <w:tc>
          <w:tcPr>
            <w:tcW w:w="1260" w:type="dxa"/>
          </w:tcPr>
          <w:p w14:paraId="28A6C66F"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284</w:t>
            </w:r>
          </w:p>
        </w:tc>
        <w:tc>
          <w:tcPr>
            <w:tcW w:w="2250" w:type="dxa"/>
          </w:tcPr>
          <w:p w14:paraId="21174719"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281</w:t>
            </w:r>
          </w:p>
        </w:tc>
        <w:tc>
          <w:tcPr>
            <w:tcW w:w="2250" w:type="dxa"/>
          </w:tcPr>
          <w:p w14:paraId="150F5B75" w14:textId="77777777"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3</w:t>
            </w:r>
          </w:p>
        </w:tc>
        <w:tc>
          <w:tcPr>
            <w:tcW w:w="2250" w:type="dxa"/>
          </w:tcPr>
          <w:p w14:paraId="193C3AD1" w14:textId="1BDE28E1" w:rsidR="003E20C8" w:rsidRPr="009B359C" w:rsidRDefault="003E20C8"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0.35, 1.7</w:t>
            </w:r>
          </w:p>
        </w:tc>
      </w:tr>
    </w:tbl>
    <w:p w14:paraId="37AE7F87" w14:textId="6644AE5A" w:rsidR="00E66DC1" w:rsidRPr="009B359C" w:rsidRDefault="00C6551D"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 xml:space="preserve">* </w:t>
      </w:r>
      <w:r w:rsidR="00C47837" w:rsidRPr="009B359C">
        <w:rPr>
          <w:rFonts w:ascii="Helvetica" w:hAnsi="Helvetica" w:cs="Lucida Grande"/>
        </w:rPr>
        <w:t xml:space="preserve">Analysis was done using </w:t>
      </w:r>
      <w:r w:rsidRPr="009B359C">
        <w:rPr>
          <w:rFonts w:ascii="Helvetica" w:hAnsi="Helvetica" w:cs="Lucida Grande"/>
        </w:rPr>
        <w:t>target genes identified in pool 9</w:t>
      </w:r>
      <w:r w:rsidR="00C47837" w:rsidRPr="009B359C">
        <w:rPr>
          <w:rFonts w:ascii="Helvetica" w:hAnsi="Helvetica" w:cs="Lucida Grande"/>
        </w:rPr>
        <w:t xml:space="preserve"> </w:t>
      </w:r>
    </w:p>
    <w:p w14:paraId="5DF16733" w14:textId="77777777" w:rsidR="00C6551D" w:rsidRPr="009B359C" w:rsidRDefault="00C6551D" w:rsidP="009B359C">
      <w:pPr>
        <w:widowControl w:val="0"/>
        <w:autoSpaceDE w:val="0"/>
        <w:autoSpaceDN w:val="0"/>
        <w:adjustRightInd w:val="0"/>
        <w:spacing w:after="120" w:line="360" w:lineRule="auto"/>
        <w:contextualSpacing/>
        <w:rPr>
          <w:rFonts w:ascii="Helvetica" w:hAnsi="Helvetica" w:cs="Lucida Grande"/>
          <w:b/>
        </w:rPr>
      </w:pPr>
    </w:p>
    <w:p w14:paraId="3C5F284C" w14:textId="4F52A636" w:rsidR="00567340" w:rsidRPr="009B359C" w:rsidRDefault="00567340"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 xml:space="preserve">TABLE 2 </w:t>
      </w:r>
      <w:r w:rsidR="002A59F9" w:rsidRPr="009B359C">
        <w:rPr>
          <w:rFonts w:ascii="Helvetica" w:hAnsi="Helvetica" w:cs="Lucida Grande"/>
          <w:b/>
        </w:rPr>
        <w:t xml:space="preserve">Evidence score </w:t>
      </w:r>
      <w:r w:rsidR="006A532A" w:rsidRPr="009B359C">
        <w:rPr>
          <w:rFonts w:ascii="Helvetica" w:hAnsi="Helvetica" w:cs="Lucida Grande"/>
          <w:b/>
        </w:rPr>
        <w:t>analysis of susceptibility candidate genes</w:t>
      </w:r>
      <w:r w:rsidR="00C6551D" w:rsidRPr="009B359C">
        <w:rPr>
          <w:rFonts w:ascii="Helvetica" w:hAnsi="Helvetica" w:cs="Lucida Grande"/>
          <w:b/>
        </w:rPr>
        <w:t xml:space="preserve"> pool 9</w:t>
      </w:r>
    </w:p>
    <w:tbl>
      <w:tblPr>
        <w:tblStyle w:val="TableGrid"/>
        <w:tblW w:w="0" w:type="auto"/>
        <w:tblInd w:w="108" w:type="dxa"/>
        <w:tblLook w:val="04A0" w:firstRow="1" w:lastRow="0" w:firstColumn="1" w:lastColumn="0" w:noHBand="0" w:noVBand="1"/>
      </w:tblPr>
      <w:tblGrid>
        <w:gridCol w:w="3060"/>
        <w:gridCol w:w="2520"/>
      </w:tblGrid>
      <w:tr w:rsidR="00D417EA" w:rsidRPr="009B359C" w14:paraId="60F6B8D6" w14:textId="77777777" w:rsidTr="00D417EA">
        <w:tc>
          <w:tcPr>
            <w:tcW w:w="3060" w:type="dxa"/>
          </w:tcPr>
          <w:p w14:paraId="2999C5AD"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Factor</w:t>
            </w:r>
          </w:p>
        </w:tc>
        <w:tc>
          <w:tcPr>
            <w:tcW w:w="2520" w:type="dxa"/>
          </w:tcPr>
          <w:p w14:paraId="0B413E11"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t>Score</w:t>
            </w:r>
          </w:p>
        </w:tc>
      </w:tr>
      <w:tr w:rsidR="00D417EA" w:rsidRPr="009B359C" w14:paraId="0E14FD58" w14:textId="77777777" w:rsidTr="00D417EA">
        <w:tc>
          <w:tcPr>
            <w:tcW w:w="3060" w:type="dxa"/>
          </w:tcPr>
          <w:p w14:paraId="741DDF74"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kern w:val="24"/>
              </w:rPr>
              <w:t>Independently selected shRNA clones</w:t>
            </w:r>
          </w:p>
        </w:tc>
        <w:tc>
          <w:tcPr>
            <w:tcW w:w="2520" w:type="dxa"/>
          </w:tcPr>
          <w:p w14:paraId="39124CB1" w14:textId="1FE89337" w:rsidR="00567340" w:rsidRPr="009B359C" w:rsidRDefault="00AC7822"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 xml:space="preserve">1 </w:t>
            </w:r>
            <w:r w:rsidR="00567340" w:rsidRPr="009B359C">
              <w:rPr>
                <w:rFonts w:ascii="Helvetica" w:hAnsi="Helvetica" w:cs="Lucida Grande"/>
              </w:rPr>
              <w:t xml:space="preserve">point </w:t>
            </w:r>
          </w:p>
        </w:tc>
      </w:tr>
      <w:tr w:rsidR="00D417EA" w:rsidRPr="009B359C" w14:paraId="78BCEA61" w14:textId="77777777" w:rsidTr="00D417EA">
        <w:tc>
          <w:tcPr>
            <w:tcW w:w="3060" w:type="dxa"/>
          </w:tcPr>
          <w:p w14:paraId="5647C0AE"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kern w:val="24"/>
              </w:rPr>
              <w:t>Relative abundance (Sequence reads/gene)</w:t>
            </w:r>
          </w:p>
        </w:tc>
        <w:tc>
          <w:tcPr>
            <w:tcW w:w="2520" w:type="dxa"/>
          </w:tcPr>
          <w:p w14:paraId="38034B8C" w14:textId="37D8BC6B" w:rsidR="00567340" w:rsidRPr="009B359C" w:rsidRDefault="00567340" w:rsidP="009B359C">
            <w:pPr>
              <w:widowControl w:val="0"/>
              <w:autoSpaceDE w:val="0"/>
              <w:autoSpaceDN w:val="0"/>
              <w:adjustRightInd w:val="0"/>
              <w:spacing w:after="120" w:line="360" w:lineRule="auto"/>
              <w:contextualSpacing/>
              <w:rPr>
                <w:rFonts w:ascii="Helvetica" w:hAnsi="Helvetica" w:cs="Lucida Grande"/>
                <w:vertAlign w:val="superscript"/>
              </w:rPr>
            </w:pPr>
            <w:r w:rsidRPr="009B359C">
              <w:rPr>
                <w:rFonts w:ascii="Helvetica" w:hAnsi="Helvetica" w:cs="Lucida Grande"/>
              </w:rPr>
              <w:t xml:space="preserve">1 point </w:t>
            </w:r>
            <w:r w:rsidR="00D417EA" w:rsidRPr="009B359C">
              <w:rPr>
                <w:rFonts w:ascii="Helvetica" w:hAnsi="Helvetica" w:cs="Lucida Grande"/>
              </w:rPr>
              <w:t>&gt;10</w:t>
            </w:r>
            <w:r w:rsidR="00D417EA" w:rsidRPr="009B359C">
              <w:rPr>
                <w:rFonts w:ascii="Helvetica" w:hAnsi="Helvetica" w:cs="Lucida Grande"/>
                <w:vertAlign w:val="superscript"/>
              </w:rPr>
              <w:t>2</w:t>
            </w:r>
          </w:p>
          <w:p w14:paraId="717619FD" w14:textId="32416003" w:rsidR="00567340" w:rsidRPr="009B359C" w:rsidRDefault="00D417EA" w:rsidP="009B359C">
            <w:pPr>
              <w:widowControl w:val="0"/>
              <w:autoSpaceDE w:val="0"/>
              <w:autoSpaceDN w:val="0"/>
              <w:adjustRightInd w:val="0"/>
              <w:spacing w:after="120" w:line="360" w:lineRule="auto"/>
              <w:contextualSpacing/>
              <w:rPr>
                <w:rFonts w:ascii="Helvetica" w:hAnsi="Helvetica" w:cs="Lucida Grande"/>
                <w:vertAlign w:val="superscript"/>
              </w:rPr>
            </w:pPr>
            <w:r w:rsidRPr="009B359C">
              <w:rPr>
                <w:rFonts w:ascii="Helvetica" w:hAnsi="Helvetica" w:cs="Lucida Grande"/>
              </w:rPr>
              <w:t xml:space="preserve">2 </w:t>
            </w:r>
            <w:r w:rsidR="00567340" w:rsidRPr="009B359C">
              <w:rPr>
                <w:rFonts w:ascii="Helvetica" w:hAnsi="Helvetica" w:cs="Lucida Grande"/>
              </w:rPr>
              <w:t xml:space="preserve">points </w:t>
            </w:r>
            <w:r w:rsidRPr="009B359C">
              <w:rPr>
                <w:rFonts w:ascii="Helvetica" w:hAnsi="Helvetica" w:cs="Lucida Grande"/>
              </w:rPr>
              <w:t>10</w:t>
            </w:r>
            <w:r w:rsidRPr="009B359C">
              <w:rPr>
                <w:rFonts w:ascii="Helvetica" w:hAnsi="Helvetica" w:cs="Lucida Grande"/>
                <w:vertAlign w:val="superscript"/>
              </w:rPr>
              <w:t>3</w:t>
            </w:r>
            <w:r w:rsidRPr="009B359C">
              <w:rPr>
                <w:rFonts w:ascii="Helvetica" w:hAnsi="Helvetica" w:cs="Lucida Grande"/>
              </w:rPr>
              <w:t>-10</w:t>
            </w:r>
            <w:r w:rsidRPr="009B359C">
              <w:rPr>
                <w:rFonts w:ascii="Helvetica" w:hAnsi="Helvetica" w:cs="Lucida Grande"/>
                <w:vertAlign w:val="superscript"/>
              </w:rPr>
              <w:t>4</w:t>
            </w:r>
          </w:p>
          <w:p w14:paraId="5AD000D6" w14:textId="73124E46" w:rsidR="00567340" w:rsidRPr="009B359C" w:rsidRDefault="00D417EA" w:rsidP="009B359C">
            <w:pPr>
              <w:widowControl w:val="0"/>
              <w:autoSpaceDE w:val="0"/>
              <w:autoSpaceDN w:val="0"/>
              <w:adjustRightInd w:val="0"/>
              <w:spacing w:after="120" w:line="360" w:lineRule="auto"/>
              <w:contextualSpacing/>
              <w:rPr>
                <w:rFonts w:ascii="Helvetica" w:hAnsi="Helvetica" w:cs="Lucida Grande"/>
                <w:vertAlign w:val="superscript"/>
              </w:rPr>
            </w:pPr>
            <w:r w:rsidRPr="009B359C">
              <w:rPr>
                <w:rFonts w:ascii="Helvetica" w:hAnsi="Helvetica" w:cs="Lucida Grande"/>
              </w:rPr>
              <w:t xml:space="preserve">3 </w:t>
            </w:r>
            <w:r w:rsidR="00567340" w:rsidRPr="009B359C">
              <w:rPr>
                <w:rFonts w:ascii="Helvetica" w:hAnsi="Helvetica" w:cs="Lucida Grande"/>
              </w:rPr>
              <w:t>points &gt;10</w:t>
            </w:r>
            <w:r w:rsidRPr="009B359C">
              <w:rPr>
                <w:rFonts w:ascii="Helvetica" w:hAnsi="Helvetica" w:cs="Lucida Grande"/>
                <w:vertAlign w:val="superscript"/>
              </w:rPr>
              <w:t>4</w:t>
            </w:r>
          </w:p>
        </w:tc>
      </w:tr>
      <w:tr w:rsidR="00D417EA" w:rsidRPr="009B359C" w14:paraId="3CF9FA03" w14:textId="77777777" w:rsidTr="00D417EA">
        <w:tc>
          <w:tcPr>
            <w:tcW w:w="3060" w:type="dxa"/>
          </w:tcPr>
          <w:p w14:paraId="027886E0"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kern w:val="24"/>
              </w:rPr>
              <w:t xml:space="preserve">Intestinal expression </w:t>
            </w:r>
          </w:p>
        </w:tc>
        <w:tc>
          <w:tcPr>
            <w:tcW w:w="2520" w:type="dxa"/>
          </w:tcPr>
          <w:p w14:paraId="64DAE7C2"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1 point</w:t>
            </w:r>
          </w:p>
        </w:tc>
      </w:tr>
      <w:tr w:rsidR="00D417EA" w:rsidRPr="009B359C" w14:paraId="307EC27F" w14:textId="77777777" w:rsidTr="00D417EA">
        <w:tc>
          <w:tcPr>
            <w:tcW w:w="3060" w:type="dxa"/>
          </w:tcPr>
          <w:p w14:paraId="5CF90B39"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i/>
              </w:rPr>
            </w:pPr>
            <w:r w:rsidRPr="009B359C">
              <w:rPr>
                <w:rFonts w:ascii="Helvetica" w:hAnsi="Helvetica" w:cs="Lucida Grande"/>
                <w:kern w:val="24"/>
              </w:rPr>
              <w:t xml:space="preserve">Regulated in response to </w:t>
            </w:r>
            <w:r w:rsidRPr="009B359C">
              <w:rPr>
                <w:rFonts w:ascii="Helvetica" w:hAnsi="Helvetica" w:cs="Lucida Grande"/>
                <w:i/>
                <w:kern w:val="24"/>
              </w:rPr>
              <w:t>E. histolytica</w:t>
            </w:r>
          </w:p>
        </w:tc>
        <w:tc>
          <w:tcPr>
            <w:tcW w:w="2520" w:type="dxa"/>
          </w:tcPr>
          <w:p w14:paraId="59306425"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3 point</w:t>
            </w:r>
          </w:p>
        </w:tc>
      </w:tr>
      <w:tr w:rsidR="00D417EA" w:rsidRPr="009B359C" w14:paraId="7569A2F2" w14:textId="77777777" w:rsidTr="00D417EA">
        <w:tc>
          <w:tcPr>
            <w:tcW w:w="3060" w:type="dxa"/>
          </w:tcPr>
          <w:p w14:paraId="09F860ED" w14:textId="5C27FB2E" w:rsidR="00567340" w:rsidRPr="009B359C" w:rsidRDefault="006A532A"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Amebiasis KEGG pathway</w:t>
            </w:r>
          </w:p>
        </w:tc>
        <w:tc>
          <w:tcPr>
            <w:tcW w:w="2520" w:type="dxa"/>
          </w:tcPr>
          <w:p w14:paraId="18AB0EF6" w14:textId="77777777" w:rsidR="00567340" w:rsidRPr="009B359C" w:rsidRDefault="00567340" w:rsidP="009B359C">
            <w:pPr>
              <w:widowControl w:val="0"/>
              <w:autoSpaceDE w:val="0"/>
              <w:autoSpaceDN w:val="0"/>
              <w:adjustRightInd w:val="0"/>
              <w:spacing w:after="120" w:line="360" w:lineRule="auto"/>
              <w:contextualSpacing/>
              <w:rPr>
                <w:rFonts w:ascii="Helvetica" w:hAnsi="Helvetica" w:cs="Lucida Grande"/>
              </w:rPr>
            </w:pPr>
            <w:r w:rsidRPr="009B359C">
              <w:rPr>
                <w:rFonts w:ascii="Helvetica" w:hAnsi="Helvetica" w:cs="Lucida Grande"/>
              </w:rPr>
              <w:t>1 point</w:t>
            </w:r>
          </w:p>
        </w:tc>
      </w:tr>
    </w:tbl>
    <w:p w14:paraId="03B90F49" w14:textId="77777777" w:rsidR="00E11358" w:rsidRPr="009B359C" w:rsidRDefault="00E11358" w:rsidP="009B359C">
      <w:pPr>
        <w:spacing w:after="120" w:line="360" w:lineRule="auto"/>
        <w:rPr>
          <w:rFonts w:ascii="Helvetica" w:hAnsi="Helvetica" w:cs="Lucida Grande"/>
          <w:b/>
        </w:rPr>
      </w:pPr>
    </w:p>
    <w:p w14:paraId="2423B318" w14:textId="35138205" w:rsidR="003245D3" w:rsidRPr="009B359C" w:rsidRDefault="00F27030" w:rsidP="009B359C">
      <w:pPr>
        <w:spacing w:after="120" w:line="360" w:lineRule="auto"/>
        <w:rPr>
          <w:rFonts w:ascii="Helvetica" w:hAnsi="Helvetica" w:cs="Lucida Grande"/>
          <w:b/>
        </w:rPr>
      </w:pPr>
      <w:r w:rsidRPr="009B359C">
        <w:rPr>
          <w:rFonts w:ascii="Helvetica" w:hAnsi="Helvetica" w:cs="Lucida Grande"/>
          <w:b/>
        </w:rPr>
        <w:t xml:space="preserve">TABLE 3 Overrepresented functional categories in </w:t>
      </w:r>
      <w:r w:rsidR="006A532A" w:rsidRPr="009B359C">
        <w:rPr>
          <w:rFonts w:ascii="Helvetica" w:hAnsi="Helvetica" w:cs="Lucida Grande"/>
          <w:b/>
        </w:rPr>
        <w:t>candidate susceptibility genes</w:t>
      </w:r>
      <w:r w:rsidR="00C47837" w:rsidRPr="009B359C">
        <w:rPr>
          <w:rFonts w:ascii="Helvetica" w:hAnsi="Helvetica" w:cs="Lucida Grande"/>
          <w:b/>
        </w:rPr>
        <w:t xml:space="preserve"> (Pool 9)</w:t>
      </w:r>
      <w:r w:rsidR="006A532A" w:rsidRPr="009B359C">
        <w:rPr>
          <w:rFonts w:ascii="Helvetica" w:hAnsi="Helvetica" w:cs="Lucida Grande"/>
          <w:b/>
        </w:rPr>
        <w:t xml:space="preserve">. </w:t>
      </w:r>
    </w:p>
    <w:tbl>
      <w:tblPr>
        <w:tblStyle w:val="TableGrid"/>
        <w:tblW w:w="0" w:type="auto"/>
        <w:tblLayout w:type="fixed"/>
        <w:tblLook w:val="04A0" w:firstRow="1" w:lastRow="0" w:firstColumn="1" w:lastColumn="0" w:noHBand="0" w:noVBand="1"/>
      </w:tblPr>
      <w:tblGrid>
        <w:gridCol w:w="1278"/>
        <w:gridCol w:w="3330"/>
        <w:gridCol w:w="990"/>
        <w:gridCol w:w="450"/>
        <w:gridCol w:w="1350"/>
        <w:gridCol w:w="1710"/>
      </w:tblGrid>
      <w:tr w:rsidR="00E7214D" w:rsidRPr="009B359C" w14:paraId="4BF8E55F" w14:textId="77777777" w:rsidTr="009C7BAF">
        <w:trPr>
          <w:trHeight w:val="400"/>
        </w:trPr>
        <w:tc>
          <w:tcPr>
            <w:tcW w:w="1278" w:type="dxa"/>
            <w:noWrap/>
          </w:tcPr>
          <w:p w14:paraId="089A6182" w14:textId="77777777" w:rsidR="003B4827" w:rsidRPr="009B359C" w:rsidRDefault="003B4827" w:rsidP="009B359C">
            <w:pPr>
              <w:spacing w:after="120" w:line="360" w:lineRule="auto"/>
              <w:rPr>
                <w:rFonts w:ascii="Helvetica" w:eastAsia="Times New Roman" w:hAnsi="Helvetica" w:cs="Times New Roman"/>
                <w:b/>
                <w:bCs/>
              </w:rPr>
            </w:pPr>
            <w:r w:rsidRPr="009B359C">
              <w:rPr>
                <w:rFonts w:ascii="Helvetica" w:eastAsia="Times New Roman" w:hAnsi="Helvetica" w:cs="Times New Roman"/>
                <w:b/>
                <w:bCs/>
              </w:rPr>
              <w:t>Category</w:t>
            </w:r>
          </w:p>
        </w:tc>
        <w:tc>
          <w:tcPr>
            <w:tcW w:w="3330" w:type="dxa"/>
            <w:noWrap/>
          </w:tcPr>
          <w:p w14:paraId="259B7E23" w14:textId="77777777" w:rsidR="003B4827" w:rsidRPr="009B359C" w:rsidRDefault="003B4827" w:rsidP="009B359C">
            <w:pPr>
              <w:spacing w:after="120" w:line="360" w:lineRule="auto"/>
              <w:rPr>
                <w:rFonts w:ascii="Helvetica" w:eastAsia="Times New Roman" w:hAnsi="Helvetica" w:cs="Times New Roman"/>
                <w:b/>
                <w:bCs/>
              </w:rPr>
            </w:pPr>
            <w:r w:rsidRPr="009B359C">
              <w:rPr>
                <w:rFonts w:ascii="Helvetica" w:eastAsia="Times New Roman" w:hAnsi="Helvetica" w:cs="Times New Roman"/>
                <w:b/>
                <w:bCs/>
              </w:rPr>
              <w:t>Term</w:t>
            </w:r>
          </w:p>
        </w:tc>
        <w:tc>
          <w:tcPr>
            <w:tcW w:w="990" w:type="dxa"/>
            <w:noWrap/>
          </w:tcPr>
          <w:p w14:paraId="5942CA3F" w14:textId="77777777" w:rsidR="003B4827" w:rsidRPr="009B359C" w:rsidRDefault="003B4827" w:rsidP="009B359C">
            <w:pPr>
              <w:spacing w:after="120" w:line="360" w:lineRule="auto"/>
              <w:rPr>
                <w:rFonts w:ascii="Helvetica" w:eastAsia="Times New Roman" w:hAnsi="Helvetica" w:cs="Times New Roman"/>
                <w:b/>
                <w:bCs/>
              </w:rPr>
            </w:pPr>
            <w:r w:rsidRPr="009B359C">
              <w:rPr>
                <w:rFonts w:ascii="Helvetica" w:eastAsia="Times New Roman" w:hAnsi="Helvetica" w:cs="Times New Roman"/>
                <w:b/>
                <w:bCs/>
              </w:rPr>
              <w:t>Count</w:t>
            </w:r>
          </w:p>
        </w:tc>
        <w:tc>
          <w:tcPr>
            <w:tcW w:w="450" w:type="dxa"/>
            <w:noWrap/>
          </w:tcPr>
          <w:p w14:paraId="7255C24D" w14:textId="77777777" w:rsidR="003B4827" w:rsidRPr="009B359C" w:rsidRDefault="003B4827" w:rsidP="009B359C">
            <w:pPr>
              <w:spacing w:after="120" w:line="360" w:lineRule="auto"/>
              <w:rPr>
                <w:rFonts w:ascii="Helvetica" w:eastAsia="Times New Roman" w:hAnsi="Helvetica" w:cs="Times New Roman"/>
                <w:b/>
                <w:bCs/>
              </w:rPr>
            </w:pPr>
            <w:r w:rsidRPr="009B359C">
              <w:rPr>
                <w:rFonts w:ascii="Helvetica" w:eastAsia="Times New Roman" w:hAnsi="Helvetica" w:cs="Times New Roman"/>
                <w:b/>
                <w:bCs/>
              </w:rPr>
              <w:t>%</w:t>
            </w:r>
          </w:p>
        </w:tc>
        <w:tc>
          <w:tcPr>
            <w:tcW w:w="1350" w:type="dxa"/>
            <w:noWrap/>
          </w:tcPr>
          <w:p w14:paraId="5F0C07FF" w14:textId="77777777" w:rsidR="003B4827" w:rsidRPr="009B359C" w:rsidRDefault="003B4827" w:rsidP="009B359C">
            <w:pPr>
              <w:spacing w:after="120" w:line="360" w:lineRule="auto"/>
              <w:rPr>
                <w:rFonts w:ascii="Helvetica" w:eastAsia="Times New Roman" w:hAnsi="Helvetica" w:cs="Times New Roman"/>
                <w:b/>
                <w:bCs/>
              </w:rPr>
            </w:pPr>
            <w:r w:rsidRPr="009B359C">
              <w:rPr>
                <w:rFonts w:ascii="Helvetica" w:eastAsia="Times New Roman" w:hAnsi="Helvetica" w:cs="Times New Roman"/>
                <w:b/>
                <w:bCs/>
              </w:rPr>
              <w:t>P-Value</w:t>
            </w:r>
          </w:p>
        </w:tc>
        <w:tc>
          <w:tcPr>
            <w:tcW w:w="1710" w:type="dxa"/>
            <w:noWrap/>
          </w:tcPr>
          <w:p w14:paraId="6B9B9D92" w14:textId="77777777" w:rsidR="003B4827" w:rsidRPr="009B359C" w:rsidRDefault="003B4827" w:rsidP="009B359C">
            <w:pPr>
              <w:spacing w:after="120" w:line="360" w:lineRule="auto"/>
              <w:rPr>
                <w:rFonts w:ascii="Helvetica" w:eastAsia="Times New Roman" w:hAnsi="Helvetica" w:cs="Times New Roman"/>
                <w:b/>
                <w:bCs/>
              </w:rPr>
            </w:pPr>
            <w:r w:rsidRPr="009B359C">
              <w:rPr>
                <w:rFonts w:ascii="Helvetica" w:eastAsia="Times New Roman" w:hAnsi="Helvetica" w:cs="Times New Roman"/>
                <w:b/>
                <w:bCs/>
              </w:rPr>
              <w:t>Fold Enrichment</w:t>
            </w:r>
          </w:p>
        </w:tc>
      </w:tr>
      <w:tr w:rsidR="00E7214D" w:rsidRPr="009B359C" w14:paraId="59D31ECC" w14:textId="77777777" w:rsidTr="009C7BAF">
        <w:trPr>
          <w:trHeight w:val="380"/>
        </w:trPr>
        <w:tc>
          <w:tcPr>
            <w:tcW w:w="1278" w:type="dxa"/>
            <w:noWrap/>
          </w:tcPr>
          <w:p w14:paraId="268446C1" w14:textId="4D8F8F6E"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BP</w:t>
            </w:r>
          </w:p>
        </w:tc>
        <w:tc>
          <w:tcPr>
            <w:tcW w:w="3330" w:type="dxa"/>
            <w:noWrap/>
          </w:tcPr>
          <w:p w14:paraId="3B9B1A67"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cell death</w:t>
            </w:r>
          </w:p>
        </w:tc>
        <w:tc>
          <w:tcPr>
            <w:tcW w:w="990" w:type="dxa"/>
            <w:noWrap/>
          </w:tcPr>
          <w:p w14:paraId="4850B56A"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25</w:t>
            </w:r>
          </w:p>
        </w:tc>
        <w:tc>
          <w:tcPr>
            <w:tcW w:w="450" w:type="dxa"/>
            <w:noWrap/>
          </w:tcPr>
          <w:p w14:paraId="5B4C6EB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9</w:t>
            </w:r>
          </w:p>
        </w:tc>
        <w:tc>
          <w:tcPr>
            <w:tcW w:w="1350" w:type="dxa"/>
            <w:noWrap/>
          </w:tcPr>
          <w:p w14:paraId="1E410A3A"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0.00037</w:t>
            </w:r>
          </w:p>
        </w:tc>
        <w:tc>
          <w:tcPr>
            <w:tcW w:w="1710" w:type="dxa"/>
            <w:noWrap/>
          </w:tcPr>
          <w:p w14:paraId="4032041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2.20</w:t>
            </w:r>
          </w:p>
        </w:tc>
      </w:tr>
      <w:tr w:rsidR="00E7214D" w:rsidRPr="009B359C" w14:paraId="19B96325" w14:textId="77777777" w:rsidTr="009C7BAF">
        <w:trPr>
          <w:trHeight w:val="380"/>
        </w:trPr>
        <w:tc>
          <w:tcPr>
            <w:tcW w:w="1278" w:type="dxa"/>
            <w:noWrap/>
          </w:tcPr>
          <w:p w14:paraId="13516668" w14:textId="71D865B8"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34D265A5"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transcription activator activity</w:t>
            </w:r>
          </w:p>
        </w:tc>
        <w:tc>
          <w:tcPr>
            <w:tcW w:w="990" w:type="dxa"/>
            <w:noWrap/>
          </w:tcPr>
          <w:p w14:paraId="069237D2"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17</w:t>
            </w:r>
          </w:p>
        </w:tc>
        <w:tc>
          <w:tcPr>
            <w:tcW w:w="450" w:type="dxa"/>
            <w:noWrap/>
          </w:tcPr>
          <w:p w14:paraId="327434B4"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6</w:t>
            </w:r>
          </w:p>
        </w:tc>
        <w:tc>
          <w:tcPr>
            <w:tcW w:w="1350" w:type="dxa"/>
            <w:noWrap/>
          </w:tcPr>
          <w:p w14:paraId="2F16A6D2"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0.00052</w:t>
            </w:r>
          </w:p>
        </w:tc>
        <w:tc>
          <w:tcPr>
            <w:tcW w:w="1710" w:type="dxa"/>
            <w:noWrap/>
          </w:tcPr>
          <w:p w14:paraId="130AA06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2.70</w:t>
            </w:r>
          </w:p>
        </w:tc>
      </w:tr>
      <w:tr w:rsidR="00E7214D" w:rsidRPr="009B359C" w14:paraId="6AC1E85E" w14:textId="77777777" w:rsidTr="009C7BAF">
        <w:trPr>
          <w:trHeight w:val="380"/>
        </w:trPr>
        <w:tc>
          <w:tcPr>
            <w:tcW w:w="1278" w:type="dxa"/>
            <w:noWrap/>
          </w:tcPr>
          <w:p w14:paraId="781D4B58" w14:textId="2199AB52"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BP</w:t>
            </w:r>
          </w:p>
        </w:tc>
        <w:tc>
          <w:tcPr>
            <w:tcW w:w="3330" w:type="dxa"/>
            <w:noWrap/>
          </w:tcPr>
          <w:p w14:paraId="16E0650F"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transmembrane transport</w:t>
            </w:r>
          </w:p>
        </w:tc>
        <w:tc>
          <w:tcPr>
            <w:tcW w:w="990" w:type="dxa"/>
            <w:noWrap/>
          </w:tcPr>
          <w:p w14:paraId="3991AE1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21</w:t>
            </w:r>
          </w:p>
        </w:tc>
        <w:tc>
          <w:tcPr>
            <w:tcW w:w="450" w:type="dxa"/>
            <w:noWrap/>
          </w:tcPr>
          <w:p w14:paraId="24D17B2F"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8</w:t>
            </w:r>
          </w:p>
        </w:tc>
        <w:tc>
          <w:tcPr>
            <w:tcW w:w="1350" w:type="dxa"/>
            <w:noWrap/>
          </w:tcPr>
          <w:p w14:paraId="136F7C17"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0.00062</w:t>
            </w:r>
          </w:p>
        </w:tc>
        <w:tc>
          <w:tcPr>
            <w:tcW w:w="1710" w:type="dxa"/>
            <w:noWrap/>
          </w:tcPr>
          <w:p w14:paraId="36F832C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2.40</w:t>
            </w:r>
          </w:p>
        </w:tc>
      </w:tr>
      <w:tr w:rsidR="00E7214D" w:rsidRPr="009B359C" w14:paraId="44F27EC1" w14:textId="77777777" w:rsidTr="009C7BAF">
        <w:trPr>
          <w:trHeight w:val="380"/>
        </w:trPr>
        <w:tc>
          <w:tcPr>
            <w:tcW w:w="1278" w:type="dxa"/>
            <w:noWrap/>
          </w:tcPr>
          <w:p w14:paraId="2BFC4EB1" w14:textId="73E1FB7A"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lastRenderedPageBreak/>
              <w:t>MF</w:t>
            </w:r>
          </w:p>
        </w:tc>
        <w:tc>
          <w:tcPr>
            <w:tcW w:w="3330" w:type="dxa"/>
            <w:noWrap/>
          </w:tcPr>
          <w:p w14:paraId="0963AF66"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ion transmembrane transporter activity</w:t>
            </w:r>
          </w:p>
        </w:tc>
        <w:tc>
          <w:tcPr>
            <w:tcW w:w="990" w:type="dxa"/>
            <w:noWrap/>
          </w:tcPr>
          <w:p w14:paraId="504CA06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24</w:t>
            </w:r>
          </w:p>
        </w:tc>
        <w:tc>
          <w:tcPr>
            <w:tcW w:w="450" w:type="dxa"/>
            <w:noWrap/>
          </w:tcPr>
          <w:p w14:paraId="26B1E8FB"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9</w:t>
            </w:r>
          </w:p>
        </w:tc>
        <w:tc>
          <w:tcPr>
            <w:tcW w:w="1350" w:type="dxa"/>
            <w:noWrap/>
          </w:tcPr>
          <w:p w14:paraId="1243B80F"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0.00065</w:t>
            </w:r>
          </w:p>
        </w:tc>
        <w:tc>
          <w:tcPr>
            <w:tcW w:w="1710" w:type="dxa"/>
            <w:noWrap/>
          </w:tcPr>
          <w:p w14:paraId="4AF8C6E1"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2.20</w:t>
            </w:r>
          </w:p>
        </w:tc>
      </w:tr>
      <w:tr w:rsidR="00E7214D" w:rsidRPr="009B359C" w14:paraId="1B86E28B" w14:textId="77777777" w:rsidTr="009C7BAF">
        <w:trPr>
          <w:trHeight w:val="380"/>
        </w:trPr>
        <w:tc>
          <w:tcPr>
            <w:tcW w:w="1278" w:type="dxa"/>
            <w:noWrap/>
          </w:tcPr>
          <w:p w14:paraId="25F583DD" w14:textId="560E473D"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56D06F47"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substrate-specific transmembrane transporter activity</w:t>
            </w:r>
          </w:p>
        </w:tc>
        <w:tc>
          <w:tcPr>
            <w:tcW w:w="990" w:type="dxa"/>
            <w:noWrap/>
          </w:tcPr>
          <w:p w14:paraId="1549E74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26</w:t>
            </w:r>
          </w:p>
        </w:tc>
        <w:tc>
          <w:tcPr>
            <w:tcW w:w="450" w:type="dxa"/>
            <w:noWrap/>
          </w:tcPr>
          <w:p w14:paraId="4F39C177"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9</w:t>
            </w:r>
          </w:p>
        </w:tc>
        <w:tc>
          <w:tcPr>
            <w:tcW w:w="1350" w:type="dxa"/>
            <w:noWrap/>
          </w:tcPr>
          <w:p w14:paraId="75BFE10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0.00076</w:t>
            </w:r>
          </w:p>
        </w:tc>
        <w:tc>
          <w:tcPr>
            <w:tcW w:w="1710" w:type="dxa"/>
            <w:noWrap/>
          </w:tcPr>
          <w:p w14:paraId="5D297C00"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2.10</w:t>
            </w:r>
          </w:p>
        </w:tc>
      </w:tr>
      <w:tr w:rsidR="00E7214D" w:rsidRPr="009B359C" w14:paraId="30BCA86D" w14:textId="77777777" w:rsidTr="009C7BAF">
        <w:trPr>
          <w:trHeight w:val="380"/>
        </w:trPr>
        <w:tc>
          <w:tcPr>
            <w:tcW w:w="1278" w:type="dxa"/>
            <w:noWrap/>
          </w:tcPr>
          <w:p w14:paraId="20ADC078" w14:textId="4D21F6DB"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44BD8A7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transmembrane transporter activity</w:t>
            </w:r>
          </w:p>
        </w:tc>
        <w:tc>
          <w:tcPr>
            <w:tcW w:w="990" w:type="dxa"/>
            <w:noWrap/>
          </w:tcPr>
          <w:p w14:paraId="3676E7E1"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27</w:t>
            </w:r>
          </w:p>
        </w:tc>
        <w:tc>
          <w:tcPr>
            <w:tcW w:w="450" w:type="dxa"/>
            <w:noWrap/>
          </w:tcPr>
          <w:p w14:paraId="0AAA6FF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10</w:t>
            </w:r>
          </w:p>
        </w:tc>
        <w:tc>
          <w:tcPr>
            <w:tcW w:w="1350" w:type="dxa"/>
            <w:noWrap/>
          </w:tcPr>
          <w:p w14:paraId="4797212A"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0.00130</w:t>
            </w:r>
          </w:p>
        </w:tc>
        <w:tc>
          <w:tcPr>
            <w:tcW w:w="1710" w:type="dxa"/>
            <w:noWrap/>
          </w:tcPr>
          <w:p w14:paraId="0BE0237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2.00</w:t>
            </w:r>
          </w:p>
        </w:tc>
      </w:tr>
      <w:tr w:rsidR="00E7214D" w:rsidRPr="009B359C" w14:paraId="1AFE7683" w14:textId="77777777" w:rsidTr="009C7BAF">
        <w:trPr>
          <w:trHeight w:val="380"/>
        </w:trPr>
        <w:tc>
          <w:tcPr>
            <w:tcW w:w="1278" w:type="dxa"/>
            <w:noWrap/>
          </w:tcPr>
          <w:p w14:paraId="50963989" w14:textId="4241008C"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CC</w:t>
            </w:r>
          </w:p>
        </w:tc>
        <w:tc>
          <w:tcPr>
            <w:tcW w:w="3330" w:type="dxa"/>
            <w:noWrap/>
          </w:tcPr>
          <w:p w14:paraId="2E2A11BD"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intracellular organelle</w:t>
            </w:r>
          </w:p>
        </w:tc>
        <w:tc>
          <w:tcPr>
            <w:tcW w:w="990" w:type="dxa"/>
            <w:noWrap/>
          </w:tcPr>
          <w:p w14:paraId="1EF758C1"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155</w:t>
            </w:r>
          </w:p>
        </w:tc>
        <w:tc>
          <w:tcPr>
            <w:tcW w:w="450" w:type="dxa"/>
            <w:noWrap/>
          </w:tcPr>
          <w:p w14:paraId="12149678"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56</w:t>
            </w:r>
          </w:p>
        </w:tc>
        <w:tc>
          <w:tcPr>
            <w:tcW w:w="1350" w:type="dxa"/>
            <w:noWrap/>
          </w:tcPr>
          <w:p w14:paraId="3ADD2F78"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0.00260</w:t>
            </w:r>
          </w:p>
        </w:tc>
        <w:tc>
          <w:tcPr>
            <w:tcW w:w="1710" w:type="dxa"/>
            <w:noWrap/>
          </w:tcPr>
          <w:p w14:paraId="5272D912"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1.20</w:t>
            </w:r>
          </w:p>
        </w:tc>
      </w:tr>
      <w:tr w:rsidR="00E7214D" w:rsidRPr="009B359C" w14:paraId="799F95AD" w14:textId="77777777" w:rsidTr="009C7BAF">
        <w:trPr>
          <w:trHeight w:val="380"/>
        </w:trPr>
        <w:tc>
          <w:tcPr>
            <w:tcW w:w="1278" w:type="dxa"/>
            <w:noWrap/>
          </w:tcPr>
          <w:p w14:paraId="2F153371" w14:textId="71993A7A"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5B63443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gated channel activity</w:t>
            </w:r>
          </w:p>
        </w:tc>
        <w:tc>
          <w:tcPr>
            <w:tcW w:w="990" w:type="dxa"/>
            <w:noWrap/>
          </w:tcPr>
          <w:p w14:paraId="0A3C43A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12</w:t>
            </w:r>
          </w:p>
        </w:tc>
        <w:tc>
          <w:tcPr>
            <w:tcW w:w="450" w:type="dxa"/>
            <w:noWrap/>
          </w:tcPr>
          <w:p w14:paraId="44FD13F2"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4</w:t>
            </w:r>
          </w:p>
        </w:tc>
        <w:tc>
          <w:tcPr>
            <w:tcW w:w="1350" w:type="dxa"/>
            <w:noWrap/>
          </w:tcPr>
          <w:p w14:paraId="3BF30B6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0.00770</w:t>
            </w:r>
          </w:p>
        </w:tc>
        <w:tc>
          <w:tcPr>
            <w:tcW w:w="1710" w:type="dxa"/>
            <w:noWrap/>
          </w:tcPr>
          <w:p w14:paraId="760A0646"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2.50</w:t>
            </w:r>
          </w:p>
        </w:tc>
      </w:tr>
      <w:tr w:rsidR="00E7214D" w:rsidRPr="009B359C" w14:paraId="3942CFAE" w14:textId="77777777" w:rsidTr="009C7BAF">
        <w:trPr>
          <w:trHeight w:val="380"/>
        </w:trPr>
        <w:tc>
          <w:tcPr>
            <w:tcW w:w="1278" w:type="dxa"/>
            <w:noWrap/>
          </w:tcPr>
          <w:p w14:paraId="7A3DFD90" w14:textId="31995511"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373576E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binding</w:t>
            </w:r>
          </w:p>
        </w:tc>
        <w:tc>
          <w:tcPr>
            <w:tcW w:w="990" w:type="dxa"/>
            <w:noWrap/>
          </w:tcPr>
          <w:p w14:paraId="19200E15"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204</w:t>
            </w:r>
          </w:p>
        </w:tc>
        <w:tc>
          <w:tcPr>
            <w:tcW w:w="450" w:type="dxa"/>
            <w:noWrap/>
          </w:tcPr>
          <w:p w14:paraId="7DC90701"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74</w:t>
            </w:r>
          </w:p>
        </w:tc>
        <w:tc>
          <w:tcPr>
            <w:tcW w:w="1350" w:type="dxa"/>
            <w:noWrap/>
          </w:tcPr>
          <w:p w14:paraId="241EA73A"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0.00850</w:t>
            </w:r>
          </w:p>
        </w:tc>
        <w:tc>
          <w:tcPr>
            <w:tcW w:w="1710" w:type="dxa"/>
            <w:noWrap/>
          </w:tcPr>
          <w:p w14:paraId="47022B45"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1.10</w:t>
            </w:r>
          </w:p>
        </w:tc>
      </w:tr>
      <w:tr w:rsidR="00E7214D" w:rsidRPr="009B359C" w14:paraId="68B11CDE" w14:textId="77777777" w:rsidTr="009C7BAF">
        <w:trPr>
          <w:trHeight w:val="380"/>
        </w:trPr>
        <w:tc>
          <w:tcPr>
            <w:tcW w:w="1278" w:type="dxa"/>
            <w:noWrap/>
          </w:tcPr>
          <w:p w14:paraId="53262957" w14:textId="45593F61"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7A0CD45B"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cation transmembrane transporter activity</w:t>
            </w:r>
          </w:p>
        </w:tc>
        <w:tc>
          <w:tcPr>
            <w:tcW w:w="990" w:type="dxa"/>
            <w:noWrap/>
          </w:tcPr>
          <w:p w14:paraId="593B9A86"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17</w:t>
            </w:r>
          </w:p>
        </w:tc>
        <w:tc>
          <w:tcPr>
            <w:tcW w:w="450" w:type="dxa"/>
            <w:noWrap/>
          </w:tcPr>
          <w:p w14:paraId="5EA3DD12"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6</w:t>
            </w:r>
          </w:p>
        </w:tc>
        <w:tc>
          <w:tcPr>
            <w:tcW w:w="1350" w:type="dxa"/>
            <w:noWrap/>
          </w:tcPr>
          <w:p w14:paraId="4F64E5F0"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0.01100</w:t>
            </w:r>
          </w:p>
        </w:tc>
        <w:tc>
          <w:tcPr>
            <w:tcW w:w="1710" w:type="dxa"/>
            <w:noWrap/>
          </w:tcPr>
          <w:p w14:paraId="6CD5FF54"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2.00</w:t>
            </w:r>
          </w:p>
        </w:tc>
      </w:tr>
      <w:tr w:rsidR="00E7214D" w:rsidRPr="009B359C" w14:paraId="72AEA515" w14:textId="77777777" w:rsidTr="009C7BAF">
        <w:trPr>
          <w:trHeight w:val="380"/>
        </w:trPr>
        <w:tc>
          <w:tcPr>
            <w:tcW w:w="1278" w:type="dxa"/>
            <w:noWrap/>
          </w:tcPr>
          <w:p w14:paraId="6DAD6B74" w14:textId="5DC2CDFF"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3100362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anion binding</w:t>
            </w:r>
          </w:p>
        </w:tc>
        <w:tc>
          <w:tcPr>
            <w:tcW w:w="990" w:type="dxa"/>
            <w:noWrap/>
          </w:tcPr>
          <w:p w14:paraId="702B520F"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6</w:t>
            </w:r>
          </w:p>
        </w:tc>
        <w:tc>
          <w:tcPr>
            <w:tcW w:w="450" w:type="dxa"/>
            <w:noWrap/>
          </w:tcPr>
          <w:p w14:paraId="48F7F100"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w:t>
            </w:r>
          </w:p>
        </w:tc>
        <w:tc>
          <w:tcPr>
            <w:tcW w:w="1350" w:type="dxa"/>
            <w:noWrap/>
          </w:tcPr>
          <w:p w14:paraId="6AE56809"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0.01300</w:t>
            </w:r>
          </w:p>
        </w:tc>
        <w:tc>
          <w:tcPr>
            <w:tcW w:w="1710" w:type="dxa"/>
            <w:noWrap/>
          </w:tcPr>
          <w:p w14:paraId="7DD515B4"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4.30</w:t>
            </w:r>
          </w:p>
        </w:tc>
      </w:tr>
      <w:tr w:rsidR="00E7214D" w:rsidRPr="009B359C" w14:paraId="1805582C" w14:textId="77777777" w:rsidTr="009C7BAF">
        <w:trPr>
          <w:trHeight w:val="380"/>
        </w:trPr>
        <w:tc>
          <w:tcPr>
            <w:tcW w:w="1278" w:type="dxa"/>
            <w:noWrap/>
          </w:tcPr>
          <w:p w14:paraId="30FFF8DC" w14:textId="1303C9DA"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BP</w:t>
            </w:r>
          </w:p>
        </w:tc>
        <w:tc>
          <w:tcPr>
            <w:tcW w:w="3330" w:type="dxa"/>
            <w:noWrap/>
          </w:tcPr>
          <w:p w14:paraId="66FAEEDB"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transport</w:t>
            </w:r>
          </w:p>
        </w:tc>
        <w:tc>
          <w:tcPr>
            <w:tcW w:w="990" w:type="dxa"/>
            <w:noWrap/>
          </w:tcPr>
          <w:p w14:paraId="43AA26B8"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56</w:t>
            </w:r>
          </w:p>
        </w:tc>
        <w:tc>
          <w:tcPr>
            <w:tcW w:w="450" w:type="dxa"/>
            <w:noWrap/>
          </w:tcPr>
          <w:p w14:paraId="719C2E8B"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20</w:t>
            </w:r>
          </w:p>
        </w:tc>
        <w:tc>
          <w:tcPr>
            <w:tcW w:w="1350" w:type="dxa"/>
            <w:noWrap/>
          </w:tcPr>
          <w:p w14:paraId="0FB2723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0.01400</w:t>
            </w:r>
          </w:p>
        </w:tc>
        <w:tc>
          <w:tcPr>
            <w:tcW w:w="1710" w:type="dxa"/>
            <w:noWrap/>
          </w:tcPr>
          <w:p w14:paraId="4BD3D0FD"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1.40</w:t>
            </w:r>
          </w:p>
        </w:tc>
      </w:tr>
      <w:tr w:rsidR="00E7214D" w:rsidRPr="009B359C" w14:paraId="63D5269E" w14:textId="77777777" w:rsidTr="009C7BAF">
        <w:trPr>
          <w:trHeight w:val="380"/>
        </w:trPr>
        <w:tc>
          <w:tcPr>
            <w:tcW w:w="1278" w:type="dxa"/>
            <w:noWrap/>
          </w:tcPr>
          <w:p w14:paraId="201456CB" w14:textId="72DC448D"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4752762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transferase activity</w:t>
            </w:r>
          </w:p>
        </w:tc>
        <w:tc>
          <w:tcPr>
            <w:tcW w:w="990" w:type="dxa"/>
            <w:noWrap/>
          </w:tcPr>
          <w:p w14:paraId="418C5A50"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39</w:t>
            </w:r>
          </w:p>
        </w:tc>
        <w:tc>
          <w:tcPr>
            <w:tcW w:w="450" w:type="dxa"/>
            <w:noWrap/>
          </w:tcPr>
          <w:p w14:paraId="40719138"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14</w:t>
            </w:r>
          </w:p>
        </w:tc>
        <w:tc>
          <w:tcPr>
            <w:tcW w:w="1350" w:type="dxa"/>
            <w:noWrap/>
          </w:tcPr>
          <w:p w14:paraId="5FDCE93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0.01400</w:t>
            </w:r>
          </w:p>
        </w:tc>
        <w:tc>
          <w:tcPr>
            <w:tcW w:w="1710" w:type="dxa"/>
            <w:noWrap/>
          </w:tcPr>
          <w:p w14:paraId="38EC7F1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1.50</w:t>
            </w:r>
          </w:p>
        </w:tc>
      </w:tr>
      <w:tr w:rsidR="00E7214D" w:rsidRPr="009B359C" w14:paraId="7163CCB7" w14:textId="77777777" w:rsidTr="009C7BAF">
        <w:trPr>
          <w:trHeight w:val="380"/>
        </w:trPr>
        <w:tc>
          <w:tcPr>
            <w:tcW w:w="1278" w:type="dxa"/>
            <w:noWrap/>
          </w:tcPr>
          <w:p w14:paraId="03376640" w14:textId="0E4CC26B"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7F5A5979"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ion channel activity</w:t>
            </w:r>
          </w:p>
        </w:tc>
        <w:tc>
          <w:tcPr>
            <w:tcW w:w="990" w:type="dxa"/>
            <w:noWrap/>
          </w:tcPr>
          <w:p w14:paraId="482767F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13</w:t>
            </w:r>
          </w:p>
        </w:tc>
        <w:tc>
          <w:tcPr>
            <w:tcW w:w="450" w:type="dxa"/>
            <w:noWrap/>
          </w:tcPr>
          <w:p w14:paraId="2ACBC2E6"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5</w:t>
            </w:r>
          </w:p>
        </w:tc>
        <w:tc>
          <w:tcPr>
            <w:tcW w:w="1350" w:type="dxa"/>
            <w:noWrap/>
          </w:tcPr>
          <w:p w14:paraId="6600C16D"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0.01500</w:t>
            </w:r>
          </w:p>
        </w:tc>
        <w:tc>
          <w:tcPr>
            <w:tcW w:w="1710" w:type="dxa"/>
            <w:noWrap/>
          </w:tcPr>
          <w:p w14:paraId="46096490"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2.20</w:t>
            </w:r>
          </w:p>
        </w:tc>
      </w:tr>
      <w:tr w:rsidR="00E7214D" w:rsidRPr="009B359C" w14:paraId="6291A4AB" w14:textId="77777777" w:rsidTr="009C7BAF">
        <w:trPr>
          <w:trHeight w:val="380"/>
        </w:trPr>
        <w:tc>
          <w:tcPr>
            <w:tcW w:w="1278" w:type="dxa"/>
            <w:noWrap/>
          </w:tcPr>
          <w:p w14:paraId="1CB1719B" w14:textId="789F5644"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CC</w:t>
            </w:r>
          </w:p>
        </w:tc>
        <w:tc>
          <w:tcPr>
            <w:tcW w:w="3330" w:type="dxa"/>
            <w:noWrap/>
          </w:tcPr>
          <w:p w14:paraId="5E601B27"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integral to plasma membrane</w:t>
            </w:r>
          </w:p>
        </w:tc>
        <w:tc>
          <w:tcPr>
            <w:tcW w:w="990" w:type="dxa"/>
            <w:noWrap/>
          </w:tcPr>
          <w:p w14:paraId="27FE8AD3"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28</w:t>
            </w:r>
          </w:p>
        </w:tc>
        <w:tc>
          <w:tcPr>
            <w:tcW w:w="450" w:type="dxa"/>
            <w:noWrap/>
          </w:tcPr>
          <w:p w14:paraId="6B208A74"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10</w:t>
            </w:r>
          </w:p>
        </w:tc>
        <w:tc>
          <w:tcPr>
            <w:tcW w:w="1350" w:type="dxa"/>
            <w:noWrap/>
          </w:tcPr>
          <w:p w14:paraId="5A6C811F"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0.01700</w:t>
            </w:r>
          </w:p>
        </w:tc>
        <w:tc>
          <w:tcPr>
            <w:tcW w:w="1710" w:type="dxa"/>
            <w:noWrap/>
          </w:tcPr>
          <w:p w14:paraId="0FA25B34"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1.60</w:t>
            </w:r>
          </w:p>
        </w:tc>
      </w:tr>
      <w:tr w:rsidR="00E7214D" w:rsidRPr="009B359C" w14:paraId="4AD82B68" w14:textId="77777777" w:rsidTr="009C7BAF">
        <w:trPr>
          <w:trHeight w:val="380"/>
        </w:trPr>
        <w:tc>
          <w:tcPr>
            <w:tcW w:w="1278" w:type="dxa"/>
            <w:noWrap/>
          </w:tcPr>
          <w:p w14:paraId="0867189B" w14:textId="5B9D69C1"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MF</w:t>
            </w:r>
          </w:p>
        </w:tc>
        <w:tc>
          <w:tcPr>
            <w:tcW w:w="3330" w:type="dxa"/>
            <w:noWrap/>
          </w:tcPr>
          <w:p w14:paraId="762795A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substrate specific channel activity</w:t>
            </w:r>
          </w:p>
        </w:tc>
        <w:tc>
          <w:tcPr>
            <w:tcW w:w="990" w:type="dxa"/>
            <w:noWrap/>
          </w:tcPr>
          <w:p w14:paraId="67A5DD7F"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13</w:t>
            </w:r>
          </w:p>
        </w:tc>
        <w:tc>
          <w:tcPr>
            <w:tcW w:w="450" w:type="dxa"/>
            <w:noWrap/>
          </w:tcPr>
          <w:p w14:paraId="612F2E45"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5</w:t>
            </w:r>
          </w:p>
        </w:tc>
        <w:tc>
          <w:tcPr>
            <w:tcW w:w="1350" w:type="dxa"/>
            <w:noWrap/>
          </w:tcPr>
          <w:p w14:paraId="6A0F04CD"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0.01800</w:t>
            </w:r>
          </w:p>
        </w:tc>
        <w:tc>
          <w:tcPr>
            <w:tcW w:w="1710" w:type="dxa"/>
            <w:noWrap/>
          </w:tcPr>
          <w:p w14:paraId="5D38105A"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2.20</w:t>
            </w:r>
          </w:p>
        </w:tc>
      </w:tr>
      <w:tr w:rsidR="00E7214D" w:rsidRPr="009B359C" w14:paraId="760A85A5" w14:textId="77777777" w:rsidTr="009C7BAF">
        <w:trPr>
          <w:trHeight w:val="380"/>
        </w:trPr>
        <w:tc>
          <w:tcPr>
            <w:tcW w:w="1278" w:type="dxa"/>
            <w:noWrap/>
          </w:tcPr>
          <w:p w14:paraId="6205FF09" w14:textId="61FBF291"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CC</w:t>
            </w:r>
          </w:p>
        </w:tc>
        <w:tc>
          <w:tcPr>
            <w:tcW w:w="3330" w:type="dxa"/>
            <w:noWrap/>
          </w:tcPr>
          <w:p w14:paraId="1B15D656"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apical part of cell</w:t>
            </w:r>
          </w:p>
        </w:tc>
        <w:tc>
          <w:tcPr>
            <w:tcW w:w="990" w:type="dxa"/>
            <w:noWrap/>
          </w:tcPr>
          <w:p w14:paraId="2FCC6175"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8</w:t>
            </w:r>
          </w:p>
        </w:tc>
        <w:tc>
          <w:tcPr>
            <w:tcW w:w="450" w:type="dxa"/>
            <w:noWrap/>
          </w:tcPr>
          <w:p w14:paraId="4EC39288"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3</w:t>
            </w:r>
          </w:p>
        </w:tc>
        <w:tc>
          <w:tcPr>
            <w:tcW w:w="1350" w:type="dxa"/>
            <w:noWrap/>
          </w:tcPr>
          <w:p w14:paraId="3FD93AC1"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0.02100</w:t>
            </w:r>
          </w:p>
        </w:tc>
        <w:tc>
          <w:tcPr>
            <w:tcW w:w="1710" w:type="dxa"/>
            <w:noWrap/>
          </w:tcPr>
          <w:p w14:paraId="0BAFE5AB"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3.00</w:t>
            </w:r>
          </w:p>
        </w:tc>
      </w:tr>
      <w:tr w:rsidR="00E7214D" w:rsidRPr="009B359C" w14:paraId="323BA10D" w14:textId="77777777" w:rsidTr="009C7BAF">
        <w:trPr>
          <w:trHeight w:val="380"/>
        </w:trPr>
        <w:tc>
          <w:tcPr>
            <w:tcW w:w="1278" w:type="dxa"/>
            <w:noWrap/>
          </w:tcPr>
          <w:p w14:paraId="0CB5F172" w14:textId="182EB39A"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t>CC</w:t>
            </w:r>
          </w:p>
        </w:tc>
        <w:tc>
          <w:tcPr>
            <w:tcW w:w="3330" w:type="dxa"/>
            <w:noWrap/>
          </w:tcPr>
          <w:p w14:paraId="3AFC6879"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plasma membrane part</w:t>
            </w:r>
          </w:p>
        </w:tc>
        <w:tc>
          <w:tcPr>
            <w:tcW w:w="990" w:type="dxa"/>
            <w:noWrap/>
          </w:tcPr>
          <w:p w14:paraId="0040BD6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45</w:t>
            </w:r>
          </w:p>
        </w:tc>
        <w:tc>
          <w:tcPr>
            <w:tcW w:w="450" w:type="dxa"/>
            <w:noWrap/>
          </w:tcPr>
          <w:p w14:paraId="4EAFE5C6"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w:t>
            </w:r>
            <w:r w:rsidRPr="009B359C">
              <w:rPr>
                <w:rFonts w:ascii="Helvetica" w:eastAsia="Times New Roman" w:hAnsi="Helvetica" w:cs="Times New Roman"/>
              </w:rPr>
              <w:lastRenderedPageBreak/>
              <w:t>6</w:t>
            </w:r>
          </w:p>
        </w:tc>
        <w:tc>
          <w:tcPr>
            <w:tcW w:w="1350" w:type="dxa"/>
            <w:noWrap/>
          </w:tcPr>
          <w:p w14:paraId="4D0EBB57"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lastRenderedPageBreak/>
              <w:t>0.02200</w:t>
            </w:r>
          </w:p>
        </w:tc>
        <w:tc>
          <w:tcPr>
            <w:tcW w:w="1710" w:type="dxa"/>
            <w:noWrap/>
          </w:tcPr>
          <w:p w14:paraId="4935DBBC"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1.40</w:t>
            </w:r>
          </w:p>
        </w:tc>
      </w:tr>
      <w:tr w:rsidR="00E7214D" w:rsidRPr="009B359C" w14:paraId="03A270D6" w14:textId="77777777" w:rsidTr="009C7BAF">
        <w:trPr>
          <w:trHeight w:val="380"/>
        </w:trPr>
        <w:tc>
          <w:tcPr>
            <w:tcW w:w="1278" w:type="dxa"/>
            <w:noWrap/>
          </w:tcPr>
          <w:p w14:paraId="349E3CD3" w14:textId="4A74F709" w:rsidR="003B4827" w:rsidRPr="009B359C" w:rsidRDefault="00AF48DF" w:rsidP="009B359C">
            <w:pPr>
              <w:spacing w:after="120" w:line="360" w:lineRule="auto"/>
              <w:rPr>
                <w:rFonts w:ascii="Helvetica" w:eastAsia="Times New Roman" w:hAnsi="Helvetica" w:cs="Times New Roman"/>
              </w:rPr>
            </w:pPr>
            <w:r w:rsidRPr="009B359C">
              <w:rPr>
                <w:rFonts w:ascii="Helvetica" w:eastAsia="Times New Roman" w:hAnsi="Helvetica" w:cs="Times New Roman"/>
              </w:rPr>
              <w:lastRenderedPageBreak/>
              <w:t>CC</w:t>
            </w:r>
          </w:p>
        </w:tc>
        <w:tc>
          <w:tcPr>
            <w:tcW w:w="3330" w:type="dxa"/>
            <w:noWrap/>
          </w:tcPr>
          <w:p w14:paraId="359040F8"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ion channel complex</w:t>
            </w:r>
          </w:p>
        </w:tc>
        <w:tc>
          <w:tcPr>
            <w:tcW w:w="990" w:type="dxa"/>
            <w:noWrap/>
          </w:tcPr>
          <w:p w14:paraId="7A194D85"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8</w:t>
            </w:r>
          </w:p>
        </w:tc>
        <w:tc>
          <w:tcPr>
            <w:tcW w:w="450" w:type="dxa"/>
            <w:noWrap/>
          </w:tcPr>
          <w:p w14:paraId="37BFE8F1"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3</w:t>
            </w:r>
          </w:p>
        </w:tc>
        <w:tc>
          <w:tcPr>
            <w:tcW w:w="1350" w:type="dxa"/>
            <w:noWrap/>
          </w:tcPr>
          <w:p w14:paraId="585848AE"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0.03300</w:t>
            </w:r>
          </w:p>
        </w:tc>
        <w:tc>
          <w:tcPr>
            <w:tcW w:w="1710" w:type="dxa"/>
            <w:noWrap/>
          </w:tcPr>
          <w:p w14:paraId="4DE920F7" w14:textId="77777777" w:rsidR="003B4827" w:rsidRPr="009B359C" w:rsidRDefault="003B4827" w:rsidP="009B359C">
            <w:pPr>
              <w:spacing w:after="120" w:line="360" w:lineRule="auto"/>
              <w:rPr>
                <w:rFonts w:ascii="Helvetica" w:eastAsia="Times New Roman" w:hAnsi="Helvetica" w:cs="Times New Roman"/>
              </w:rPr>
            </w:pPr>
            <w:r w:rsidRPr="009B359C">
              <w:rPr>
                <w:rFonts w:ascii="Helvetica" w:eastAsia="Times New Roman" w:hAnsi="Helvetica" w:cs="Times New Roman"/>
              </w:rPr>
              <w:t>2.60</w:t>
            </w:r>
          </w:p>
        </w:tc>
      </w:tr>
    </w:tbl>
    <w:p w14:paraId="09CF71B3" w14:textId="6E639ACE" w:rsidR="00E66DC1" w:rsidRPr="009B359C" w:rsidRDefault="00AF48DF" w:rsidP="009B359C">
      <w:pPr>
        <w:spacing w:after="120" w:line="360" w:lineRule="auto"/>
        <w:rPr>
          <w:rFonts w:ascii="Helvetica" w:hAnsi="Helvetica" w:cs="Lucida Grande"/>
        </w:rPr>
      </w:pPr>
      <w:r w:rsidRPr="009B359C">
        <w:rPr>
          <w:rFonts w:ascii="Helvetica" w:hAnsi="Helvetica" w:cs="Lucida Grande"/>
        </w:rPr>
        <w:t xml:space="preserve">BP-Biological Process, MF-Molecular Function, CC-Cellular Component </w:t>
      </w:r>
      <w:r w:rsidR="00E66DC1" w:rsidRPr="009B359C">
        <w:rPr>
          <w:rFonts w:ascii="Helvetica" w:hAnsi="Helvetica" w:cs="Lucida Grande"/>
        </w:rPr>
        <w:br w:type="page"/>
      </w:r>
    </w:p>
    <w:p w14:paraId="76499D17" w14:textId="78226131" w:rsidR="00567340" w:rsidRPr="009B359C" w:rsidRDefault="00567340" w:rsidP="009B359C">
      <w:pPr>
        <w:widowControl w:val="0"/>
        <w:autoSpaceDE w:val="0"/>
        <w:autoSpaceDN w:val="0"/>
        <w:adjustRightInd w:val="0"/>
        <w:spacing w:after="120" w:line="360" w:lineRule="auto"/>
        <w:contextualSpacing/>
        <w:rPr>
          <w:rFonts w:ascii="Helvetica" w:hAnsi="Helvetica" w:cs="Lucida Grande"/>
          <w:b/>
        </w:rPr>
      </w:pPr>
      <w:r w:rsidRPr="009B359C">
        <w:rPr>
          <w:rFonts w:ascii="Helvetica" w:hAnsi="Helvetica" w:cs="Lucida Grande"/>
          <w:b/>
        </w:rPr>
        <w:lastRenderedPageBreak/>
        <w:t xml:space="preserve">TABLE 4 </w:t>
      </w:r>
      <w:r w:rsidR="00C6551D" w:rsidRPr="009B359C">
        <w:rPr>
          <w:rFonts w:ascii="Helvetica" w:hAnsi="Helvetica" w:cs="Lucida Grande"/>
          <w:b/>
        </w:rPr>
        <w:t>K</w:t>
      </w:r>
      <w:r w:rsidR="00C6551D" w:rsidRPr="009B359C">
        <w:rPr>
          <w:rFonts w:ascii="Helvetica" w:hAnsi="Helvetica" w:cs="Lucida Grande"/>
          <w:b/>
          <w:vertAlign w:val="superscript"/>
        </w:rPr>
        <w:t>+</w:t>
      </w:r>
      <w:r w:rsidR="00C6551D" w:rsidRPr="009B359C">
        <w:rPr>
          <w:rFonts w:ascii="Helvetica" w:hAnsi="Helvetica" w:cs="Lucida Grande"/>
          <w:b/>
        </w:rPr>
        <w:t xml:space="preserve"> channel c</w:t>
      </w:r>
      <w:r w:rsidR="003433AF" w:rsidRPr="009B359C">
        <w:rPr>
          <w:rFonts w:ascii="Helvetica" w:hAnsi="Helvetica" w:cs="Lucida Grande"/>
          <w:b/>
        </w:rPr>
        <w:t>andidate susceptibility genes</w:t>
      </w:r>
      <w:r w:rsidR="00C47837" w:rsidRPr="009B359C">
        <w:rPr>
          <w:rFonts w:ascii="Helvetica" w:hAnsi="Helvetica" w:cs="Lucida Grande"/>
          <w:b/>
        </w:rPr>
        <w:t xml:space="preserve"> in pool 9</w:t>
      </w:r>
    </w:p>
    <w:tbl>
      <w:tblPr>
        <w:tblStyle w:val="TableGrid"/>
        <w:tblW w:w="7578" w:type="dxa"/>
        <w:tblLayout w:type="fixed"/>
        <w:tblLook w:val="04A0" w:firstRow="1" w:lastRow="0" w:firstColumn="1" w:lastColumn="0" w:noHBand="0" w:noVBand="1"/>
      </w:tblPr>
      <w:tblGrid>
        <w:gridCol w:w="1244"/>
        <w:gridCol w:w="3004"/>
        <w:gridCol w:w="1080"/>
        <w:gridCol w:w="900"/>
        <w:gridCol w:w="1350"/>
      </w:tblGrid>
      <w:tr w:rsidR="0084293B" w:rsidRPr="009B359C" w14:paraId="687076BE" w14:textId="77777777" w:rsidTr="0084293B">
        <w:tc>
          <w:tcPr>
            <w:tcW w:w="1244" w:type="dxa"/>
          </w:tcPr>
          <w:p w14:paraId="265367D4" w14:textId="4C786796"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b/>
              </w:rPr>
              <w:t>Gene name</w:t>
            </w:r>
          </w:p>
        </w:tc>
        <w:tc>
          <w:tcPr>
            <w:tcW w:w="3004" w:type="dxa"/>
          </w:tcPr>
          <w:p w14:paraId="68C2F639" w14:textId="422AC95F"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b/>
              </w:rPr>
              <w:t>Description</w:t>
            </w:r>
          </w:p>
        </w:tc>
        <w:tc>
          <w:tcPr>
            <w:tcW w:w="1080" w:type="dxa"/>
          </w:tcPr>
          <w:p w14:paraId="1A6CD59E" w14:textId="31B63082"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b/>
              </w:rPr>
              <w:t xml:space="preserve">esiRNA </w:t>
            </w:r>
          </w:p>
        </w:tc>
        <w:tc>
          <w:tcPr>
            <w:tcW w:w="900" w:type="dxa"/>
          </w:tcPr>
          <w:p w14:paraId="5C4BD594" w14:textId="7AECF4F5"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b/>
              </w:rPr>
              <w:t>EXP, REG</w:t>
            </w:r>
          </w:p>
        </w:tc>
        <w:tc>
          <w:tcPr>
            <w:tcW w:w="1350" w:type="dxa"/>
          </w:tcPr>
          <w:p w14:paraId="644D7E08" w14:textId="6F7E5B81"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b/>
              </w:rPr>
              <w:t>Evidence score</w:t>
            </w:r>
          </w:p>
        </w:tc>
      </w:tr>
      <w:tr w:rsidR="0084293B" w:rsidRPr="009B359C" w14:paraId="18B23728" w14:textId="77777777" w:rsidTr="0084293B">
        <w:tc>
          <w:tcPr>
            <w:tcW w:w="1244" w:type="dxa"/>
          </w:tcPr>
          <w:p w14:paraId="3D8853EE" w14:textId="7807D1FE" w:rsidR="0084293B" w:rsidRPr="009B359C" w:rsidRDefault="0084293B" w:rsidP="009B359C">
            <w:pPr>
              <w:spacing w:after="120" w:line="360" w:lineRule="auto"/>
              <w:rPr>
                <w:rFonts w:ascii="Helvetica" w:hAnsi="Helvetica" w:cs="Lucida Grande"/>
                <w:b/>
                <w:i/>
              </w:rPr>
            </w:pPr>
            <w:r w:rsidRPr="009B359C">
              <w:rPr>
                <w:rFonts w:ascii="Helvetica" w:eastAsia="Times New Roman" w:hAnsi="Helvetica" w:cs="Times New Roman"/>
                <w:i/>
              </w:rPr>
              <w:t>KCNA3</w:t>
            </w:r>
          </w:p>
        </w:tc>
        <w:tc>
          <w:tcPr>
            <w:tcW w:w="3004" w:type="dxa"/>
          </w:tcPr>
          <w:p w14:paraId="3208A36F" w14:textId="424FB116"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Voltage-gated, shaker-related</w:t>
            </w:r>
          </w:p>
        </w:tc>
        <w:tc>
          <w:tcPr>
            <w:tcW w:w="1080" w:type="dxa"/>
          </w:tcPr>
          <w:p w14:paraId="1072A83A" w14:textId="02652FB1"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84***</w:t>
            </w:r>
          </w:p>
        </w:tc>
        <w:tc>
          <w:tcPr>
            <w:tcW w:w="900" w:type="dxa"/>
          </w:tcPr>
          <w:p w14:paraId="4C78D6EA" w14:textId="77777777"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 xml:space="preserve">++++, </w:t>
            </w:r>
          </w:p>
          <w:p w14:paraId="19AC76D0" w14:textId="37EBB9BC" w:rsidR="0084293B" w:rsidRPr="009B359C" w:rsidRDefault="008429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-0.07</w:t>
            </w:r>
          </w:p>
        </w:tc>
        <w:tc>
          <w:tcPr>
            <w:tcW w:w="1350" w:type="dxa"/>
          </w:tcPr>
          <w:p w14:paraId="0856D6D1" w14:textId="6FB4EF18"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5</w:t>
            </w:r>
          </w:p>
        </w:tc>
      </w:tr>
      <w:tr w:rsidR="0084293B" w:rsidRPr="009B359C" w14:paraId="3063A5D0" w14:textId="77777777" w:rsidTr="0084293B">
        <w:tc>
          <w:tcPr>
            <w:tcW w:w="1244" w:type="dxa"/>
          </w:tcPr>
          <w:p w14:paraId="07FAB33B" w14:textId="375B7594" w:rsidR="0084293B" w:rsidRPr="009B359C" w:rsidRDefault="0084293B" w:rsidP="009B359C">
            <w:pPr>
              <w:spacing w:after="120" w:line="360" w:lineRule="auto"/>
              <w:rPr>
                <w:rFonts w:ascii="Helvetica" w:hAnsi="Helvetica" w:cs="Lucida Grande"/>
                <w:b/>
                <w:i/>
              </w:rPr>
            </w:pPr>
            <w:r w:rsidRPr="009B359C">
              <w:rPr>
                <w:rFonts w:ascii="Helvetica" w:eastAsia="Times New Roman" w:hAnsi="Helvetica" w:cs="Times New Roman"/>
                <w:i/>
              </w:rPr>
              <w:t>KCNB2</w:t>
            </w:r>
          </w:p>
        </w:tc>
        <w:tc>
          <w:tcPr>
            <w:tcW w:w="3004" w:type="dxa"/>
          </w:tcPr>
          <w:p w14:paraId="37BA8CAA" w14:textId="0649619A"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 xml:space="preserve">Voltage-gated delayed rectifier, Shab-related </w:t>
            </w:r>
          </w:p>
        </w:tc>
        <w:tc>
          <w:tcPr>
            <w:tcW w:w="1080" w:type="dxa"/>
          </w:tcPr>
          <w:p w14:paraId="0AB3325F" w14:textId="71D80B50"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84*</w:t>
            </w:r>
          </w:p>
        </w:tc>
        <w:tc>
          <w:tcPr>
            <w:tcW w:w="900" w:type="dxa"/>
          </w:tcPr>
          <w:p w14:paraId="654624BE" w14:textId="77777777"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 xml:space="preserve">++, </w:t>
            </w:r>
          </w:p>
          <w:p w14:paraId="17A02D79" w14:textId="0A904B02" w:rsidR="0084293B" w:rsidRPr="009B359C" w:rsidRDefault="008429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0.07</w:t>
            </w:r>
          </w:p>
        </w:tc>
        <w:tc>
          <w:tcPr>
            <w:tcW w:w="1350" w:type="dxa"/>
          </w:tcPr>
          <w:p w14:paraId="76FD2EF4" w14:textId="3F44FC37"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4</w:t>
            </w:r>
          </w:p>
        </w:tc>
      </w:tr>
      <w:tr w:rsidR="0084293B" w:rsidRPr="009B359C" w14:paraId="59EF0761" w14:textId="77777777" w:rsidTr="0084293B">
        <w:tc>
          <w:tcPr>
            <w:tcW w:w="1244" w:type="dxa"/>
          </w:tcPr>
          <w:p w14:paraId="79DCE7AD" w14:textId="746AC1B3" w:rsidR="0084293B" w:rsidRPr="009B359C" w:rsidRDefault="0084293B" w:rsidP="009B359C">
            <w:pPr>
              <w:spacing w:after="120" w:line="360" w:lineRule="auto"/>
              <w:rPr>
                <w:rFonts w:ascii="Helvetica" w:hAnsi="Helvetica" w:cs="Lucida Grande"/>
                <w:b/>
                <w:i/>
              </w:rPr>
            </w:pPr>
            <w:r w:rsidRPr="009B359C">
              <w:rPr>
                <w:rFonts w:ascii="Helvetica" w:eastAsia="Times New Roman" w:hAnsi="Helvetica" w:cs="Times New Roman"/>
                <w:i/>
              </w:rPr>
              <w:t>KCNIP4</w:t>
            </w:r>
          </w:p>
        </w:tc>
        <w:tc>
          <w:tcPr>
            <w:tcW w:w="3004" w:type="dxa"/>
          </w:tcPr>
          <w:p w14:paraId="2AB0C881" w14:textId="3D56FBB6"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Voltage-gated interacting protein, binds Ca</w:t>
            </w:r>
            <w:r w:rsidRPr="009B359C">
              <w:rPr>
                <w:rFonts w:ascii="Helvetica" w:eastAsia="Times New Roman" w:hAnsi="Helvetica" w:cs="Times New Roman"/>
                <w:vertAlign w:val="superscript"/>
              </w:rPr>
              <w:t>2+</w:t>
            </w:r>
            <w:r w:rsidRPr="009B359C">
              <w:rPr>
                <w:rFonts w:ascii="Helvetica" w:eastAsia="Times New Roman" w:hAnsi="Helvetica" w:cs="Times New Roman"/>
              </w:rPr>
              <w:t xml:space="preserve"> </w:t>
            </w:r>
          </w:p>
        </w:tc>
        <w:tc>
          <w:tcPr>
            <w:tcW w:w="1080" w:type="dxa"/>
          </w:tcPr>
          <w:p w14:paraId="5B08C744" w14:textId="0D62F72B"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-24 **</w:t>
            </w:r>
          </w:p>
        </w:tc>
        <w:tc>
          <w:tcPr>
            <w:tcW w:w="900" w:type="dxa"/>
          </w:tcPr>
          <w:p w14:paraId="3EF6BA23" w14:textId="77777777" w:rsidR="0084293B" w:rsidRPr="009B359C" w:rsidRDefault="008429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w:t>
            </w:r>
          </w:p>
          <w:p w14:paraId="7AD163B3" w14:textId="1A4F97E6"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-0.22</w:t>
            </w:r>
          </w:p>
        </w:tc>
        <w:tc>
          <w:tcPr>
            <w:tcW w:w="1350" w:type="dxa"/>
          </w:tcPr>
          <w:p w14:paraId="4DEACEBA" w14:textId="2729F2E2"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1</w:t>
            </w:r>
          </w:p>
        </w:tc>
      </w:tr>
      <w:tr w:rsidR="0084293B" w:rsidRPr="009B359C" w14:paraId="3B8B57AB" w14:textId="77777777" w:rsidTr="0084293B">
        <w:tc>
          <w:tcPr>
            <w:tcW w:w="1244" w:type="dxa"/>
          </w:tcPr>
          <w:p w14:paraId="41FB042E" w14:textId="00B48DA3" w:rsidR="0084293B" w:rsidRPr="009B359C" w:rsidRDefault="0084293B" w:rsidP="009B359C">
            <w:pPr>
              <w:spacing w:after="120" w:line="360" w:lineRule="auto"/>
              <w:rPr>
                <w:rFonts w:ascii="Helvetica" w:hAnsi="Helvetica" w:cs="Lucida Grande"/>
                <w:b/>
                <w:i/>
              </w:rPr>
            </w:pPr>
            <w:r w:rsidRPr="009B359C">
              <w:rPr>
                <w:rFonts w:ascii="Helvetica" w:eastAsia="Times New Roman" w:hAnsi="Helvetica" w:cs="Times New Roman"/>
                <w:i/>
              </w:rPr>
              <w:t>KCNJ3</w:t>
            </w:r>
          </w:p>
        </w:tc>
        <w:tc>
          <w:tcPr>
            <w:tcW w:w="3004" w:type="dxa"/>
          </w:tcPr>
          <w:p w14:paraId="55DC40C9" w14:textId="7BB6707A"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K</w:t>
            </w:r>
            <w:r w:rsidRPr="009B359C">
              <w:rPr>
                <w:rFonts w:ascii="Helvetica" w:eastAsia="Times New Roman" w:hAnsi="Helvetica" w:cs="Times New Roman"/>
                <w:vertAlign w:val="superscript"/>
              </w:rPr>
              <w:t>+</w:t>
            </w:r>
            <w:r w:rsidRPr="009B359C">
              <w:rPr>
                <w:rFonts w:ascii="Helvetica" w:eastAsia="Times New Roman" w:hAnsi="Helvetica" w:cs="Times New Roman"/>
              </w:rPr>
              <w:t xml:space="preserve"> inwardly-rectifying channel</w:t>
            </w:r>
          </w:p>
        </w:tc>
        <w:tc>
          <w:tcPr>
            <w:tcW w:w="1080" w:type="dxa"/>
          </w:tcPr>
          <w:p w14:paraId="7DAE4452" w14:textId="04710D4F"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17</w:t>
            </w:r>
          </w:p>
        </w:tc>
        <w:tc>
          <w:tcPr>
            <w:tcW w:w="900" w:type="dxa"/>
          </w:tcPr>
          <w:p w14:paraId="666D629D" w14:textId="77777777"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 xml:space="preserve">+++, </w:t>
            </w:r>
          </w:p>
          <w:p w14:paraId="217FEDCF" w14:textId="327C33F4" w:rsidR="0084293B" w:rsidRPr="009B359C" w:rsidRDefault="008429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-0.07</w:t>
            </w:r>
          </w:p>
        </w:tc>
        <w:tc>
          <w:tcPr>
            <w:tcW w:w="1350" w:type="dxa"/>
          </w:tcPr>
          <w:p w14:paraId="43D2E6F4" w14:textId="3EA92D84"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5</w:t>
            </w:r>
          </w:p>
        </w:tc>
      </w:tr>
      <w:tr w:rsidR="0084293B" w:rsidRPr="009B359C" w14:paraId="0146D3B1" w14:textId="77777777" w:rsidTr="0084293B">
        <w:tc>
          <w:tcPr>
            <w:tcW w:w="1244" w:type="dxa"/>
          </w:tcPr>
          <w:p w14:paraId="6BAF1DF3" w14:textId="341B9BE0" w:rsidR="0084293B" w:rsidRPr="009B359C" w:rsidRDefault="0084293B" w:rsidP="009B359C">
            <w:pPr>
              <w:spacing w:after="120" w:line="360" w:lineRule="auto"/>
              <w:rPr>
                <w:rFonts w:ascii="Helvetica" w:hAnsi="Helvetica" w:cs="Lucida Grande"/>
                <w:b/>
                <w:i/>
              </w:rPr>
            </w:pPr>
            <w:r w:rsidRPr="009B359C">
              <w:rPr>
                <w:rFonts w:ascii="Helvetica" w:eastAsia="Times New Roman" w:hAnsi="Helvetica" w:cs="Times New Roman"/>
                <w:i/>
              </w:rPr>
              <w:t>SLC24A3</w:t>
            </w:r>
          </w:p>
        </w:tc>
        <w:tc>
          <w:tcPr>
            <w:tcW w:w="3004" w:type="dxa"/>
          </w:tcPr>
          <w:p w14:paraId="381CE385" w14:textId="453D40CB"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Solute carrier, Ca</w:t>
            </w:r>
            <w:r w:rsidRPr="009B359C">
              <w:rPr>
                <w:rFonts w:ascii="Helvetica" w:eastAsia="Times New Roman" w:hAnsi="Helvetica" w:cs="Times New Roman"/>
                <w:vertAlign w:val="superscript"/>
              </w:rPr>
              <w:t>2+</w:t>
            </w:r>
            <w:r w:rsidRPr="009B359C">
              <w:rPr>
                <w:rFonts w:ascii="Helvetica" w:eastAsia="Times New Roman" w:hAnsi="Helvetica" w:cs="Times New Roman"/>
              </w:rPr>
              <w:t>/Na</w:t>
            </w:r>
            <w:r w:rsidRPr="009B359C">
              <w:rPr>
                <w:rFonts w:ascii="Helvetica" w:eastAsia="Times New Roman" w:hAnsi="Helvetica" w:cs="Times New Roman"/>
                <w:vertAlign w:val="superscript"/>
              </w:rPr>
              <w:t>+</w:t>
            </w:r>
            <w:r w:rsidRPr="009B359C">
              <w:rPr>
                <w:rFonts w:ascii="Helvetica" w:eastAsia="Times New Roman" w:hAnsi="Helvetica" w:cs="Times New Roman"/>
              </w:rPr>
              <w:t>/K</w:t>
            </w:r>
            <w:r w:rsidRPr="009B359C">
              <w:rPr>
                <w:rFonts w:ascii="Helvetica" w:eastAsia="Times New Roman" w:hAnsi="Helvetica" w:cs="Times New Roman"/>
                <w:vertAlign w:val="superscript"/>
              </w:rPr>
              <w:t>+</w:t>
            </w:r>
            <w:r w:rsidRPr="009B359C">
              <w:rPr>
                <w:rFonts w:ascii="Helvetica" w:eastAsia="Times New Roman" w:hAnsi="Helvetica" w:cs="Times New Roman"/>
              </w:rPr>
              <w:t xml:space="preserve"> exchanger</w:t>
            </w:r>
          </w:p>
        </w:tc>
        <w:tc>
          <w:tcPr>
            <w:tcW w:w="1080" w:type="dxa"/>
          </w:tcPr>
          <w:p w14:paraId="4751430D" w14:textId="4B0D0E66"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-7</w:t>
            </w:r>
          </w:p>
        </w:tc>
        <w:tc>
          <w:tcPr>
            <w:tcW w:w="900" w:type="dxa"/>
          </w:tcPr>
          <w:p w14:paraId="13862C7B" w14:textId="4EEE3EE3"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 -0.15</w:t>
            </w:r>
          </w:p>
        </w:tc>
        <w:tc>
          <w:tcPr>
            <w:tcW w:w="1350" w:type="dxa"/>
          </w:tcPr>
          <w:p w14:paraId="1D652D99" w14:textId="24EF7085" w:rsidR="0084293B" w:rsidRPr="009B359C" w:rsidRDefault="0084293B" w:rsidP="009B359C">
            <w:pPr>
              <w:spacing w:after="120" w:line="360" w:lineRule="auto"/>
              <w:rPr>
                <w:rFonts w:ascii="Helvetica" w:hAnsi="Helvetica" w:cs="Lucida Grande"/>
                <w:b/>
              </w:rPr>
            </w:pPr>
            <w:r w:rsidRPr="009B359C">
              <w:rPr>
                <w:rFonts w:ascii="Helvetica" w:eastAsia="Times New Roman" w:hAnsi="Helvetica" w:cs="Times New Roman"/>
              </w:rPr>
              <w:t>2</w:t>
            </w:r>
          </w:p>
        </w:tc>
      </w:tr>
    </w:tbl>
    <w:p w14:paraId="0F998568" w14:textId="091B6F65" w:rsidR="00567340" w:rsidRPr="009B359C" w:rsidRDefault="00D417EA" w:rsidP="009B359C">
      <w:pPr>
        <w:spacing w:after="120" w:line="360" w:lineRule="auto"/>
        <w:rPr>
          <w:rFonts w:ascii="Helvetica" w:hAnsi="Helvetica" w:cs="Lucida Grande"/>
        </w:rPr>
      </w:pPr>
      <w:r w:rsidRPr="009B359C">
        <w:rPr>
          <w:rFonts w:ascii="Helvetica" w:hAnsi="Helvetica" w:cs="Lucida Grande"/>
        </w:rPr>
        <w:t>EXP/REG</w:t>
      </w:r>
      <w:r w:rsidR="008400F2" w:rsidRPr="009B359C">
        <w:rPr>
          <w:rFonts w:ascii="Helvetica" w:hAnsi="Helvetica" w:cs="Lucida Grande"/>
        </w:rPr>
        <w:t xml:space="preserve"> </w:t>
      </w:r>
      <w:r w:rsidRPr="009B359C">
        <w:rPr>
          <w:rFonts w:ascii="Helvetica" w:hAnsi="Helvetica" w:cs="Lucida Grande"/>
        </w:rPr>
        <w:t xml:space="preserve">in amebiasis indicates the </w:t>
      </w:r>
      <w:r w:rsidR="00C72507" w:rsidRPr="009B359C">
        <w:rPr>
          <w:rFonts w:ascii="Helvetica" w:hAnsi="Helvetica" w:cs="Lucida Grande"/>
        </w:rPr>
        <w:t>level of</w:t>
      </w:r>
      <w:r w:rsidR="00F5739E" w:rsidRPr="009B359C">
        <w:rPr>
          <w:rFonts w:ascii="Helvetica" w:hAnsi="Helvetica" w:cs="Lucida Grande"/>
        </w:rPr>
        <w:t xml:space="preserve"> colonic expression</w:t>
      </w:r>
      <w:r w:rsidRPr="009B359C">
        <w:rPr>
          <w:rFonts w:ascii="Helvetica" w:hAnsi="Helvetica" w:cs="Lucida Grande"/>
        </w:rPr>
        <w:t xml:space="preserve"> and regulation of genes during human amebiasis. EXP of all</w:t>
      </w:r>
      <w:r w:rsidR="00AF48DF" w:rsidRPr="009B359C">
        <w:rPr>
          <w:rFonts w:ascii="Helvetica" w:hAnsi="Helvetica" w:cs="Lucida Grande"/>
        </w:rPr>
        <w:t xml:space="preserve"> </w:t>
      </w:r>
      <w:r w:rsidR="00C72507" w:rsidRPr="009B359C">
        <w:rPr>
          <w:rFonts w:ascii="Helvetica" w:hAnsi="Helvetica" w:cs="Lucida Grande"/>
          <w:i/>
        </w:rPr>
        <w:t xml:space="preserve">KCN </w:t>
      </w:r>
      <w:r w:rsidR="00C72507" w:rsidRPr="009B359C">
        <w:rPr>
          <w:rFonts w:ascii="Helvetica" w:hAnsi="Helvetica" w:cs="Lucida Grande"/>
        </w:rPr>
        <w:t>genes</w:t>
      </w:r>
      <w:r w:rsidRPr="009B359C">
        <w:rPr>
          <w:rFonts w:ascii="Helvetica" w:hAnsi="Helvetica" w:cs="Lucida Grande"/>
        </w:rPr>
        <w:t xml:space="preserve"> in the colon was determined and is indicated</w:t>
      </w:r>
      <w:r w:rsidR="00AF48DF" w:rsidRPr="009B359C">
        <w:rPr>
          <w:rFonts w:ascii="Helvetica" w:hAnsi="Helvetica" w:cs="Lucida Grande"/>
        </w:rPr>
        <w:t xml:space="preserve">: </w:t>
      </w:r>
      <w:r w:rsidRPr="009B359C">
        <w:rPr>
          <w:rFonts w:ascii="Helvetica" w:hAnsi="Helvetica" w:cs="Lucida Grande"/>
        </w:rPr>
        <w:t>(</w:t>
      </w:r>
      <w:r w:rsidR="00C72507" w:rsidRPr="009B359C">
        <w:rPr>
          <w:rFonts w:ascii="Helvetica" w:hAnsi="Helvetica" w:cs="Lucida Grande"/>
        </w:rPr>
        <w:t>+</w:t>
      </w:r>
      <w:r w:rsidRPr="009B359C">
        <w:rPr>
          <w:rFonts w:ascii="Helvetica" w:hAnsi="Helvetica" w:cs="Lucida Grande"/>
        </w:rPr>
        <w:t>)</w:t>
      </w:r>
      <w:r w:rsidR="00C72507" w:rsidRPr="009B359C">
        <w:rPr>
          <w:rFonts w:ascii="Helvetica" w:hAnsi="Helvetica" w:cs="Lucida Grande"/>
        </w:rPr>
        <w:t xml:space="preserve"> 0-25%, </w:t>
      </w:r>
      <w:r w:rsidRPr="009B359C">
        <w:rPr>
          <w:rFonts w:ascii="Helvetica" w:hAnsi="Helvetica" w:cs="Lucida Grande"/>
        </w:rPr>
        <w:t>(</w:t>
      </w:r>
      <w:r w:rsidR="00C72507" w:rsidRPr="009B359C">
        <w:rPr>
          <w:rFonts w:ascii="Helvetica" w:hAnsi="Helvetica" w:cs="Lucida Grande"/>
        </w:rPr>
        <w:t>++</w:t>
      </w:r>
      <w:r w:rsidRPr="009B359C">
        <w:rPr>
          <w:rFonts w:ascii="Helvetica" w:hAnsi="Helvetica" w:cs="Lucida Grande"/>
        </w:rPr>
        <w:t>)</w:t>
      </w:r>
      <w:r w:rsidR="00C72507" w:rsidRPr="009B359C">
        <w:rPr>
          <w:rFonts w:ascii="Helvetica" w:hAnsi="Helvetica" w:cs="Lucida Grande"/>
        </w:rPr>
        <w:t xml:space="preserve"> 2</w:t>
      </w:r>
      <w:r w:rsidRPr="009B359C">
        <w:rPr>
          <w:rFonts w:ascii="Helvetica" w:hAnsi="Helvetica" w:cs="Lucida Grande"/>
        </w:rPr>
        <w:t xml:space="preserve">5-50%, (+++) </w:t>
      </w:r>
      <w:r w:rsidR="00AF48DF" w:rsidRPr="009B359C">
        <w:rPr>
          <w:rFonts w:ascii="Helvetica" w:hAnsi="Helvetica" w:cs="Lucida Grande"/>
        </w:rPr>
        <w:t xml:space="preserve">50-75%, </w:t>
      </w:r>
      <w:r w:rsidRPr="009B359C">
        <w:rPr>
          <w:rFonts w:ascii="Helvetica" w:hAnsi="Helvetica" w:cs="Lucida Grande"/>
        </w:rPr>
        <w:t>(</w:t>
      </w:r>
      <w:r w:rsidR="00AF48DF" w:rsidRPr="009B359C">
        <w:rPr>
          <w:rFonts w:ascii="Helvetica" w:hAnsi="Helvetica" w:cs="Lucida Grande"/>
        </w:rPr>
        <w:t>++++</w:t>
      </w:r>
      <w:r w:rsidRPr="009B359C">
        <w:rPr>
          <w:rFonts w:ascii="Helvetica" w:hAnsi="Helvetica" w:cs="Lucida Grande"/>
        </w:rPr>
        <w:t>)</w:t>
      </w:r>
      <w:r w:rsidR="00AF48DF" w:rsidRPr="009B359C">
        <w:rPr>
          <w:rFonts w:ascii="Helvetica" w:hAnsi="Helvetica" w:cs="Lucida Grande"/>
        </w:rPr>
        <w:t xml:space="preserve"> 75-100%. Regulation </w:t>
      </w:r>
      <w:r w:rsidRPr="009B359C">
        <w:rPr>
          <w:rFonts w:ascii="Helvetica" w:hAnsi="Helvetica" w:cs="Lucida Grande"/>
        </w:rPr>
        <w:t>is the difference in mean</w:t>
      </w:r>
      <w:r w:rsidR="00AF48DF" w:rsidRPr="009B359C">
        <w:rPr>
          <w:rFonts w:ascii="Helvetica" w:hAnsi="Helvetica" w:cs="Lucida Grande"/>
        </w:rPr>
        <w:t xml:space="preserve"> expression Day 1 (acute disease)- mea</w:t>
      </w:r>
      <w:r w:rsidRPr="009B359C">
        <w:rPr>
          <w:rFonts w:ascii="Helvetica" w:hAnsi="Helvetica" w:cs="Lucida Grande"/>
        </w:rPr>
        <w:t xml:space="preserve">n expression day 60 (recovery) (n=8). </w:t>
      </w:r>
    </w:p>
    <w:p w14:paraId="7064AE6F" w14:textId="51AB984B" w:rsidR="00B75253" w:rsidRPr="009B359C" w:rsidRDefault="00B75253" w:rsidP="009B359C">
      <w:pPr>
        <w:spacing w:after="120" w:line="360" w:lineRule="auto"/>
        <w:rPr>
          <w:rFonts w:ascii="Helvetica" w:hAnsi="Helvetica"/>
        </w:rPr>
      </w:pPr>
      <w:r w:rsidRPr="009B359C">
        <w:rPr>
          <w:rFonts w:ascii="Helvetica" w:hAnsi="Helvetica" w:cs="Lucida Grande"/>
        </w:rPr>
        <w:t xml:space="preserve">esiRNA: </w:t>
      </w:r>
      <w:r w:rsidR="0058170F" w:rsidRPr="009B359C">
        <w:rPr>
          <w:rFonts w:ascii="Helvetica" w:hAnsi="Helvetica" w:cs="Lucida Grande"/>
        </w:rPr>
        <w:t>%</w:t>
      </w:r>
      <w:r w:rsidRPr="009B359C">
        <w:rPr>
          <w:rFonts w:ascii="Helvetica" w:hAnsi="Helvetica" w:cs="Lucida Grande"/>
        </w:rPr>
        <w:t xml:space="preserve"> k</w:t>
      </w:r>
      <w:r w:rsidRPr="009B359C">
        <w:rPr>
          <w:rFonts w:ascii="Helvetica" w:eastAsia="Times New Roman" w:hAnsi="Helvetica" w:cs="Times New Roman"/>
        </w:rPr>
        <w:t xml:space="preserve">illing of esiRNA silenced target compared to control. 2-tailed </w:t>
      </w:r>
      <w:r w:rsidRPr="009B359C">
        <w:rPr>
          <w:rFonts w:ascii="Helvetica" w:eastAsia="Times New Roman" w:hAnsi="Helvetica" w:cs="Times New Roman"/>
          <w:i/>
        </w:rPr>
        <w:t>t</w:t>
      </w:r>
      <w:r w:rsidRPr="009B359C">
        <w:rPr>
          <w:rFonts w:ascii="Helvetica" w:eastAsia="Times New Roman" w:hAnsi="Helvetica" w:cs="Times New Roman"/>
        </w:rPr>
        <w:t xml:space="preserve"> test </w:t>
      </w:r>
      <w:r w:rsidRPr="009B359C">
        <w:rPr>
          <w:rFonts w:ascii="Helvetica" w:hAnsi="Helvetica"/>
          <w:i/>
        </w:rPr>
        <w:t>P</w:t>
      </w:r>
      <w:r w:rsidRPr="009B359C">
        <w:rPr>
          <w:rFonts w:ascii="Helvetica" w:hAnsi="Helvetica"/>
        </w:rPr>
        <w:t xml:space="preserve"> &lt; 0.05, ** </w:t>
      </w:r>
      <w:r w:rsidRPr="009B359C">
        <w:rPr>
          <w:rFonts w:ascii="Helvetica" w:hAnsi="Helvetica"/>
          <w:i/>
        </w:rPr>
        <w:t>P</w:t>
      </w:r>
      <w:r w:rsidRPr="009B359C">
        <w:rPr>
          <w:rFonts w:ascii="Helvetica" w:hAnsi="Helvetica"/>
        </w:rPr>
        <w:t xml:space="preserve"> &lt; 0.005, ***</w:t>
      </w:r>
      <w:r w:rsidRPr="009B359C">
        <w:rPr>
          <w:rFonts w:ascii="Helvetica" w:hAnsi="Helvetica"/>
          <w:i/>
        </w:rPr>
        <w:t>P</w:t>
      </w:r>
      <w:r w:rsidRPr="009B359C">
        <w:rPr>
          <w:rFonts w:ascii="Helvetica" w:hAnsi="Helvetica"/>
        </w:rPr>
        <w:t xml:space="preserve"> &lt; 0.001</w:t>
      </w:r>
    </w:p>
    <w:p w14:paraId="1CD455FB" w14:textId="77777777" w:rsidR="00AF48DF" w:rsidRPr="009B359C" w:rsidRDefault="00AF48DF" w:rsidP="009B359C">
      <w:pPr>
        <w:spacing w:after="120" w:line="360" w:lineRule="auto"/>
        <w:rPr>
          <w:rFonts w:ascii="Helvetica" w:hAnsi="Helvetica" w:cs="Lucida Grande"/>
          <w:b/>
        </w:rPr>
      </w:pPr>
    </w:p>
    <w:p w14:paraId="57EF677E" w14:textId="77777777" w:rsidR="009B359C" w:rsidRDefault="009B359C" w:rsidP="009B359C">
      <w:pPr>
        <w:spacing w:after="120" w:line="360" w:lineRule="auto"/>
        <w:rPr>
          <w:rFonts w:ascii="Helvetica" w:hAnsi="Helvetica" w:cs="Lucida Grande"/>
          <w:b/>
        </w:rPr>
      </w:pPr>
    </w:p>
    <w:p w14:paraId="69882F16" w14:textId="77777777" w:rsidR="009B359C" w:rsidRDefault="009B359C" w:rsidP="009B359C">
      <w:pPr>
        <w:spacing w:after="120" w:line="360" w:lineRule="auto"/>
        <w:rPr>
          <w:rFonts w:ascii="Helvetica" w:hAnsi="Helvetica" w:cs="Lucida Grande"/>
          <w:b/>
        </w:rPr>
      </w:pPr>
    </w:p>
    <w:p w14:paraId="6F3259DE" w14:textId="77777777" w:rsidR="009B359C" w:rsidRDefault="009B359C" w:rsidP="009B359C">
      <w:pPr>
        <w:spacing w:after="120" w:line="360" w:lineRule="auto"/>
        <w:rPr>
          <w:rFonts w:ascii="Helvetica" w:hAnsi="Helvetica" w:cs="Lucida Grande"/>
          <w:b/>
        </w:rPr>
      </w:pPr>
    </w:p>
    <w:p w14:paraId="4B15B5F0" w14:textId="77777777" w:rsidR="009B359C" w:rsidRDefault="009B359C" w:rsidP="009B359C">
      <w:pPr>
        <w:spacing w:after="120" w:line="360" w:lineRule="auto"/>
        <w:rPr>
          <w:rFonts w:ascii="Helvetica" w:hAnsi="Helvetica" w:cs="Lucida Grande"/>
          <w:b/>
        </w:rPr>
      </w:pPr>
    </w:p>
    <w:p w14:paraId="37829DDC" w14:textId="77777777" w:rsidR="008265D0" w:rsidRPr="009B359C" w:rsidRDefault="00AF48DF" w:rsidP="009B359C">
      <w:pPr>
        <w:spacing w:after="120" w:line="360" w:lineRule="auto"/>
        <w:rPr>
          <w:rFonts w:ascii="Helvetica" w:hAnsi="Helvetica" w:cs="Lucida Grande"/>
          <w:b/>
        </w:rPr>
      </w:pPr>
      <w:r w:rsidRPr="009B359C">
        <w:rPr>
          <w:rFonts w:ascii="Helvetica" w:hAnsi="Helvetica" w:cs="Lucida Grande"/>
          <w:b/>
        </w:rPr>
        <w:t xml:space="preserve">Table 5: </w:t>
      </w:r>
      <w:r w:rsidR="00A24F60" w:rsidRPr="009B359C">
        <w:rPr>
          <w:rFonts w:ascii="Helvetica" w:hAnsi="Helvetica" w:cs="Lucida Grande"/>
          <w:b/>
        </w:rPr>
        <w:t>Effect of</w:t>
      </w:r>
      <w:r w:rsidRPr="009B359C">
        <w:rPr>
          <w:rFonts w:ascii="Helvetica" w:hAnsi="Helvetica" w:cs="Lucida Grande"/>
          <w:b/>
        </w:rPr>
        <w:t xml:space="preserve"> channel inhibitors </w:t>
      </w:r>
      <w:r w:rsidR="00A24F60" w:rsidRPr="009B359C">
        <w:rPr>
          <w:rFonts w:ascii="Helvetica" w:hAnsi="Helvetica" w:cs="Lucida Grande"/>
          <w:b/>
        </w:rPr>
        <w:t xml:space="preserve">on amebic killing of </w:t>
      </w:r>
      <w:r w:rsidR="008400F2" w:rsidRPr="009B359C">
        <w:rPr>
          <w:rFonts w:ascii="Helvetica" w:hAnsi="Helvetica" w:cs="Lucida Grande"/>
          <w:b/>
        </w:rPr>
        <w:t>UMUC3 cells</w:t>
      </w:r>
    </w:p>
    <w:tbl>
      <w:tblPr>
        <w:tblStyle w:val="TableGrid"/>
        <w:tblW w:w="0" w:type="auto"/>
        <w:tblLayout w:type="fixed"/>
        <w:tblLook w:val="04A0" w:firstRow="1" w:lastRow="0" w:firstColumn="1" w:lastColumn="0" w:noHBand="0" w:noVBand="1"/>
      </w:tblPr>
      <w:tblGrid>
        <w:gridCol w:w="2448"/>
        <w:gridCol w:w="810"/>
        <w:gridCol w:w="1440"/>
        <w:gridCol w:w="810"/>
        <w:gridCol w:w="1350"/>
      </w:tblGrid>
      <w:tr w:rsidR="0080585E" w:rsidRPr="009B359C" w14:paraId="4A665BC9" w14:textId="77777777" w:rsidTr="0080585E">
        <w:trPr>
          <w:trHeight w:val="300"/>
        </w:trPr>
        <w:tc>
          <w:tcPr>
            <w:tcW w:w="2448" w:type="dxa"/>
            <w:vMerge w:val="restart"/>
            <w:noWrap/>
            <w:vAlign w:val="center"/>
          </w:tcPr>
          <w:p w14:paraId="28EEC9E7" w14:textId="77777777" w:rsidR="008265D0" w:rsidRPr="009B359C" w:rsidRDefault="008265D0" w:rsidP="009B359C">
            <w:pPr>
              <w:spacing w:after="120" w:line="360" w:lineRule="auto"/>
              <w:rPr>
                <w:rFonts w:ascii="Helvetica" w:eastAsia="Times New Roman" w:hAnsi="Helvetica" w:cs="Times New Roman"/>
                <w:b/>
              </w:rPr>
            </w:pPr>
          </w:p>
        </w:tc>
        <w:tc>
          <w:tcPr>
            <w:tcW w:w="2250" w:type="dxa"/>
            <w:gridSpan w:val="2"/>
            <w:noWrap/>
            <w:vAlign w:val="center"/>
          </w:tcPr>
          <w:p w14:paraId="6BC4799C" w14:textId="77777777" w:rsidR="008265D0" w:rsidRPr="009B359C" w:rsidRDefault="008265D0" w:rsidP="009B359C">
            <w:pPr>
              <w:spacing w:after="120" w:line="360" w:lineRule="auto"/>
              <w:rPr>
                <w:rFonts w:ascii="Helvetica" w:eastAsia="Times New Roman" w:hAnsi="Helvetica" w:cs="Times New Roman"/>
                <w:b/>
              </w:rPr>
            </w:pPr>
          </w:p>
        </w:tc>
        <w:tc>
          <w:tcPr>
            <w:tcW w:w="2160" w:type="dxa"/>
            <w:gridSpan w:val="2"/>
            <w:noWrap/>
            <w:vAlign w:val="center"/>
          </w:tcPr>
          <w:p w14:paraId="6B7A3594" w14:textId="77777777" w:rsidR="008265D0" w:rsidRPr="009B359C" w:rsidRDefault="008265D0"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washout</w:t>
            </w:r>
          </w:p>
        </w:tc>
      </w:tr>
      <w:tr w:rsidR="0080585E" w:rsidRPr="009B359C" w14:paraId="247B79D5" w14:textId="77777777" w:rsidTr="0080585E">
        <w:trPr>
          <w:trHeight w:val="300"/>
        </w:trPr>
        <w:tc>
          <w:tcPr>
            <w:tcW w:w="2448" w:type="dxa"/>
            <w:vMerge/>
            <w:noWrap/>
            <w:vAlign w:val="center"/>
            <w:hideMark/>
          </w:tcPr>
          <w:p w14:paraId="53DC12F2" w14:textId="77777777" w:rsidR="008265D0" w:rsidRPr="009B359C" w:rsidRDefault="008265D0" w:rsidP="009B359C">
            <w:pPr>
              <w:spacing w:after="120" w:line="360" w:lineRule="auto"/>
              <w:rPr>
                <w:rFonts w:ascii="Helvetica" w:eastAsia="Times New Roman" w:hAnsi="Helvetica" w:cs="Times New Roman"/>
                <w:b/>
              </w:rPr>
            </w:pPr>
          </w:p>
        </w:tc>
        <w:tc>
          <w:tcPr>
            <w:tcW w:w="810" w:type="dxa"/>
            <w:noWrap/>
            <w:vAlign w:val="center"/>
            <w:hideMark/>
          </w:tcPr>
          <w:p w14:paraId="3CCFC174" w14:textId="779481B2" w:rsidR="008265D0" w:rsidRPr="009B359C" w:rsidRDefault="008265D0" w:rsidP="009B359C">
            <w:pPr>
              <w:spacing w:after="120" w:line="360" w:lineRule="auto"/>
              <w:rPr>
                <w:rFonts w:ascii="Helvetica" w:hAnsi="Helvetica" w:cs="Lucida Grande"/>
                <w:b/>
              </w:rPr>
            </w:pPr>
            <w:r w:rsidRPr="009B359C">
              <w:rPr>
                <w:rFonts w:ascii="Helvetica" w:hAnsi="Helvetica" w:cs="Lucida Grande"/>
                <w:b/>
              </w:rPr>
              <w:t>IC</w:t>
            </w:r>
            <w:r w:rsidRPr="009B359C">
              <w:rPr>
                <w:rFonts w:ascii="Helvetica" w:hAnsi="Helvetica" w:cs="Lucida Grande"/>
                <w:b/>
                <w:vertAlign w:val="subscript"/>
              </w:rPr>
              <w:t xml:space="preserve">50 </w:t>
            </w:r>
            <w:r w:rsidR="0080585E" w:rsidRPr="009B359C">
              <w:rPr>
                <w:rFonts w:ascii="Helvetica" w:hAnsi="Helvetica" w:cs="Lucida Grande"/>
                <w:b/>
              </w:rPr>
              <w:t>μ</w:t>
            </w:r>
            <w:r w:rsidR="0080585E" w:rsidRPr="009B359C">
              <w:rPr>
                <w:rFonts w:ascii="Helvetica" w:eastAsia="Times New Roman" w:hAnsi="Helvetica" w:cs="Times New Roman"/>
                <w:b/>
              </w:rPr>
              <w:t>m</w:t>
            </w:r>
          </w:p>
        </w:tc>
        <w:tc>
          <w:tcPr>
            <w:tcW w:w="1440" w:type="dxa"/>
            <w:vAlign w:val="center"/>
          </w:tcPr>
          <w:p w14:paraId="093D5C6E" w14:textId="23EF6CF4" w:rsidR="008265D0" w:rsidRPr="009B359C" w:rsidRDefault="008265D0"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IC</w:t>
            </w:r>
            <w:r w:rsidRPr="009B359C">
              <w:rPr>
                <w:rFonts w:ascii="Helvetica" w:eastAsia="Times New Roman" w:hAnsi="Helvetica" w:cs="Times New Roman"/>
                <w:b/>
                <w:vertAlign w:val="subscript"/>
              </w:rPr>
              <w:t>max</w:t>
            </w:r>
            <w:r w:rsidR="0080585E" w:rsidRPr="009B359C">
              <w:rPr>
                <w:rFonts w:ascii="Helvetica" w:eastAsia="Times New Roman" w:hAnsi="Helvetica" w:cs="Times New Roman"/>
                <w:b/>
                <w:vertAlign w:val="subscript"/>
              </w:rPr>
              <w:t xml:space="preserve"> </w:t>
            </w:r>
            <w:r w:rsidR="0080585E" w:rsidRPr="009B359C">
              <w:rPr>
                <w:rFonts w:ascii="Helvetica" w:hAnsi="Helvetica" w:cs="Lucida Grande"/>
                <w:b/>
              </w:rPr>
              <w:t>μ</w:t>
            </w:r>
            <w:r w:rsidR="0080585E" w:rsidRPr="009B359C">
              <w:rPr>
                <w:rFonts w:ascii="Helvetica" w:eastAsia="Times New Roman" w:hAnsi="Helvetica" w:cs="Times New Roman"/>
                <w:b/>
              </w:rPr>
              <w:t>m</w:t>
            </w:r>
          </w:p>
        </w:tc>
        <w:tc>
          <w:tcPr>
            <w:tcW w:w="810" w:type="dxa"/>
            <w:noWrap/>
            <w:vAlign w:val="center"/>
            <w:hideMark/>
          </w:tcPr>
          <w:p w14:paraId="120FA0E9" w14:textId="2666B6BA" w:rsidR="008265D0" w:rsidRPr="009B359C" w:rsidRDefault="008265D0" w:rsidP="009B359C">
            <w:pPr>
              <w:spacing w:after="120" w:line="360" w:lineRule="auto"/>
              <w:rPr>
                <w:rFonts w:ascii="Helvetica" w:hAnsi="Helvetica" w:cs="Lucida Grande"/>
                <w:b/>
                <w:vertAlign w:val="subscript"/>
              </w:rPr>
            </w:pPr>
            <w:r w:rsidRPr="009B359C">
              <w:rPr>
                <w:rFonts w:ascii="Helvetica" w:hAnsi="Helvetica" w:cs="Lucida Grande"/>
                <w:b/>
              </w:rPr>
              <w:t>IC</w:t>
            </w:r>
            <w:r w:rsidRPr="009B359C">
              <w:rPr>
                <w:rFonts w:ascii="Helvetica" w:hAnsi="Helvetica" w:cs="Lucida Grande"/>
                <w:b/>
                <w:vertAlign w:val="subscript"/>
              </w:rPr>
              <w:t xml:space="preserve">50 </w:t>
            </w:r>
            <w:r w:rsidR="0080585E" w:rsidRPr="009B359C">
              <w:rPr>
                <w:rFonts w:ascii="Helvetica" w:hAnsi="Helvetica" w:cs="Lucida Grande"/>
                <w:b/>
              </w:rPr>
              <w:t>μ</w:t>
            </w:r>
            <w:r w:rsidR="0080585E" w:rsidRPr="009B359C">
              <w:rPr>
                <w:rFonts w:ascii="Helvetica" w:eastAsia="Times New Roman" w:hAnsi="Helvetica" w:cs="Times New Roman"/>
                <w:b/>
              </w:rPr>
              <w:t>m</w:t>
            </w:r>
          </w:p>
        </w:tc>
        <w:tc>
          <w:tcPr>
            <w:tcW w:w="1350" w:type="dxa"/>
            <w:vAlign w:val="center"/>
          </w:tcPr>
          <w:p w14:paraId="7C9CBFEA" w14:textId="009CC0A9" w:rsidR="008265D0" w:rsidRPr="009B359C" w:rsidRDefault="008265D0" w:rsidP="009B359C">
            <w:pPr>
              <w:spacing w:after="120" w:line="360" w:lineRule="auto"/>
              <w:rPr>
                <w:rFonts w:ascii="Helvetica" w:eastAsia="Times New Roman" w:hAnsi="Helvetica" w:cs="Times New Roman"/>
                <w:b/>
                <w:vertAlign w:val="subscript"/>
              </w:rPr>
            </w:pPr>
            <w:r w:rsidRPr="009B359C">
              <w:rPr>
                <w:rFonts w:ascii="Helvetica" w:eastAsia="Times New Roman" w:hAnsi="Helvetica" w:cs="Times New Roman"/>
                <w:b/>
              </w:rPr>
              <w:t>IC</w:t>
            </w:r>
            <w:r w:rsidRPr="009B359C">
              <w:rPr>
                <w:rFonts w:ascii="Helvetica" w:eastAsia="Times New Roman" w:hAnsi="Helvetica" w:cs="Times New Roman"/>
                <w:b/>
                <w:vertAlign w:val="subscript"/>
              </w:rPr>
              <w:t xml:space="preserve">max </w:t>
            </w:r>
            <w:r w:rsidR="0080585E" w:rsidRPr="009B359C">
              <w:rPr>
                <w:rFonts w:ascii="Helvetica" w:hAnsi="Helvetica" w:cs="Lucida Grande"/>
                <w:b/>
              </w:rPr>
              <w:t>μ</w:t>
            </w:r>
            <w:r w:rsidR="0080585E" w:rsidRPr="009B359C">
              <w:rPr>
                <w:rFonts w:ascii="Helvetica" w:eastAsia="Times New Roman" w:hAnsi="Helvetica" w:cs="Times New Roman"/>
                <w:b/>
              </w:rPr>
              <w:t>m</w:t>
            </w:r>
          </w:p>
        </w:tc>
      </w:tr>
      <w:tr w:rsidR="0080585E" w:rsidRPr="009B359C" w14:paraId="123C12EB" w14:textId="77777777" w:rsidTr="0080585E">
        <w:trPr>
          <w:trHeight w:val="300"/>
        </w:trPr>
        <w:tc>
          <w:tcPr>
            <w:tcW w:w="2448" w:type="dxa"/>
            <w:noWrap/>
            <w:vAlign w:val="center"/>
            <w:hideMark/>
          </w:tcPr>
          <w:p w14:paraId="2FFDA3BE"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ibutilide (IBU)</w:t>
            </w:r>
          </w:p>
        </w:tc>
        <w:tc>
          <w:tcPr>
            <w:tcW w:w="810" w:type="dxa"/>
            <w:noWrap/>
            <w:vAlign w:val="center"/>
            <w:hideMark/>
          </w:tcPr>
          <w:p w14:paraId="307F6ED1"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4.4</w:t>
            </w:r>
          </w:p>
        </w:tc>
        <w:tc>
          <w:tcPr>
            <w:tcW w:w="1440" w:type="dxa"/>
            <w:vAlign w:val="center"/>
          </w:tcPr>
          <w:p w14:paraId="23CB03A5"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47 (0%) </w:t>
            </w:r>
          </w:p>
        </w:tc>
        <w:tc>
          <w:tcPr>
            <w:tcW w:w="810" w:type="dxa"/>
            <w:noWrap/>
            <w:vAlign w:val="center"/>
            <w:hideMark/>
          </w:tcPr>
          <w:p w14:paraId="3E57A1DD"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4.7</w:t>
            </w:r>
          </w:p>
        </w:tc>
        <w:tc>
          <w:tcPr>
            <w:tcW w:w="1350" w:type="dxa"/>
            <w:vAlign w:val="center"/>
          </w:tcPr>
          <w:p w14:paraId="42E97BB8"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47 (0%)</w:t>
            </w:r>
          </w:p>
        </w:tc>
      </w:tr>
      <w:tr w:rsidR="0080585E" w:rsidRPr="009B359C" w14:paraId="5F9F1A43" w14:textId="77777777" w:rsidTr="0080585E">
        <w:trPr>
          <w:trHeight w:val="300"/>
        </w:trPr>
        <w:tc>
          <w:tcPr>
            <w:tcW w:w="2448" w:type="dxa"/>
            <w:noWrap/>
            <w:vAlign w:val="center"/>
            <w:hideMark/>
          </w:tcPr>
          <w:p w14:paraId="25AE8961" w14:textId="567BC83E" w:rsidR="008265D0" w:rsidRPr="009B359C" w:rsidRDefault="008265D0" w:rsidP="009B359C">
            <w:pPr>
              <w:spacing w:after="120" w:line="360" w:lineRule="auto"/>
              <w:rPr>
                <w:rFonts w:ascii="Helvetica" w:eastAsia="Times New Roman" w:hAnsi="Helvetica" w:cs="Times New Roman"/>
              </w:rPr>
            </w:pPr>
            <w:r w:rsidRPr="009B359C">
              <w:rPr>
                <w:rFonts w:ascii="Helvetica" w:hAnsi="Helvetica" w:cs="Lucida Grande"/>
              </w:rPr>
              <w:t>5-nitro-2-(3-phenylpropylamino)</w:t>
            </w:r>
            <w:r w:rsidR="0080585E" w:rsidRPr="009B359C">
              <w:rPr>
                <w:rFonts w:ascii="Helvetica" w:hAnsi="Helvetica" w:cs="Lucida Grande"/>
              </w:rPr>
              <w:t xml:space="preserve"> </w:t>
            </w:r>
            <w:r w:rsidRPr="009B359C">
              <w:rPr>
                <w:rFonts w:ascii="Helvetica" w:hAnsi="Helvetica" w:cs="Lucida Grande"/>
              </w:rPr>
              <w:t>benzoic acid</w:t>
            </w:r>
            <w:r w:rsidRPr="009B359C">
              <w:rPr>
                <w:rFonts w:ascii="Helvetica" w:eastAsia="Times New Roman" w:hAnsi="Helvetica" w:cs="Times New Roman"/>
              </w:rPr>
              <w:t xml:space="preserve"> (NPPB)</w:t>
            </w:r>
          </w:p>
        </w:tc>
        <w:tc>
          <w:tcPr>
            <w:tcW w:w="810" w:type="dxa"/>
            <w:noWrap/>
            <w:vAlign w:val="center"/>
            <w:hideMark/>
          </w:tcPr>
          <w:p w14:paraId="33D91712"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4.6</w:t>
            </w:r>
          </w:p>
        </w:tc>
        <w:tc>
          <w:tcPr>
            <w:tcW w:w="1440" w:type="dxa"/>
            <w:vAlign w:val="center"/>
          </w:tcPr>
          <w:p w14:paraId="2A56D64C"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50 (6%) </w:t>
            </w:r>
          </w:p>
        </w:tc>
        <w:tc>
          <w:tcPr>
            <w:tcW w:w="810" w:type="dxa"/>
            <w:noWrap/>
            <w:vAlign w:val="center"/>
            <w:hideMark/>
          </w:tcPr>
          <w:p w14:paraId="6067E365"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14.9</w:t>
            </w:r>
          </w:p>
        </w:tc>
        <w:tc>
          <w:tcPr>
            <w:tcW w:w="1350" w:type="dxa"/>
            <w:vAlign w:val="center"/>
          </w:tcPr>
          <w:p w14:paraId="0C8B85F7"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94 (10%) </w:t>
            </w:r>
          </w:p>
        </w:tc>
      </w:tr>
      <w:tr w:rsidR="0080585E" w:rsidRPr="009B359C" w14:paraId="1DB06B0E" w14:textId="77777777" w:rsidTr="0080585E">
        <w:trPr>
          <w:trHeight w:val="300"/>
        </w:trPr>
        <w:tc>
          <w:tcPr>
            <w:tcW w:w="2448" w:type="dxa"/>
            <w:noWrap/>
            <w:vAlign w:val="center"/>
            <w:hideMark/>
          </w:tcPr>
          <w:p w14:paraId="75BF6BC1"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benzamil (BNZ)</w:t>
            </w:r>
          </w:p>
        </w:tc>
        <w:tc>
          <w:tcPr>
            <w:tcW w:w="810" w:type="dxa"/>
            <w:noWrap/>
            <w:vAlign w:val="center"/>
            <w:hideMark/>
          </w:tcPr>
          <w:p w14:paraId="4B95CF23"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8.2</w:t>
            </w:r>
          </w:p>
        </w:tc>
        <w:tc>
          <w:tcPr>
            <w:tcW w:w="1440" w:type="dxa"/>
            <w:vAlign w:val="center"/>
          </w:tcPr>
          <w:p w14:paraId="4D384DA7"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50 (1%)</w:t>
            </w:r>
          </w:p>
        </w:tc>
        <w:tc>
          <w:tcPr>
            <w:tcW w:w="810" w:type="dxa"/>
            <w:noWrap/>
            <w:vAlign w:val="center"/>
            <w:hideMark/>
          </w:tcPr>
          <w:p w14:paraId="0407D4A4"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4.4</w:t>
            </w:r>
          </w:p>
        </w:tc>
        <w:tc>
          <w:tcPr>
            <w:tcW w:w="1350" w:type="dxa"/>
            <w:vAlign w:val="center"/>
          </w:tcPr>
          <w:p w14:paraId="3B754A4E"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47 (7%)</w:t>
            </w:r>
          </w:p>
        </w:tc>
      </w:tr>
      <w:tr w:rsidR="0080585E" w:rsidRPr="009B359C" w14:paraId="10C33B49" w14:textId="77777777" w:rsidTr="0080585E">
        <w:trPr>
          <w:trHeight w:val="300"/>
        </w:trPr>
        <w:tc>
          <w:tcPr>
            <w:tcW w:w="2448" w:type="dxa"/>
            <w:noWrap/>
            <w:vAlign w:val="center"/>
          </w:tcPr>
          <w:p w14:paraId="1BF90609" w14:textId="5EBF5E88" w:rsidR="0080585E" w:rsidRPr="009B359C" w:rsidRDefault="0080585E" w:rsidP="009B359C">
            <w:pPr>
              <w:spacing w:after="120" w:line="360" w:lineRule="auto"/>
              <w:rPr>
                <w:rFonts w:ascii="Helvetica" w:eastAsia="Times New Roman" w:hAnsi="Helvetica" w:cs="Times New Roman"/>
              </w:rPr>
            </w:pPr>
            <w:r w:rsidRPr="009B359C">
              <w:rPr>
                <w:rFonts w:ascii="Helvetica" w:hAnsi="Helvetica" w:cs="Lucida Grande"/>
              </w:rPr>
              <w:t xml:space="preserve">tetraethylammonium chloride </w:t>
            </w:r>
            <w:r w:rsidRPr="009B359C">
              <w:rPr>
                <w:rFonts w:ascii="Helvetica" w:eastAsia="Times New Roman" w:hAnsi="Helvetica" w:cs="Times New Roman"/>
              </w:rPr>
              <w:t>(TEA)</w:t>
            </w:r>
          </w:p>
        </w:tc>
        <w:tc>
          <w:tcPr>
            <w:tcW w:w="810" w:type="dxa"/>
            <w:noWrap/>
            <w:vAlign w:val="center"/>
          </w:tcPr>
          <w:p w14:paraId="3B6951D3" w14:textId="6E9A5FBF" w:rsidR="0080585E" w:rsidRPr="009B359C" w:rsidRDefault="0080585E" w:rsidP="009B359C">
            <w:pPr>
              <w:spacing w:after="120" w:line="360" w:lineRule="auto"/>
              <w:rPr>
                <w:rFonts w:ascii="Helvetica" w:eastAsia="Times New Roman" w:hAnsi="Helvetica" w:cs="Times New Roman"/>
              </w:rPr>
            </w:pPr>
            <w:r w:rsidRPr="009B359C">
              <w:rPr>
                <w:rFonts w:ascii="Helvetica" w:eastAsia="Times New Roman" w:hAnsi="Helvetica" w:cs="Times New Roman"/>
              </w:rPr>
              <w:t>45.4</w:t>
            </w:r>
          </w:p>
        </w:tc>
        <w:tc>
          <w:tcPr>
            <w:tcW w:w="1440" w:type="dxa"/>
            <w:vAlign w:val="center"/>
          </w:tcPr>
          <w:p w14:paraId="5274DB3A" w14:textId="33580225" w:rsidR="0080585E" w:rsidRPr="009B359C" w:rsidRDefault="0080585E" w:rsidP="009B359C">
            <w:pPr>
              <w:spacing w:after="120" w:line="360" w:lineRule="auto"/>
              <w:rPr>
                <w:rFonts w:ascii="Helvetica" w:eastAsia="Times New Roman" w:hAnsi="Helvetica" w:cs="Times New Roman"/>
              </w:rPr>
            </w:pPr>
            <w:r w:rsidRPr="009B359C">
              <w:rPr>
                <w:rFonts w:ascii="Helvetica" w:eastAsia="Times New Roman" w:hAnsi="Helvetica" w:cs="Times New Roman"/>
              </w:rPr>
              <w:t>234 (0%)</w:t>
            </w:r>
          </w:p>
        </w:tc>
        <w:tc>
          <w:tcPr>
            <w:tcW w:w="810" w:type="dxa"/>
            <w:noWrap/>
            <w:vAlign w:val="center"/>
          </w:tcPr>
          <w:p w14:paraId="680B1629" w14:textId="525724AD" w:rsidR="0080585E" w:rsidRPr="009B359C" w:rsidRDefault="0080585E" w:rsidP="009B359C">
            <w:pPr>
              <w:spacing w:after="120" w:line="360" w:lineRule="auto"/>
              <w:rPr>
                <w:rFonts w:ascii="Helvetica" w:eastAsia="Times New Roman" w:hAnsi="Helvetica" w:cs="Times New Roman"/>
              </w:rPr>
            </w:pPr>
            <w:r w:rsidRPr="009B359C">
              <w:rPr>
                <w:rFonts w:ascii="Helvetica" w:eastAsia="Times New Roman" w:hAnsi="Helvetica" w:cs="Times New Roman"/>
              </w:rPr>
              <w:t>37.2</w:t>
            </w:r>
          </w:p>
        </w:tc>
        <w:tc>
          <w:tcPr>
            <w:tcW w:w="1350" w:type="dxa"/>
            <w:vAlign w:val="center"/>
          </w:tcPr>
          <w:p w14:paraId="0C5E17C9" w14:textId="7426D584" w:rsidR="0080585E" w:rsidRPr="009B359C" w:rsidRDefault="0080585E" w:rsidP="009B359C">
            <w:pPr>
              <w:spacing w:after="120" w:line="360" w:lineRule="auto"/>
              <w:rPr>
                <w:rFonts w:ascii="Helvetica" w:eastAsia="Times New Roman" w:hAnsi="Helvetica" w:cs="Times New Roman"/>
              </w:rPr>
            </w:pPr>
            <w:r w:rsidRPr="009B359C">
              <w:rPr>
                <w:rFonts w:ascii="Helvetica" w:eastAsia="Times New Roman" w:hAnsi="Helvetica" w:cs="Times New Roman"/>
              </w:rPr>
              <w:t>234 (11%)</w:t>
            </w:r>
          </w:p>
        </w:tc>
      </w:tr>
      <w:tr w:rsidR="0080585E" w:rsidRPr="009B359C" w14:paraId="431BE653" w14:textId="77777777" w:rsidTr="0080585E">
        <w:trPr>
          <w:trHeight w:val="300"/>
        </w:trPr>
        <w:tc>
          <w:tcPr>
            <w:tcW w:w="2448" w:type="dxa"/>
            <w:noWrap/>
            <w:vAlign w:val="center"/>
            <w:hideMark/>
          </w:tcPr>
          <w:p w14:paraId="1407ADF6"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diltazem (DIL)</w:t>
            </w:r>
          </w:p>
        </w:tc>
        <w:tc>
          <w:tcPr>
            <w:tcW w:w="810" w:type="dxa"/>
            <w:noWrap/>
            <w:vAlign w:val="center"/>
            <w:hideMark/>
          </w:tcPr>
          <w:p w14:paraId="05A980DA"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25.9</w:t>
            </w:r>
          </w:p>
        </w:tc>
        <w:tc>
          <w:tcPr>
            <w:tcW w:w="1440" w:type="dxa"/>
            <w:vAlign w:val="center"/>
          </w:tcPr>
          <w:p w14:paraId="52C0CD70"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50 (12%) </w:t>
            </w:r>
          </w:p>
        </w:tc>
        <w:tc>
          <w:tcPr>
            <w:tcW w:w="810" w:type="dxa"/>
            <w:noWrap/>
            <w:vAlign w:val="center"/>
            <w:hideMark/>
          </w:tcPr>
          <w:p w14:paraId="49961BE7"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57.6</w:t>
            </w:r>
          </w:p>
        </w:tc>
        <w:tc>
          <w:tcPr>
            <w:tcW w:w="1350" w:type="dxa"/>
            <w:vAlign w:val="center"/>
          </w:tcPr>
          <w:p w14:paraId="1EB93B12"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750 (25%)</w:t>
            </w:r>
          </w:p>
        </w:tc>
      </w:tr>
      <w:tr w:rsidR="0080585E" w:rsidRPr="009B359C" w14:paraId="06F539D2" w14:textId="77777777" w:rsidTr="0080585E">
        <w:trPr>
          <w:trHeight w:val="300"/>
        </w:trPr>
        <w:tc>
          <w:tcPr>
            <w:tcW w:w="2448" w:type="dxa"/>
            <w:noWrap/>
            <w:vAlign w:val="center"/>
            <w:hideMark/>
          </w:tcPr>
          <w:p w14:paraId="5319EBF8"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hAnsi="Helvetica" w:cs="Lucida Grande"/>
              </w:rPr>
              <w:t xml:space="preserve">4-aminopyrimadine </w:t>
            </w:r>
            <w:r w:rsidRPr="009B359C">
              <w:rPr>
                <w:rFonts w:ascii="Helvetica" w:eastAsia="Times New Roman" w:hAnsi="Helvetica" w:cs="Times New Roman"/>
              </w:rPr>
              <w:t>(4-AP)</w:t>
            </w:r>
          </w:p>
        </w:tc>
        <w:tc>
          <w:tcPr>
            <w:tcW w:w="810" w:type="dxa"/>
            <w:noWrap/>
            <w:vAlign w:val="center"/>
            <w:hideMark/>
          </w:tcPr>
          <w:p w14:paraId="247E773E"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1366</w:t>
            </w:r>
          </w:p>
        </w:tc>
        <w:tc>
          <w:tcPr>
            <w:tcW w:w="1440" w:type="dxa"/>
            <w:vAlign w:val="center"/>
          </w:tcPr>
          <w:p w14:paraId="22B13973"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188 (44%) </w:t>
            </w:r>
          </w:p>
        </w:tc>
        <w:tc>
          <w:tcPr>
            <w:tcW w:w="810" w:type="dxa"/>
            <w:noWrap/>
            <w:vAlign w:val="center"/>
            <w:hideMark/>
          </w:tcPr>
          <w:p w14:paraId="03F5C5E6"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807</w:t>
            </w:r>
          </w:p>
        </w:tc>
        <w:tc>
          <w:tcPr>
            <w:tcW w:w="1350" w:type="dxa"/>
            <w:vAlign w:val="center"/>
          </w:tcPr>
          <w:p w14:paraId="06B5C939"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188 (44%) </w:t>
            </w:r>
          </w:p>
        </w:tc>
      </w:tr>
      <w:tr w:rsidR="0080585E" w:rsidRPr="009B359C" w14:paraId="62A5F487" w14:textId="77777777" w:rsidTr="0080585E">
        <w:trPr>
          <w:trHeight w:val="300"/>
        </w:trPr>
        <w:tc>
          <w:tcPr>
            <w:tcW w:w="2448" w:type="dxa"/>
            <w:noWrap/>
            <w:vAlign w:val="center"/>
            <w:hideMark/>
          </w:tcPr>
          <w:p w14:paraId="08B7E3EA"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procaine (PRO)</w:t>
            </w:r>
          </w:p>
        </w:tc>
        <w:tc>
          <w:tcPr>
            <w:tcW w:w="810" w:type="dxa"/>
            <w:noWrap/>
            <w:vAlign w:val="center"/>
            <w:hideMark/>
          </w:tcPr>
          <w:p w14:paraId="11AF4B72"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1571</w:t>
            </w:r>
          </w:p>
        </w:tc>
        <w:tc>
          <w:tcPr>
            <w:tcW w:w="1440" w:type="dxa"/>
            <w:vAlign w:val="center"/>
          </w:tcPr>
          <w:p w14:paraId="0CEE1A2D"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375  (32%)</w:t>
            </w:r>
          </w:p>
        </w:tc>
        <w:tc>
          <w:tcPr>
            <w:tcW w:w="810" w:type="dxa"/>
            <w:noWrap/>
            <w:vAlign w:val="center"/>
            <w:hideMark/>
          </w:tcPr>
          <w:p w14:paraId="256EE7F2"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35.8</w:t>
            </w:r>
          </w:p>
        </w:tc>
        <w:tc>
          <w:tcPr>
            <w:tcW w:w="1350" w:type="dxa"/>
            <w:vAlign w:val="center"/>
          </w:tcPr>
          <w:p w14:paraId="2AC50036"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4.7(9%)</w:t>
            </w:r>
          </w:p>
        </w:tc>
      </w:tr>
      <w:tr w:rsidR="0080585E" w:rsidRPr="009B359C" w14:paraId="06527302" w14:textId="77777777" w:rsidTr="0080585E">
        <w:trPr>
          <w:trHeight w:val="300"/>
        </w:trPr>
        <w:tc>
          <w:tcPr>
            <w:tcW w:w="2448" w:type="dxa"/>
            <w:noWrap/>
            <w:vAlign w:val="center"/>
          </w:tcPr>
          <w:p w14:paraId="13A2C1E0" w14:textId="1511D2FC" w:rsidR="008265D0" w:rsidRPr="009B359C" w:rsidRDefault="004C6C13" w:rsidP="009B359C">
            <w:pPr>
              <w:spacing w:after="120" w:line="360" w:lineRule="auto"/>
              <w:rPr>
                <w:rFonts w:ascii="Helvetica" w:eastAsia="Times New Roman" w:hAnsi="Helvetica" w:cs="Times New Roman"/>
              </w:rPr>
            </w:pPr>
            <w:r w:rsidRPr="009B359C">
              <w:rPr>
                <w:rFonts w:ascii="Helvetica" w:eastAsia="Times New Roman" w:hAnsi="Helvetica" w:cs="Times New Roman"/>
              </w:rPr>
              <w:t>q</w:t>
            </w:r>
            <w:r w:rsidR="008265D0" w:rsidRPr="009B359C">
              <w:rPr>
                <w:rFonts w:ascii="Helvetica" w:eastAsia="Times New Roman" w:hAnsi="Helvetica" w:cs="Times New Roman"/>
              </w:rPr>
              <w:t>uinine (QUI)</w:t>
            </w:r>
          </w:p>
        </w:tc>
        <w:tc>
          <w:tcPr>
            <w:tcW w:w="810" w:type="dxa"/>
            <w:noWrap/>
            <w:vAlign w:val="center"/>
          </w:tcPr>
          <w:p w14:paraId="65F47841"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712</w:t>
            </w:r>
          </w:p>
        </w:tc>
        <w:tc>
          <w:tcPr>
            <w:tcW w:w="1440" w:type="dxa"/>
            <w:vAlign w:val="center"/>
          </w:tcPr>
          <w:p w14:paraId="6EB63332"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47 (51%)</w:t>
            </w:r>
          </w:p>
        </w:tc>
        <w:tc>
          <w:tcPr>
            <w:tcW w:w="810" w:type="dxa"/>
            <w:noWrap/>
            <w:vAlign w:val="center"/>
          </w:tcPr>
          <w:p w14:paraId="5ED70058"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653</w:t>
            </w:r>
          </w:p>
        </w:tc>
        <w:tc>
          <w:tcPr>
            <w:tcW w:w="1350" w:type="dxa"/>
            <w:vAlign w:val="center"/>
          </w:tcPr>
          <w:p w14:paraId="7935217B" w14:textId="77777777" w:rsidR="008265D0" w:rsidRPr="009B359C" w:rsidRDefault="008265D0" w:rsidP="009B359C">
            <w:pPr>
              <w:spacing w:after="120" w:line="360" w:lineRule="auto"/>
              <w:rPr>
                <w:rFonts w:ascii="Helvetica" w:eastAsia="Times New Roman" w:hAnsi="Helvetica" w:cs="Times New Roman"/>
              </w:rPr>
            </w:pPr>
            <w:r w:rsidRPr="009B359C">
              <w:rPr>
                <w:rFonts w:ascii="Helvetica" w:eastAsia="Times New Roman" w:hAnsi="Helvetica" w:cs="Times New Roman"/>
              </w:rPr>
              <w:t>47 (46%)</w:t>
            </w:r>
          </w:p>
        </w:tc>
      </w:tr>
    </w:tbl>
    <w:p w14:paraId="24EA9A29" w14:textId="701DC60F" w:rsidR="0058170F" w:rsidRPr="009B359C" w:rsidRDefault="0058170F"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concentrations in </w:t>
      </w:r>
      <w:r w:rsidRPr="009B359C">
        <w:rPr>
          <w:rFonts w:ascii="Helvetica" w:hAnsi="Helvetica" w:cs="Lucida Grande"/>
        </w:rPr>
        <w:t>μ</w:t>
      </w:r>
      <w:r w:rsidRPr="009B359C">
        <w:rPr>
          <w:rFonts w:ascii="Helvetica" w:eastAsia="Times New Roman" w:hAnsi="Helvetica" w:cs="Times New Roman"/>
        </w:rPr>
        <w:t>m</w:t>
      </w:r>
    </w:p>
    <w:p w14:paraId="181DA4CD" w14:textId="619C0CA2" w:rsidR="00E7214D" w:rsidRPr="009B359C" w:rsidRDefault="00A24F60" w:rsidP="009B359C">
      <w:pPr>
        <w:spacing w:after="120" w:line="360" w:lineRule="auto"/>
        <w:rPr>
          <w:rFonts w:ascii="Helvetica" w:hAnsi="Helvetica"/>
          <w:b/>
        </w:rPr>
      </w:pPr>
      <w:r w:rsidRPr="009B359C">
        <w:rPr>
          <w:rFonts w:ascii="Helvetica" w:eastAsia="Times New Roman" w:hAnsi="Helvetica" w:cs="Times New Roman"/>
        </w:rPr>
        <w:t>IC</w:t>
      </w:r>
      <w:r w:rsidRPr="009B359C">
        <w:rPr>
          <w:rFonts w:ascii="Helvetica" w:eastAsia="Times New Roman" w:hAnsi="Helvetica" w:cs="Times New Roman"/>
          <w:vertAlign w:val="subscript"/>
        </w:rPr>
        <w:t>max</w:t>
      </w:r>
      <w:r w:rsidRPr="009B359C">
        <w:rPr>
          <w:rFonts w:ascii="Helvetica" w:eastAsia="Times New Roman" w:hAnsi="Helvetica" w:cs="Times New Roman"/>
        </w:rPr>
        <w:t>- concentration with maximum inhibition of amebic cyt</w:t>
      </w:r>
      <w:r w:rsidR="00D90339" w:rsidRPr="009B359C">
        <w:rPr>
          <w:rFonts w:ascii="Helvetica" w:eastAsia="Times New Roman" w:hAnsi="Helvetica" w:cs="Times New Roman"/>
        </w:rPr>
        <w:t xml:space="preserve">otoxicity, the </w:t>
      </w:r>
      <w:r w:rsidRPr="009B359C">
        <w:rPr>
          <w:rFonts w:ascii="Helvetica" w:eastAsia="Times New Roman" w:hAnsi="Helvetica" w:cs="Times New Roman"/>
        </w:rPr>
        <w:t>% killing at the IC</w:t>
      </w:r>
      <w:r w:rsidRPr="009B359C">
        <w:rPr>
          <w:rFonts w:ascii="Helvetica" w:eastAsia="Times New Roman" w:hAnsi="Helvetica" w:cs="Times New Roman"/>
          <w:vertAlign w:val="subscript"/>
        </w:rPr>
        <w:t>max</w:t>
      </w:r>
      <w:r w:rsidRPr="009B359C">
        <w:rPr>
          <w:rFonts w:ascii="Helvetica" w:eastAsia="Times New Roman" w:hAnsi="Helvetica" w:cs="Times New Roman"/>
        </w:rPr>
        <w:t xml:space="preserve"> relative to untreated cells is shown in parenthesis </w:t>
      </w:r>
    </w:p>
    <w:p w14:paraId="690C0025" w14:textId="77777777" w:rsidR="00E7214D" w:rsidRPr="009B359C" w:rsidRDefault="00E7214D" w:rsidP="009B359C">
      <w:pPr>
        <w:spacing w:after="120" w:line="360" w:lineRule="auto"/>
        <w:rPr>
          <w:rFonts w:ascii="Helvetica" w:hAnsi="Helvetica"/>
          <w:b/>
        </w:rPr>
      </w:pPr>
    </w:p>
    <w:p w14:paraId="021B28BB" w14:textId="09822E3D" w:rsidR="00105539" w:rsidRPr="009B359C" w:rsidRDefault="00A1528A" w:rsidP="009B359C">
      <w:pPr>
        <w:spacing w:after="120" w:line="360" w:lineRule="auto"/>
        <w:rPr>
          <w:rFonts w:ascii="Helvetica" w:hAnsi="Helvetica" w:cs="Lucida Grande"/>
          <w:b/>
        </w:rPr>
      </w:pPr>
      <w:r w:rsidRPr="009B359C">
        <w:rPr>
          <w:rFonts w:ascii="Helvetica" w:hAnsi="Helvetica"/>
          <w:b/>
        </w:rPr>
        <w:t xml:space="preserve">Table 6: </w:t>
      </w:r>
      <w:r w:rsidR="00A24F60" w:rsidRPr="009B359C">
        <w:rPr>
          <w:rFonts w:ascii="Helvetica" w:hAnsi="Helvetica" w:cs="Lucida Grande"/>
          <w:b/>
        </w:rPr>
        <w:t>Effect of</w:t>
      </w:r>
      <w:r w:rsidR="008400F2" w:rsidRPr="009B359C">
        <w:rPr>
          <w:rFonts w:ascii="Helvetica" w:hAnsi="Helvetica" w:cs="Lucida Grande"/>
          <w:b/>
        </w:rPr>
        <w:t xml:space="preserve"> </w:t>
      </w:r>
      <w:r w:rsidR="00E7214D" w:rsidRPr="009B359C">
        <w:rPr>
          <w:rFonts w:ascii="Helvetica" w:hAnsi="Helvetica" w:cs="Lucida Grande"/>
          <w:b/>
        </w:rPr>
        <w:t xml:space="preserve">specific </w:t>
      </w:r>
      <w:r w:rsidR="008400F2" w:rsidRPr="009B359C">
        <w:rPr>
          <w:rFonts w:ascii="Helvetica" w:hAnsi="Helvetica" w:cs="Lucida Grande"/>
          <w:b/>
        </w:rPr>
        <w:t xml:space="preserve">channel inhibitors </w:t>
      </w:r>
      <w:r w:rsidR="00A24F60" w:rsidRPr="009B359C">
        <w:rPr>
          <w:rFonts w:ascii="Helvetica" w:hAnsi="Helvetica" w:cs="Lucida Grande"/>
          <w:b/>
        </w:rPr>
        <w:t xml:space="preserve">on amebic killing </w:t>
      </w:r>
      <w:r w:rsidR="008400F2" w:rsidRPr="009B359C">
        <w:rPr>
          <w:rFonts w:ascii="Helvetica" w:hAnsi="Helvetica" w:cs="Lucida Grande"/>
          <w:b/>
        </w:rPr>
        <w:t>intestinal epithelial cells (HT29) and macrophages (THP1)</w:t>
      </w:r>
    </w:p>
    <w:tbl>
      <w:tblPr>
        <w:tblStyle w:val="TableGrid"/>
        <w:tblW w:w="0" w:type="auto"/>
        <w:tblLayout w:type="fixed"/>
        <w:tblLook w:val="04A0" w:firstRow="1" w:lastRow="0" w:firstColumn="1" w:lastColumn="0" w:noHBand="0" w:noVBand="1"/>
      </w:tblPr>
      <w:tblGrid>
        <w:gridCol w:w="1728"/>
        <w:gridCol w:w="1260"/>
        <w:gridCol w:w="1080"/>
        <w:gridCol w:w="1170"/>
        <w:gridCol w:w="1170"/>
        <w:gridCol w:w="990"/>
        <w:gridCol w:w="1260"/>
      </w:tblGrid>
      <w:tr w:rsidR="003D56E2" w:rsidRPr="009B359C" w14:paraId="4CB247F8" w14:textId="783B49ED" w:rsidTr="003D56E2">
        <w:trPr>
          <w:trHeight w:val="300"/>
        </w:trPr>
        <w:tc>
          <w:tcPr>
            <w:tcW w:w="1728" w:type="dxa"/>
            <w:vMerge w:val="restart"/>
            <w:noWrap/>
            <w:vAlign w:val="center"/>
          </w:tcPr>
          <w:p w14:paraId="393FD515" w14:textId="5F0F4544" w:rsidR="00E7214D" w:rsidRPr="009B359C" w:rsidRDefault="00E7214D" w:rsidP="009B359C">
            <w:pPr>
              <w:spacing w:after="120" w:line="360" w:lineRule="auto"/>
              <w:rPr>
                <w:rFonts w:ascii="Helvetica" w:eastAsia="Times New Roman" w:hAnsi="Helvetica" w:cs="Times New Roman"/>
                <w:b/>
              </w:rPr>
            </w:pPr>
          </w:p>
        </w:tc>
        <w:tc>
          <w:tcPr>
            <w:tcW w:w="3510" w:type="dxa"/>
            <w:gridSpan w:val="3"/>
            <w:noWrap/>
            <w:vAlign w:val="center"/>
          </w:tcPr>
          <w:p w14:paraId="4CE2DBE1" w14:textId="127C4369" w:rsidR="00E7214D" w:rsidRPr="009B359C" w:rsidRDefault="00E7214D"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HT29</w:t>
            </w:r>
          </w:p>
        </w:tc>
        <w:tc>
          <w:tcPr>
            <w:tcW w:w="3420" w:type="dxa"/>
            <w:gridSpan w:val="3"/>
            <w:noWrap/>
            <w:vAlign w:val="center"/>
          </w:tcPr>
          <w:p w14:paraId="158FF021" w14:textId="15BAF122" w:rsidR="00E7214D" w:rsidRPr="009B359C" w:rsidRDefault="00E7214D"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THP1</w:t>
            </w:r>
          </w:p>
        </w:tc>
      </w:tr>
      <w:tr w:rsidR="003D56E2" w:rsidRPr="009B359C" w14:paraId="7230BD03" w14:textId="4DFBCC2C" w:rsidTr="003D56E2">
        <w:trPr>
          <w:trHeight w:val="300"/>
        </w:trPr>
        <w:tc>
          <w:tcPr>
            <w:tcW w:w="1728" w:type="dxa"/>
            <w:vMerge/>
            <w:noWrap/>
            <w:vAlign w:val="center"/>
            <w:hideMark/>
          </w:tcPr>
          <w:p w14:paraId="6E7FDBAB" w14:textId="54E81B28" w:rsidR="000F0C3B" w:rsidRPr="009B359C" w:rsidRDefault="000F0C3B" w:rsidP="009B359C">
            <w:pPr>
              <w:spacing w:after="120" w:line="360" w:lineRule="auto"/>
              <w:rPr>
                <w:rFonts w:ascii="Helvetica" w:eastAsia="Times New Roman" w:hAnsi="Helvetica" w:cs="Times New Roman"/>
                <w:b/>
              </w:rPr>
            </w:pPr>
          </w:p>
        </w:tc>
        <w:tc>
          <w:tcPr>
            <w:tcW w:w="1260" w:type="dxa"/>
            <w:noWrap/>
            <w:vAlign w:val="center"/>
            <w:hideMark/>
          </w:tcPr>
          <w:p w14:paraId="3A1B2283" w14:textId="77777777" w:rsidR="000F0C3B" w:rsidRPr="009B359C" w:rsidRDefault="000F0C3B"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IC</w:t>
            </w:r>
            <w:r w:rsidRPr="009B359C">
              <w:rPr>
                <w:rFonts w:ascii="Helvetica" w:eastAsia="Times New Roman" w:hAnsi="Helvetica" w:cs="Times New Roman"/>
                <w:b/>
                <w:vertAlign w:val="subscript"/>
              </w:rPr>
              <w:t>50</w:t>
            </w:r>
          </w:p>
        </w:tc>
        <w:tc>
          <w:tcPr>
            <w:tcW w:w="1080" w:type="dxa"/>
            <w:noWrap/>
            <w:vAlign w:val="center"/>
            <w:hideMark/>
          </w:tcPr>
          <w:p w14:paraId="3E07CAF0" w14:textId="77777777" w:rsidR="000F0C3B" w:rsidRPr="009B359C" w:rsidRDefault="000F0C3B"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95% CI</w:t>
            </w:r>
          </w:p>
        </w:tc>
        <w:tc>
          <w:tcPr>
            <w:tcW w:w="1170" w:type="dxa"/>
            <w:vAlign w:val="center"/>
          </w:tcPr>
          <w:p w14:paraId="4C0140BD" w14:textId="176878BB" w:rsidR="000F0C3B" w:rsidRPr="009B359C" w:rsidRDefault="000F0C3B"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IC</w:t>
            </w:r>
            <w:r w:rsidRPr="009B359C">
              <w:rPr>
                <w:rFonts w:ascii="Helvetica" w:eastAsia="Times New Roman" w:hAnsi="Helvetica" w:cs="Times New Roman"/>
                <w:b/>
                <w:vertAlign w:val="subscript"/>
              </w:rPr>
              <w:t>max</w:t>
            </w:r>
            <w:r w:rsidRPr="009B359C">
              <w:rPr>
                <w:rFonts w:ascii="Helvetica" w:eastAsia="Times New Roman" w:hAnsi="Helvetica" w:cs="Times New Roman"/>
                <w:b/>
              </w:rPr>
              <w:t xml:space="preserve"> </w:t>
            </w:r>
          </w:p>
        </w:tc>
        <w:tc>
          <w:tcPr>
            <w:tcW w:w="1170" w:type="dxa"/>
            <w:noWrap/>
            <w:vAlign w:val="center"/>
            <w:hideMark/>
          </w:tcPr>
          <w:p w14:paraId="6F007A5C" w14:textId="77777777" w:rsidR="000F0C3B" w:rsidRPr="009B359C" w:rsidRDefault="000F0C3B"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IC</w:t>
            </w:r>
            <w:r w:rsidRPr="009B359C">
              <w:rPr>
                <w:rFonts w:ascii="Helvetica" w:eastAsia="Times New Roman" w:hAnsi="Helvetica" w:cs="Times New Roman"/>
                <w:b/>
                <w:vertAlign w:val="subscript"/>
              </w:rPr>
              <w:t>50</w:t>
            </w:r>
          </w:p>
        </w:tc>
        <w:tc>
          <w:tcPr>
            <w:tcW w:w="990" w:type="dxa"/>
            <w:noWrap/>
            <w:vAlign w:val="center"/>
            <w:hideMark/>
          </w:tcPr>
          <w:p w14:paraId="006307D9" w14:textId="77777777" w:rsidR="000F0C3B" w:rsidRPr="009B359C" w:rsidRDefault="000F0C3B"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95% CI</w:t>
            </w:r>
          </w:p>
        </w:tc>
        <w:tc>
          <w:tcPr>
            <w:tcW w:w="1260" w:type="dxa"/>
            <w:vAlign w:val="center"/>
          </w:tcPr>
          <w:p w14:paraId="4FD497F0" w14:textId="02AE2E8D" w:rsidR="000F0C3B" w:rsidRPr="009B359C" w:rsidRDefault="000F0C3B" w:rsidP="009B359C">
            <w:pPr>
              <w:spacing w:after="120" w:line="360" w:lineRule="auto"/>
              <w:rPr>
                <w:rFonts w:ascii="Helvetica" w:eastAsia="Times New Roman" w:hAnsi="Helvetica" w:cs="Times New Roman"/>
                <w:b/>
              </w:rPr>
            </w:pPr>
            <w:r w:rsidRPr="009B359C">
              <w:rPr>
                <w:rFonts w:ascii="Helvetica" w:eastAsia="Times New Roman" w:hAnsi="Helvetica" w:cs="Times New Roman"/>
                <w:b/>
              </w:rPr>
              <w:t>IC</w:t>
            </w:r>
            <w:r w:rsidRPr="009B359C">
              <w:rPr>
                <w:rFonts w:ascii="Helvetica" w:eastAsia="Times New Roman" w:hAnsi="Helvetica" w:cs="Times New Roman"/>
                <w:b/>
                <w:vertAlign w:val="subscript"/>
              </w:rPr>
              <w:t>max</w:t>
            </w:r>
          </w:p>
        </w:tc>
      </w:tr>
      <w:tr w:rsidR="003D56E2" w:rsidRPr="009B359C" w14:paraId="0898CBAE" w14:textId="29D5B7DE" w:rsidTr="003D56E2">
        <w:trPr>
          <w:trHeight w:val="300"/>
        </w:trPr>
        <w:tc>
          <w:tcPr>
            <w:tcW w:w="1728" w:type="dxa"/>
            <w:noWrap/>
            <w:vAlign w:val="center"/>
            <w:hideMark/>
          </w:tcPr>
          <w:p w14:paraId="52D00A3C"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KCl</w:t>
            </w:r>
          </w:p>
        </w:tc>
        <w:tc>
          <w:tcPr>
            <w:tcW w:w="1260" w:type="dxa"/>
            <w:noWrap/>
            <w:vAlign w:val="center"/>
            <w:hideMark/>
          </w:tcPr>
          <w:p w14:paraId="1225887A" w14:textId="64E166EE"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6.8 mM</w:t>
            </w:r>
          </w:p>
        </w:tc>
        <w:tc>
          <w:tcPr>
            <w:tcW w:w="1080" w:type="dxa"/>
            <w:noWrap/>
            <w:vAlign w:val="center"/>
            <w:hideMark/>
          </w:tcPr>
          <w:p w14:paraId="44F15A48"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5.2 - 8.9</w:t>
            </w:r>
          </w:p>
        </w:tc>
        <w:tc>
          <w:tcPr>
            <w:tcW w:w="1170" w:type="dxa"/>
            <w:vAlign w:val="center"/>
          </w:tcPr>
          <w:p w14:paraId="7A214B34" w14:textId="6B54E9AF"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50</w:t>
            </w:r>
            <w:r w:rsidR="007751F2" w:rsidRPr="009B359C">
              <w:rPr>
                <w:rFonts w:ascii="Helvetica" w:eastAsia="Times New Roman" w:hAnsi="Helvetica" w:cs="Times New Roman"/>
              </w:rPr>
              <w:t xml:space="preserve"> mM </w:t>
            </w:r>
            <w:r w:rsidR="000F0C3B" w:rsidRPr="009B359C">
              <w:rPr>
                <w:rFonts w:ascii="Helvetica" w:eastAsia="Times New Roman" w:hAnsi="Helvetica" w:cs="Times New Roman"/>
              </w:rPr>
              <w:t>(</w:t>
            </w:r>
            <w:r w:rsidRPr="009B359C">
              <w:rPr>
                <w:rFonts w:ascii="Helvetica" w:eastAsia="Times New Roman" w:hAnsi="Helvetica" w:cs="Times New Roman"/>
              </w:rPr>
              <w:t>3.6%</w:t>
            </w:r>
            <w:r w:rsidR="000F0C3B" w:rsidRPr="009B359C">
              <w:rPr>
                <w:rFonts w:ascii="Helvetica" w:eastAsia="Times New Roman" w:hAnsi="Helvetica" w:cs="Times New Roman"/>
              </w:rPr>
              <w:t>)</w:t>
            </w:r>
          </w:p>
        </w:tc>
        <w:tc>
          <w:tcPr>
            <w:tcW w:w="1170" w:type="dxa"/>
            <w:noWrap/>
            <w:vAlign w:val="center"/>
            <w:hideMark/>
          </w:tcPr>
          <w:p w14:paraId="7323C4FB" w14:textId="7E5437DC"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11.9 </w:t>
            </w:r>
            <w:r w:rsidRPr="009B359C">
              <w:rPr>
                <w:rFonts w:ascii="Helvetica" w:hAnsi="Helvetica" w:cs="Lucida Grande"/>
              </w:rPr>
              <w:t>mM</w:t>
            </w:r>
          </w:p>
        </w:tc>
        <w:tc>
          <w:tcPr>
            <w:tcW w:w="990" w:type="dxa"/>
            <w:noWrap/>
            <w:vAlign w:val="center"/>
            <w:hideMark/>
          </w:tcPr>
          <w:p w14:paraId="3E48C420"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8.4 - 16.8</w:t>
            </w:r>
          </w:p>
        </w:tc>
        <w:tc>
          <w:tcPr>
            <w:tcW w:w="1260" w:type="dxa"/>
            <w:vAlign w:val="center"/>
          </w:tcPr>
          <w:p w14:paraId="06FB85C9" w14:textId="36BAD16B" w:rsidR="00A1528A" w:rsidRPr="009B359C" w:rsidRDefault="000F0C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12.5 mM (</w:t>
            </w:r>
            <w:r w:rsidR="008278CB" w:rsidRPr="009B359C">
              <w:rPr>
                <w:rFonts w:ascii="Helvetica" w:eastAsia="Times New Roman" w:hAnsi="Helvetica" w:cs="Times New Roman"/>
              </w:rPr>
              <w:t>33.7%</w:t>
            </w:r>
            <w:r w:rsidRPr="009B359C">
              <w:rPr>
                <w:rFonts w:ascii="Helvetica" w:eastAsia="Times New Roman" w:hAnsi="Helvetica" w:cs="Times New Roman"/>
              </w:rPr>
              <w:t>)</w:t>
            </w:r>
          </w:p>
        </w:tc>
      </w:tr>
      <w:tr w:rsidR="003D56E2" w:rsidRPr="009B359C" w14:paraId="2ACE993F" w14:textId="7A482417" w:rsidTr="003D56E2">
        <w:trPr>
          <w:trHeight w:val="300"/>
        </w:trPr>
        <w:tc>
          <w:tcPr>
            <w:tcW w:w="1728" w:type="dxa"/>
            <w:noWrap/>
            <w:vAlign w:val="center"/>
            <w:hideMark/>
          </w:tcPr>
          <w:p w14:paraId="68CA93B2" w14:textId="47FD0C8F"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lastRenderedPageBreak/>
              <w:t>K</w:t>
            </w:r>
            <w:r w:rsidRPr="009B359C">
              <w:rPr>
                <w:rFonts w:ascii="Helvetica" w:eastAsia="Times New Roman" w:hAnsi="Helvetica" w:cs="Times New Roman"/>
                <w:vertAlign w:val="subscript"/>
              </w:rPr>
              <w:t>2</w:t>
            </w:r>
            <w:r w:rsidRPr="009B359C">
              <w:rPr>
                <w:rFonts w:ascii="Helvetica" w:eastAsia="Times New Roman" w:hAnsi="Helvetica" w:cs="Times New Roman"/>
              </w:rPr>
              <w:t>S0</w:t>
            </w:r>
            <w:r w:rsidRPr="009B359C">
              <w:rPr>
                <w:rFonts w:ascii="Helvetica" w:eastAsia="Times New Roman" w:hAnsi="Helvetica" w:cs="Times New Roman"/>
                <w:vertAlign w:val="subscript"/>
              </w:rPr>
              <w:t>4</w:t>
            </w:r>
          </w:p>
        </w:tc>
        <w:tc>
          <w:tcPr>
            <w:tcW w:w="1260" w:type="dxa"/>
            <w:noWrap/>
            <w:vAlign w:val="center"/>
            <w:hideMark/>
          </w:tcPr>
          <w:p w14:paraId="3E910A6D" w14:textId="4EE40A3F"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9.1 mM</w:t>
            </w:r>
          </w:p>
        </w:tc>
        <w:tc>
          <w:tcPr>
            <w:tcW w:w="1080" w:type="dxa"/>
            <w:noWrap/>
            <w:vAlign w:val="center"/>
            <w:hideMark/>
          </w:tcPr>
          <w:p w14:paraId="5D49CD9D"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5.2 - 16.1</w:t>
            </w:r>
          </w:p>
        </w:tc>
        <w:tc>
          <w:tcPr>
            <w:tcW w:w="1170" w:type="dxa"/>
            <w:vAlign w:val="center"/>
          </w:tcPr>
          <w:p w14:paraId="7361EDF4" w14:textId="5D60062F"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12.5</w:t>
            </w:r>
            <w:r w:rsidR="007751F2" w:rsidRPr="009B359C">
              <w:rPr>
                <w:rFonts w:ascii="Helvetica" w:eastAsia="Times New Roman" w:hAnsi="Helvetica" w:cs="Times New Roman"/>
              </w:rPr>
              <w:t xml:space="preserve"> </w:t>
            </w:r>
            <w:r w:rsidR="005227DE" w:rsidRPr="009B359C">
              <w:rPr>
                <w:rFonts w:ascii="Helvetica" w:eastAsia="Times New Roman" w:hAnsi="Helvetica" w:cs="Times New Roman"/>
              </w:rPr>
              <w:t xml:space="preserve">mM </w:t>
            </w:r>
            <w:r w:rsidR="000F0C3B" w:rsidRPr="009B359C">
              <w:rPr>
                <w:rFonts w:ascii="Helvetica" w:eastAsia="Times New Roman" w:hAnsi="Helvetica" w:cs="Times New Roman"/>
              </w:rPr>
              <w:t>(</w:t>
            </w:r>
            <w:r w:rsidRPr="009B359C">
              <w:rPr>
                <w:rFonts w:ascii="Helvetica" w:eastAsia="Times New Roman" w:hAnsi="Helvetica" w:cs="Times New Roman"/>
              </w:rPr>
              <w:t>30.7%</w:t>
            </w:r>
            <w:r w:rsidR="000F0C3B" w:rsidRPr="009B359C">
              <w:rPr>
                <w:rFonts w:ascii="Helvetica" w:eastAsia="Times New Roman" w:hAnsi="Helvetica" w:cs="Times New Roman"/>
              </w:rPr>
              <w:t>)</w:t>
            </w:r>
          </w:p>
        </w:tc>
        <w:tc>
          <w:tcPr>
            <w:tcW w:w="1170" w:type="dxa"/>
            <w:noWrap/>
            <w:vAlign w:val="center"/>
            <w:hideMark/>
          </w:tcPr>
          <w:p w14:paraId="0B59D89A" w14:textId="75A1A694"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13.8 </w:t>
            </w:r>
            <w:r w:rsidRPr="009B359C">
              <w:rPr>
                <w:rFonts w:ascii="Helvetica" w:hAnsi="Helvetica" w:cs="Lucida Grande"/>
              </w:rPr>
              <w:t>mM</w:t>
            </w:r>
          </w:p>
        </w:tc>
        <w:tc>
          <w:tcPr>
            <w:tcW w:w="990" w:type="dxa"/>
            <w:noWrap/>
            <w:vAlign w:val="center"/>
            <w:hideMark/>
          </w:tcPr>
          <w:p w14:paraId="10D73310" w14:textId="1AB9E34E" w:rsidR="00A1528A" w:rsidRPr="009B359C" w:rsidRDefault="003D56E2" w:rsidP="009B359C">
            <w:pPr>
              <w:spacing w:after="120" w:line="360" w:lineRule="auto"/>
              <w:rPr>
                <w:rFonts w:ascii="Helvetica" w:eastAsia="Times New Roman" w:hAnsi="Helvetica" w:cs="Times New Roman"/>
              </w:rPr>
            </w:pPr>
            <w:r w:rsidRPr="009B359C">
              <w:rPr>
                <w:rFonts w:ascii="Helvetica" w:eastAsia="Times New Roman" w:hAnsi="Helvetica" w:cs="Times New Roman"/>
              </w:rPr>
              <w:t>6.2 - 30.8</w:t>
            </w:r>
          </w:p>
        </w:tc>
        <w:tc>
          <w:tcPr>
            <w:tcW w:w="1260" w:type="dxa"/>
            <w:vAlign w:val="center"/>
          </w:tcPr>
          <w:p w14:paraId="3C9D8FC6" w14:textId="193E5F2D" w:rsidR="00A1528A" w:rsidRPr="009B359C" w:rsidRDefault="000F0C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25 mM (</w:t>
            </w:r>
            <w:r w:rsidR="008278CB" w:rsidRPr="009B359C">
              <w:rPr>
                <w:rFonts w:ascii="Helvetica" w:eastAsia="Times New Roman" w:hAnsi="Helvetica" w:cs="Times New Roman"/>
              </w:rPr>
              <w:t>32.6%</w:t>
            </w:r>
            <w:r w:rsidRPr="009B359C">
              <w:rPr>
                <w:rFonts w:ascii="Helvetica" w:eastAsia="Times New Roman" w:hAnsi="Helvetica" w:cs="Times New Roman"/>
              </w:rPr>
              <w:t>)</w:t>
            </w:r>
          </w:p>
        </w:tc>
      </w:tr>
      <w:tr w:rsidR="003D56E2" w:rsidRPr="009B359C" w14:paraId="7225F22B" w14:textId="03A17DDE" w:rsidTr="003D56E2">
        <w:trPr>
          <w:trHeight w:val="300"/>
        </w:trPr>
        <w:tc>
          <w:tcPr>
            <w:tcW w:w="1728" w:type="dxa"/>
            <w:noWrap/>
            <w:vAlign w:val="center"/>
            <w:hideMark/>
          </w:tcPr>
          <w:p w14:paraId="52D9D4B6" w14:textId="70CD3B21" w:rsidR="00A1528A" w:rsidRPr="009B359C" w:rsidRDefault="003D56E2" w:rsidP="009B359C">
            <w:pPr>
              <w:spacing w:after="120" w:line="360" w:lineRule="auto"/>
              <w:rPr>
                <w:rFonts w:ascii="Helvetica" w:eastAsia="Times New Roman" w:hAnsi="Helvetica" w:cs="Times New Roman"/>
              </w:rPr>
            </w:pPr>
            <w:r w:rsidRPr="009B359C">
              <w:rPr>
                <w:rFonts w:ascii="Helvetica" w:eastAsia="Times New Roman" w:hAnsi="Helvetica" w:cs="Times New Roman"/>
              </w:rPr>
              <w:t>Cho</w:t>
            </w:r>
            <w:r w:rsidR="00A1528A" w:rsidRPr="009B359C">
              <w:rPr>
                <w:rFonts w:ascii="Helvetica" w:eastAsia="Times New Roman" w:hAnsi="Helvetica" w:cs="Times New Roman"/>
              </w:rPr>
              <w:t>Cl</w:t>
            </w:r>
          </w:p>
        </w:tc>
        <w:tc>
          <w:tcPr>
            <w:tcW w:w="1260" w:type="dxa"/>
            <w:noWrap/>
            <w:vAlign w:val="center"/>
            <w:hideMark/>
          </w:tcPr>
          <w:p w14:paraId="09C22742" w14:textId="563C86C0"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52.2 mM</w:t>
            </w:r>
          </w:p>
        </w:tc>
        <w:tc>
          <w:tcPr>
            <w:tcW w:w="1080" w:type="dxa"/>
            <w:noWrap/>
            <w:vAlign w:val="center"/>
            <w:hideMark/>
          </w:tcPr>
          <w:p w14:paraId="7868B9FB"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34.2 - 79.8</w:t>
            </w:r>
          </w:p>
        </w:tc>
        <w:tc>
          <w:tcPr>
            <w:tcW w:w="1170" w:type="dxa"/>
            <w:vAlign w:val="center"/>
          </w:tcPr>
          <w:p w14:paraId="64B3DC6D" w14:textId="0C31638C"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50</w:t>
            </w:r>
            <w:r w:rsidR="007751F2" w:rsidRPr="009B359C">
              <w:rPr>
                <w:rFonts w:ascii="Helvetica" w:eastAsia="Times New Roman" w:hAnsi="Helvetica" w:cs="Times New Roman"/>
              </w:rPr>
              <w:t xml:space="preserve"> </w:t>
            </w:r>
            <w:r w:rsidR="000F0C3B" w:rsidRPr="009B359C">
              <w:rPr>
                <w:rFonts w:ascii="Helvetica" w:eastAsia="Times New Roman" w:hAnsi="Helvetica" w:cs="Times New Roman"/>
              </w:rPr>
              <w:t>mM (</w:t>
            </w:r>
            <w:r w:rsidRPr="009B359C">
              <w:rPr>
                <w:rFonts w:ascii="Helvetica" w:eastAsia="Times New Roman" w:hAnsi="Helvetica" w:cs="Times New Roman"/>
              </w:rPr>
              <w:t>36.4%</w:t>
            </w:r>
            <w:r w:rsidR="000F0C3B" w:rsidRPr="009B359C">
              <w:rPr>
                <w:rFonts w:ascii="Helvetica" w:eastAsia="Times New Roman" w:hAnsi="Helvetica" w:cs="Times New Roman"/>
              </w:rPr>
              <w:t>)</w:t>
            </w:r>
          </w:p>
        </w:tc>
        <w:tc>
          <w:tcPr>
            <w:tcW w:w="1170" w:type="dxa"/>
            <w:noWrap/>
            <w:vAlign w:val="center"/>
            <w:hideMark/>
          </w:tcPr>
          <w:p w14:paraId="491320D3" w14:textId="02B047E8"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29.2 mM</w:t>
            </w:r>
          </w:p>
        </w:tc>
        <w:tc>
          <w:tcPr>
            <w:tcW w:w="990" w:type="dxa"/>
            <w:noWrap/>
            <w:vAlign w:val="center"/>
            <w:hideMark/>
          </w:tcPr>
          <w:p w14:paraId="7DDF1497"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16.3 - 52.3</w:t>
            </w:r>
          </w:p>
        </w:tc>
        <w:tc>
          <w:tcPr>
            <w:tcW w:w="1260" w:type="dxa"/>
            <w:vAlign w:val="center"/>
          </w:tcPr>
          <w:p w14:paraId="65666671" w14:textId="544638BB" w:rsidR="00A1528A" w:rsidRPr="009B359C" w:rsidRDefault="008278CB"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12.5 mM </w:t>
            </w:r>
            <w:r w:rsidR="000F0C3B" w:rsidRPr="009B359C">
              <w:rPr>
                <w:rFonts w:ascii="Helvetica" w:eastAsia="Times New Roman" w:hAnsi="Helvetica" w:cs="Times New Roman"/>
              </w:rPr>
              <w:t>(</w:t>
            </w:r>
            <w:r w:rsidRPr="009B359C">
              <w:rPr>
                <w:rFonts w:ascii="Helvetica" w:eastAsia="Times New Roman" w:hAnsi="Helvetica" w:cs="Times New Roman"/>
              </w:rPr>
              <w:t>44.9%</w:t>
            </w:r>
            <w:r w:rsidR="000F0C3B" w:rsidRPr="009B359C">
              <w:rPr>
                <w:rFonts w:ascii="Helvetica" w:eastAsia="Times New Roman" w:hAnsi="Helvetica" w:cs="Times New Roman"/>
              </w:rPr>
              <w:t>)</w:t>
            </w:r>
          </w:p>
        </w:tc>
      </w:tr>
      <w:tr w:rsidR="003D56E2" w:rsidRPr="009B359C" w14:paraId="519A9978" w14:textId="2474F11E" w:rsidTr="003D56E2">
        <w:trPr>
          <w:trHeight w:val="300"/>
        </w:trPr>
        <w:tc>
          <w:tcPr>
            <w:tcW w:w="1728" w:type="dxa"/>
            <w:noWrap/>
            <w:vAlign w:val="center"/>
            <w:hideMark/>
          </w:tcPr>
          <w:p w14:paraId="34C84BA4"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NaCl</w:t>
            </w:r>
          </w:p>
        </w:tc>
        <w:tc>
          <w:tcPr>
            <w:tcW w:w="1260" w:type="dxa"/>
            <w:noWrap/>
            <w:vAlign w:val="center"/>
            <w:hideMark/>
          </w:tcPr>
          <w:p w14:paraId="030A9B56" w14:textId="41BF6D21"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21.8 mM</w:t>
            </w:r>
          </w:p>
        </w:tc>
        <w:tc>
          <w:tcPr>
            <w:tcW w:w="1080" w:type="dxa"/>
            <w:noWrap/>
            <w:vAlign w:val="center"/>
            <w:hideMark/>
          </w:tcPr>
          <w:p w14:paraId="48F5F407"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13.3 - 35.7</w:t>
            </w:r>
          </w:p>
        </w:tc>
        <w:tc>
          <w:tcPr>
            <w:tcW w:w="1170" w:type="dxa"/>
            <w:vAlign w:val="center"/>
          </w:tcPr>
          <w:p w14:paraId="1E9F9CD2" w14:textId="06F381BC"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50</w:t>
            </w:r>
            <w:r w:rsidR="007751F2" w:rsidRPr="009B359C">
              <w:rPr>
                <w:rFonts w:ascii="Helvetica" w:eastAsia="Times New Roman" w:hAnsi="Helvetica" w:cs="Times New Roman"/>
              </w:rPr>
              <w:t xml:space="preserve"> </w:t>
            </w:r>
            <w:r w:rsidR="000F0C3B" w:rsidRPr="009B359C">
              <w:rPr>
                <w:rFonts w:ascii="Helvetica" w:eastAsia="Times New Roman" w:hAnsi="Helvetica" w:cs="Times New Roman"/>
              </w:rPr>
              <w:t>mM (</w:t>
            </w:r>
            <w:r w:rsidRPr="009B359C">
              <w:rPr>
                <w:rFonts w:ascii="Helvetica" w:eastAsia="Times New Roman" w:hAnsi="Helvetica" w:cs="Times New Roman"/>
              </w:rPr>
              <w:t>11.6%</w:t>
            </w:r>
            <w:r w:rsidR="000F0C3B" w:rsidRPr="009B359C">
              <w:rPr>
                <w:rFonts w:ascii="Helvetica" w:eastAsia="Times New Roman" w:hAnsi="Helvetica" w:cs="Times New Roman"/>
              </w:rPr>
              <w:t>)</w:t>
            </w:r>
          </w:p>
        </w:tc>
        <w:tc>
          <w:tcPr>
            <w:tcW w:w="1170" w:type="dxa"/>
            <w:noWrap/>
            <w:vAlign w:val="center"/>
            <w:hideMark/>
          </w:tcPr>
          <w:p w14:paraId="4E7CC738" w14:textId="19000A70"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58.9 </w:t>
            </w:r>
            <w:r w:rsidRPr="009B359C">
              <w:rPr>
                <w:rFonts w:ascii="Helvetica" w:hAnsi="Helvetica" w:cs="Lucida Grande"/>
              </w:rPr>
              <w:t>mM</w:t>
            </w:r>
          </w:p>
        </w:tc>
        <w:tc>
          <w:tcPr>
            <w:tcW w:w="990" w:type="dxa"/>
            <w:noWrap/>
            <w:vAlign w:val="center"/>
            <w:hideMark/>
          </w:tcPr>
          <w:p w14:paraId="23F38DFB"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30.6 - 113.2</w:t>
            </w:r>
          </w:p>
        </w:tc>
        <w:tc>
          <w:tcPr>
            <w:tcW w:w="1260" w:type="dxa"/>
            <w:vAlign w:val="center"/>
          </w:tcPr>
          <w:p w14:paraId="3552CD3D" w14:textId="42ACC103" w:rsidR="00A1528A" w:rsidRPr="009B359C" w:rsidRDefault="008278CB"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50 mM </w:t>
            </w:r>
            <w:r w:rsidR="000F0C3B" w:rsidRPr="009B359C">
              <w:rPr>
                <w:rFonts w:ascii="Helvetica" w:eastAsia="Times New Roman" w:hAnsi="Helvetica" w:cs="Times New Roman"/>
              </w:rPr>
              <w:t>(</w:t>
            </w:r>
            <w:r w:rsidRPr="009B359C">
              <w:rPr>
                <w:rFonts w:ascii="Helvetica" w:eastAsia="Times New Roman" w:hAnsi="Helvetica" w:cs="Times New Roman"/>
              </w:rPr>
              <w:t>41.5%</w:t>
            </w:r>
            <w:r w:rsidR="000F0C3B" w:rsidRPr="009B359C">
              <w:rPr>
                <w:rFonts w:ascii="Helvetica" w:eastAsia="Times New Roman" w:hAnsi="Helvetica" w:cs="Times New Roman"/>
              </w:rPr>
              <w:t>)</w:t>
            </w:r>
          </w:p>
        </w:tc>
      </w:tr>
      <w:tr w:rsidR="003D56E2" w:rsidRPr="009B359C" w14:paraId="30440B11" w14:textId="2493EDFD" w:rsidTr="003D56E2">
        <w:trPr>
          <w:trHeight w:val="300"/>
        </w:trPr>
        <w:tc>
          <w:tcPr>
            <w:tcW w:w="1728" w:type="dxa"/>
            <w:noWrap/>
            <w:vAlign w:val="center"/>
            <w:hideMark/>
          </w:tcPr>
          <w:p w14:paraId="5AFF4D12" w14:textId="435679B9" w:rsidR="00310E13" w:rsidRPr="009B359C" w:rsidRDefault="00310E13" w:rsidP="009B359C">
            <w:pPr>
              <w:spacing w:after="120" w:line="360" w:lineRule="auto"/>
              <w:rPr>
                <w:rFonts w:ascii="Helvetica" w:eastAsia="Times New Roman" w:hAnsi="Helvetica" w:cs="Times New Roman"/>
              </w:rPr>
            </w:pPr>
            <w:r w:rsidRPr="009B359C">
              <w:rPr>
                <w:rFonts w:ascii="Helvetica" w:eastAsia="Times New Roman" w:hAnsi="Helvetica" w:cs="Times New Roman"/>
              </w:rPr>
              <w:t>clotrimazole</w:t>
            </w:r>
          </w:p>
          <w:p w14:paraId="207C6CA9" w14:textId="520C874A" w:rsidR="00A1528A" w:rsidRPr="009B359C" w:rsidRDefault="00310E13" w:rsidP="009B359C">
            <w:pPr>
              <w:spacing w:after="120" w:line="360" w:lineRule="auto"/>
              <w:rPr>
                <w:rFonts w:ascii="Helvetica" w:eastAsia="Times New Roman" w:hAnsi="Helvetica" w:cs="Times New Roman"/>
              </w:rPr>
            </w:pPr>
            <w:r w:rsidRPr="009B359C">
              <w:rPr>
                <w:rFonts w:ascii="Helvetica" w:eastAsia="Times New Roman" w:hAnsi="Helvetica" w:cs="Times New Roman"/>
              </w:rPr>
              <w:t>(</w:t>
            </w:r>
            <w:r w:rsidR="00A1528A" w:rsidRPr="009B359C">
              <w:rPr>
                <w:rFonts w:ascii="Helvetica" w:eastAsia="Times New Roman" w:hAnsi="Helvetica" w:cs="Times New Roman"/>
              </w:rPr>
              <w:t>CLO</w:t>
            </w:r>
            <w:r w:rsidRPr="009B359C">
              <w:rPr>
                <w:rFonts w:ascii="Helvetica" w:eastAsia="Times New Roman" w:hAnsi="Helvetica" w:cs="Times New Roman"/>
              </w:rPr>
              <w:t>)</w:t>
            </w:r>
          </w:p>
        </w:tc>
        <w:tc>
          <w:tcPr>
            <w:tcW w:w="1260" w:type="dxa"/>
            <w:noWrap/>
            <w:vAlign w:val="center"/>
            <w:hideMark/>
          </w:tcPr>
          <w:p w14:paraId="60614830" w14:textId="05B26A6D"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5.9 </w:t>
            </w:r>
            <w:r w:rsidRPr="009B359C">
              <w:rPr>
                <w:rFonts w:ascii="Helvetica" w:hAnsi="Helvetica" w:cs="Lucida Grande"/>
              </w:rPr>
              <w:t>μ</w:t>
            </w:r>
            <w:r w:rsidR="0056751C" w:rsidRPr="009B359C">
              <w:rPr>
                <w:rFonts w:ascii="Helvetica" w:eastAsia="Times New Roman" w:hAnsi="Helvetica" w:cs="Times New Roman"/>
              </w:rPr>
              <w:t>M</w:t>
            </w:r>
          </w:p>
        </w:tc>
        <w:tc>
          <w:tcPr>
            <w:tcW w:w="1080" w:type="dxa"/>
            <w:noWrap/>
            <w:vAlign w:val="center"/>
            <w:hideMark/>
          </w:tcPr>
          <w:p w14:paraId="0F1B4D81"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4.0 - 8.8</w:t>
            </w:r>
          </w:p>
        </w:tc>
        <w:tc>
          <w:tcPr>
            <w:tcW w:w="1170" w:type="dxa"/>
            <w:vAlign w:val="center"/>
          </w:tcPr>
          <w:p w14:paraId="25790F34" w14:textId="6DA9C466" w:rsidR="00F85D6C" w:rsidRPr="009B359C" w:rsidRDefault="007751F2" w:rsidP="009B359C">
            <w:pPr>
              <w:spacing w:after="120" w:line="360" w:lineRule="auto"/>
              <w:rPr>
                <w:rFonts w:ascii="Helvetica" w:eastAsia="Times New Roman" w:hAnsi="Helvetica" w:cs="Times New Roman"/>
              </w:rPr>
            </w:pPr>
            <w:r w:rsidRPr="009B359C">
              <w:rPr>
                <w:rFonts w:ascii="Helvetica" w:eastAsia="Times New Roman" w:hAnsi="Helvetica" w:cs="Times New Roman"/>
              </w:rPr>
              <w:t>6.25</w:t>
            </w:r>
            <w:r w:rsidRPr="009B359C">
              <w:rPr>
                <w:rFonts w:ascii="Helvetica" w:hAnsi="Helvetica" w:cs="Lucida Grande"/>
              </w:rPr>
              <w:t xml:space="preserve"> μ</w:t>
            </w:r>
            <w:r w:rsidR="0036437A" w:rsidRPr="009B359C">
              <w:rPr>
                <w:rFonts w:ascii="Helvetica" w:eastAsia="Times New Roman" w:hAnsi="Helvetica" w:cs="Times New Roman"/>
              </w:rPr>
              <w:t>M</w:t>
            </w:r>
            <w:r w:rsidR="000F0C3B" w:rsidRPr="009B359C">
              <w:rPr>
                <w:rFonts w:ascii="Helvetica" w:eastAsia="Times New Roman" w:hAnsi="Helvetica" w:cs="Times New Roman"/>
              </w:rPr>
              <w:t xml:space="preserve"> (</w:t>
            </w:r>
            <w:r w:rsidR="00F85D6C" w:rsidRPr="009B359C">
              <w:rPr>
                <w:rFonts w:ascii="Helvetica" w:eastAsia="Times New Roman" w:hAnsi="Helvetica" w:cs="Times New Roman"/>
              </w:rPr>
              <w:t>24.3%</w:t>
            </w:r>
            <w:r w:rsidR="000F0C3B" w:rsidRPr="009B359C">
              <w:rPr>
                <w:rFonts w:ascii="Helvetica" w:eastAsia="Times New Roman" w:hAnsi="Helvetica" w:cs="Times New Roman"/>
              </w:rPr>
              <w:t>)</w:t>
            </w:r>
          </w:p>
        </w:tc>
        <w:tc>
          <w:tcPr>
            <w:tcW w:w="1170" w:type="dxa"/>
            <w:noWrap/>
            <w:vAlign w:val="center"/>
            <w:hideMark/>
          </w:tcPr>
          <w:p w14:paraId="7B9F5AF4" w14:textId="28875809"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13.9</w:t>
            </w:r>
            <w:r w:rsidR="00A1528A" w:rsidRPr="009B359C">
              <w:rPr>
                <w:rFonts w:ascii="Helvetica" w:eastAsia="Times New Roman" w:hAnsi="Helvetica" w:cs="Times New Roman"/>
              </w:rPr>
              <w:t xml:space="preserve"> </w:t>
            </w:r>
            <w:r w:rsidR="00A1528A" w:rsidRPr="009B359C">
              <w:rPr>
                <w:rFonts w:ascii="Helvetica" w:hAnsi="Helvetica" w:cs="Lucida Grande"/>
              </w:rPr>
              <w:t>μ</w:t>
            </w:r>
            <w:r w:rsidR="0056751C" w:rsidRPr="009B359C">
              <w:rPr>
                <w:rFonts w:ascii="Helvetica" w:eastAsia="Times New Roman" w:hAnsi="Helvetica" w:cs="Times New Roman"/>
              </w:rPr>
              <w:t>M</w:t>
            </w:r>
          </w:p>
        </w:tc>
        <w:tc>
          <w:tcPr>
            <w:tcW w:w="990" w:type="dxa"/>
            <w:noWrap/>
            <w:vAlign w:val="center"/>
            <w:hideMark/>
          </w:tcPr>
          <w:p w14:paraId="2B712FD0" w14:textId="3C11D5FF"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7.4 – 26.0</w:t>
            </w:r>
          </w:p>
        </w:tc>
        <w:tc>
          <w:tcPr>
            <w:tcW w:w="1260" w:type="dxa"/>
            <w:vAlign w:val="center"/>
          </w:tcPr>
          <w:p w14:paraId="5A1DCF56" w14:textId="0799446A" w:rsidR="00A1528A" w:rsidRPr="009B359C" w:rsidRDefault="007751F2" w:rsidP="009B359C">
            <w:pPr>
              <w:spacing w:after="120" w:line="360" w:lineRule="auto"/>
              <w:rPr>
                <w:rFonts w:ascii="Helvetica" w:eastAsia="Times New Roman" w:hAnsi="Helvetica" w:cs="Times New Roman"/>
              </w:rPr>
            </w:pPr>
            <w:r w:rsidRPr="009B359C">
              <w:rPr>
                <w:rFonts w:ascii="Helvetica" w:eastAsia="Times New Roman" w:hAnsi="Helvetica" w:cs="Times New Roman"/>
              </w:rPr>
              <w:t>6.25</w:t>
            </w:r>
            <w:r w:rsidRPr="009B359C">
              <w:rPr>
                <w:rFonts w:ascii="Helvetica" w:hAnsi="Helvetica" w:cs="Lucida Grande"/>
              </w:rPr>
              <w:t xml:space="preserve"> </w:t>
            </w:r>
            <w:r w:rsidR="0056751C" w:rsidRPr="009B359C">
              <w:rPr>
                <w:rFonts w:ascii="Helvetica" w:hAnsi="Helvetica" w:cs="Lucida Grande"/>
              </w:rPr>
              <w:t>μ</w:t>
            </w:r>
            <w:r w:rsidR="0056751C" w:rsidRPr="009B359C">
              <w:rPr>
                <w:rFonts w:ascii="Helvetica" w:eastAsia="Times New Roman" w:hAnsi="Helvetica" w:cs="Times New Roman"/>
              </w:rPr>
              <w:t>M</w:t>
            </w:r>
            <w:r w:rsidRPr="009B359C">
              <w:rPr>
                <w:rFonts w:ascii="Helvetica" w:eastAsia="Times New Roman" w:hAnsi="Helvetica" w:cs="Times New Roman"/>
              </w:rPr>
              <w:t xml:space="preserve"> </w:t>
            </w:r>
            <w:r w:rsidR="000F0C3B" w:rsidRPr="009B359C">
              <w:rPr>
                <w:rFonts w:ascii="Helvetica" w:eastAsia="Times New Roman" w:hAnsi="Helvetica" w:cs="Times New Roman"/>
              </w:rPr>
              <w:t>(</w:t>
            </w:r>
            <w:r w:rsidRPr="009B359C">
              <w:rPr>
                <w:rFonts w:ascii="Helvetica" w:eastAsia="Times New Roman" w:hAnsi="Helvetica" w:cs="Times New Roman"/>
              </w:rPr>
              <w:t>41.3%</w:t>
            </w:r>
            <w:r w:rsidR="000F0C3B" w:rsidRPr="009B359C">
              <w:rPr>
                <w:rFonts w:ascii="Helvetica" w:eastAsia="Times New Roman" w:hAnsi="Helvetica" w:cs="Times New Roman"/>
              </w:rPr>
              <w:t>)</w:t>
            </w:r>
          </w:p>
        </w:tc>
      </w:tr>
      <w:tr w:rsidR="003D56E2" w:rsidRPr="009B359C" w14:paraId="41AF1D0F" w14:textId="44A7FA92" w:rsidTr="003D56E2">
        <w:trPr>
          <w:trHeight w:val="300"/>
        </w:trPr>
        <w:tc>
          <w:tcPr>
            <w:tcW w:w="1728" w:type="dxa"/>
            <w:noWrap/>
            <w:vAlign w:val="center"/>
            <w:hideMark/>
          </w:tcPr>
          <w:p w14:paraId="3D69501C" w14:textId="47D479E5" w:rsidR="00A1528A" w:rsidRPr="009B359C" w:rsidRDefault="003D56E2" w:rsidP="009B359C">
            <w:pPr>
              <w:spacing w:after="120" w:line="360" w:lineRule="auto"/>
              <w:rPr>
                <w:rFonts w:ascii="Helvetica" w:eastAsia="Times New Roman" w:hAnsi="Helvetica" w:cs="Times New Roman"/>
              </w:rPr>
            </w:pPr>
            <w:r w:rsidRPr="009B359C">
              <w:rPr>
                <w:rFonts w:ascii="Helvetica" w:eastAsia="Times New Roman" w:hAnsi="Helvetica" w:cs="Times New Roman"/>
              </w:rPr>
              <w:t>P</w:t>
            </w:r>
            <w:r w:rsidR="00310E13" w:rsidRPr="009B359C">
              <w:rPr>
                <w:rFonts w:ascii="Helvetica" w:eastAsia="Times New Roman" w:hAnsi="Helvetica" w:cs="Times New Roman"/>
              </w:rPr>
              <w:t>axilline</w:t>
            </w:r>
            <w:r w:rsidRPr="009B359C">
              <w:rPr>
                <w:rFonts w:ascii="Helvetica" w:eastAsia="Times New Roman" w:hAnsi="Helvetica" w:cs="Times New Roman"/>
              </w:rPr>
              <w:t xml:space="preserve"> </w:t>
            </w:r>
            <w:r w:rsidR="00310E13" w:rsidRPr="009B359C">
              <w:rPr>
                <w:rFonts w:ascii="Helvetica" w:eastAsia="Times New Roman" w:hAnsi="Helvetica" w:cs="Times New Roman"/>
              </w:rPr>
              <w:t>(</w:t>
            </w:r>
            <w:r w:rsidR="00A1528A" w:rsidRPr="009B359C">
              <w:rPr>
                <w:rFonts w:ascii="Helvetica" w:eastAsia="Times New Roman" w:hAnsi="Helvetica" w:cs="Times New Roman"/>
              </w:rPr>
              <w:t>PAX</w:t>
            </w:r>
            <w:r w:rsidR="00310E13" w:rsidRPr="009B359C">
              <w:rPr>
                <w:rFonts w:ascii="Helvetica" w:eastAsia="Times New Roman" w:hAnsi="Helvetica" w:cs="Times New Roman"/>
              </w:rPr>
              <w:t>)</w:t>
            </w:r>
          </w:p>
        </w:tc>
        <w:tc>
          <w:tcPr>
            <w:tcW w:w="1260" w:type="dxa"/>
            <w:noWrap/>
            <w:vAlign w:val="center"/>
            <w:hideMark/>
          </w:tcPr>
          <w:p w14:paraId="0C332036" w14:textId="729C9D93"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4.9 </w:t>
            </w:r>
            <w:r w:rsidRPr="009B359C">
              <w:rPr>
                <w:rFonts w:ascii="Helvetica" w:hAnsi="Helvetica" w:cs="Lucida Grande"/>
              </w:rPr>
              <w:t>μ</w:t>
            </w:r>
            <w:r w:rsidR="0056751C" w:rsidRPr="009B359C">
              <w:rPr>
                <w:rFonts w:ascii="Helvetica" w:eastAsia="Times New Roman" w:hAnsi="Helvetica" w:cs="Times New Roman"/>
              </w:rPr>
              <w:t>M</w:t>
            </w:r>
          </w:p>
        </w:tc>
        <w:tc>
          <w:tcPr>
            <w:tcW w:w="1080" w:type="dxa"/>
            <w:noWrap/>
            <w:vAlign w:val="center"/>
            <w:hideMark/>
          </w:tcPr>
          <w:p w14:paraId="20676986" w14:textId="77777777" w:rsidR="00A1528A" w:rsidRPr="009B359C" w:rsidRDefault="00A1528A" w:rsidP="009B359C">
            <w:pPr>
              <w:spacing w:after="120" w:line="360" w:lineRule="auto"/>
              <w:rPr>
                <w:rFonts w:ascii="Helvetica" w:eastAsia="Times New Roman" w:hAnsi="Helvetica" w:cs="Times New Roman"/>
              </w:rPr>
            </w:pPr>
            <w:r w:rsidRPr="009B359C">
              <w:rPr>
                <w:rFonts w:ascii="Helvetica" w:eastAsia="Times New Roman" w:hAnsi="Helvetica" w:cs="Times New Roman"/>
              </w:rPr>
              <w:t>3.6 - 6.6</w:t>
            </w:r>
          </w:p>
        </w:tc>
        <w:tc>
          <w:tcPr>
            <w:tcW w:w="1170" w:type="dxa"/>
            <w:vAlign w:val="center"/>
          </w:tcPr>
          <w:p w14:paraId="3A47EC1B" w14:textId="0C4589E6" w:rsidR="00A1528A" w:rsidRPr="009B359C" w:rsidRDefault="007751F2" w:rsidP="009B359C">
            <w:pPr>
              <w:spacing w:after="120" w:line="360" w:lineRule="auto"/>
              <w:rPr>
                <w:rFonts w:ascii="Helvetica" w:eastAsia="Times New Roman" w:hAnsi="Helvetica" w:cs="Times New Roman"/>
              </w:rPr>
            </w:pPr>
            <w:r w:rsidRPr="009B359C">
              <w:rPr>
                <w:rFonts w:ascii="Helvetica" w:eastAsia="Times New Roman" w:hAnsi="Helvetica" w:cs="Times New Roman"/>
              </w:rPr>
              <w:t>25</w:t>
            </w:r>
            <w:r w:rsidRPr="009B359C">
              <w:rPr>
                <w:rFonts w:ascii="Helvetica" w:hAnsi="Helvetica" w:cs="Lucida Grande"/>
              </w:rPr>
              <w:t xml:space="preserve"> μ</w:t>
            </w:r>
            <w:r w:rsidR="0036437A" w:rsidRPr="009B359C">
              <w:rPr>
                <w:rFonts w:ascii="Helvetica" w:eastAsia="Times New Roman" w:hAnsi="Helvetica" w:cs="Times New Roman"/>
              </w:rPr>
              <w:t>M</w:t>
            </w:r>
            <w:r w:rsidRPr="009B359C">
              <w:rPr>
                <w:rFonts w:ascii="Helvetica" w:eastAsia="Times New Roman" w:hAnsi="Helvetica" w:cs="Times New Roman"/>
              </w:rPr>
              <w:t xml:space="preserve"> </w:t>
            </w:r>
            <w:r w:rsidR="000F0C3B" w:rsidRPr="009B359C">
              <w:rPr>
                <w:rFonts w:ascii="Helvetica" w:eastAsia="Times New Roman" w:hAnsi="Helvetica" w:cs="Times New Roman"/>
              </w:rPr>
              <w:t>(</w:t>
            </w:r>
            <w:r w:rsidR="00F85D6C" w:rsidRPr="009B359C">
              <w:rPr>
                <w:rFonts w:ascii="Helvetica" w:eastAsia="Times New Roman" w:hAnsi="Helvetica" w:cs="Times New Roman"/>
              </w:rPr>
              <w:t>16.0%</w:t>
            </w:r>
            <w:r w:rsidR="000F0C3B" w:rsidRPr="009B359C">
              <w:rPr>
                <w:rFonts w:ascii="Helvetica" w:eastAsia="Times New Roman" w:hAnsi="Helvetica" w:cs="Times New Roman"/>
              </w:rPr>
              <w:t>)</w:t>
            </w:r>
          </w:p>
        </w:tc>
        <w:tc>
          <w:tcPr>
            <w:tcW w:w="1170" w:type="dxa"/>
            <w:noWrap/>
            <w:vAlign w:val="center"/>
            <w:hideMark/>
          </w:tcPr>
          <w:p w14:paraId="63627ECF" w14:textId="468975FB"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6.2</w:t>
            </w:r>
            <w:r w:rsidR="00A1528A" w:rsidRPr="009B359C">
              <w:rPr>
                <w:rFonts w:ascii="Helvetica" w:eastAsia="Times New Roman" w:hAnsi="Helvetica" w:cs="Times New Roman"/>
              </w:rPr>
              <w:t xml:space="preserve"> </w:t>
            </w:r>
            <w:r w:rsidR="00A1528A" w:rsidRPr="009B359C">
              <w:rPr>
                <w:rFonts w:ascii="Helvetica" w:hAnsi="Helvetica" w:cs="Lucida Grande"/>
              </w:rPr>
              <w:t>μ</w:t>
            </w:r>
            <w:r w:rsidR="0056751C" w:rsidRPr="009B359C">
              <w:rPr>
                <w:rFonts w:ascii="Helvetica" w:eastAsia="Times New Roman" w:hAnsi="Helvetica" w:cs="Times New Roman"/>
              </w:rPr>
              <w:t>M</w:t>
            </w:r>
          </w:p>
        </w:tc>
        <w:tc>
          <w:tcPr>
            <w:tcW w:w="990" w:type="dxa"/>
            <w:noWrap/>
            <w:vAlign w:val="center"/>
            <w:hideMark/>
          </w:tcPr>
          <w:p w14:paraId="54A7BA9E" w14:textId="0E6DEAC9" w:rsidR="00A1528A" w:rsidRPr="009B359C" w:rsidRDefault="00F85D6C" w:rsidP="009B359C">
            <w:pPr>
              <w:spacing w:after="120" w:line="360" w:lineRule="auto"/>
              <w:rPr>
                <w:rFonts w:ascii="Helvetica" w:eastAsia="Times New Roman" w:hAnsi="Helvetica" w:cs="Times New Roman"/>
              </w:rPr>
            </w:pPr>
            <w:r w:rsidRPr="009B359C">
              <w:rPr>
                <w:rFonts w:ascii="Helvetica" w:eastAsia="Times New Roman" w:hAnsi="Helvetica" w:cs="Times New Roman"/>
              </w:rPr>
              <w:t>4.4 – 8.6</w:t>
            </w:r>
          </w:p>
        </w:tc>
        <w:tc>
          <w:tcPr>
            <w:tcW w:w="1260" w:type="dxa"/>
            <w:vAlign w:val="center"/>
          </w:tcPr>
          <w:p w14:paraId="7B449531" w14:textId="3941CD63" w:rsidR="00A1528A" w:rsidRPr="009B359C" w:rsidRDefault="007751F2" w:rsidP="009B359C">
            <w:pPr>
              <w:spacing w:after="120" w:line="360" w:lineRule="auto"/>
              <w:rPr>
                <w:rFonts w:ascii="Helvetica" w:eastAsia="Times New Roman" w:hAnsi="Helvetica" w:cs="Times New Roman"/>
              </w:rPr>
            </w:pPr>
            <w:r w:rsidRPr="009B359C">
              <w:rPr>
                <w:rFonts w:ascii="Helvetica" w:hAnsi="Helvetica" w:cs="Lucida Grande"/>
              </w:rPr>
              <w:t>50 μ</w:t>
            </w:r>
            <w:r w:rsidR="0056751C" w:rsidRPr="009B359C">
              <w:rPr>
                <w:rFonts w:ascii="Helvetica" w:eastAsia="Times New Roman" w:hAnsi="Helvetica" w:cs="Times New Roman"/>
              </w:rPr>
              <w:t>M</w:t>
            </w:r>
            <w:r w:rsidRPr="009B359C">
              <w:rPr>
                <w:rFonts w:ascii="Helvetica" w:eastAsia="Times New Roman" w:hAnsi="Helvetica" w:cs="Times New Roman"/>
              </w:rPr>
              <w:t xml:space="preserve"> </w:t>
            </w:r>
            <w:r w:rsidR="000F0C3B" w:rsidRPr="009B359C">
              <w:rPr>
                <w:rFonts w:ascii="Helvetica" w:eastAsia="Times New Roman" w:hAnsi="Helvetica" w:cs="Times New Roman"/>
              </w:rPr>
              <w:t>(</w:t>
            </w:r>
            <w:r w:rsidRPr="009B359C">
              <w:rPr>
                <w:rFonts w:ascii="Helvetica" w:eastAsia="Times New Roman" w:hAnsi="Helvetica" w:cs="Times New Roman"/>
              </w:rPr>
              <w:t>14.4%</w:t>
            </w:r>
            <w:r w:rsidR="000F0C3B" w:rsidRPr="009B359C">
              <w:rPr>
                <w:rFonts w:ascii="Helvetica" w:eastAsia="Times New Roman" w:hAnsi="Helvetica" w:cs="Times New Roman"/>
              </w:rPr>
              <w:t>)</w:t>
            </w:r>
          </w:p>
        </w:tc>
      </w:tr>
      <w:tr w:rsidR="003D56E2" w:rsidRPr="009B359C" w14:paraId="402554D5" w14:textId="77777777" w:rsidTr="003D56E2">
        <w:trPr>
          <w:trHeight w:val="300"/>
        </w:trPr>
        <w:tc>
          <w:tcPr>
            <w:tcW w:w="1728" w:type="dxa"/>
            <w:noWrap/>
            <w:vAlign w:val="center"/>
          </w:tcPr>
          <w:p w14:paraId="4D8C7378" w14:textId="56CADE15" w:rsidR="000F0C3B" w:rsidRPr="009B359C" w:rsidRDefault="00310E13" w:rsidP="009B359C">
            <w:pPr>
              <w:spacing w:after="120" w:line="360" w:lineRule="auto"/>
              <w:rPr>
                <w:rFonts w:ascii="Helvetica" w:eastAsia="Times New Roman" w:hAnsi="Helvetica" w:cs="Times New Roman"/>
              </w:rPr>
            </w:pPr>
            <w:r w:rsidRPr="009B359C">
              <w:rPr>
                <w:rFonts w:ascii="Helvetica" w:eastAsia="Times New Roman" w:hAnsi="Helvetica" w:cs="Times New Roman"/>
              </w:rPr>
              <w:t>Chromanol 293</w:t>
            </w:r>
            <w:r w:rsidR="003D56E2" w:rsidRPr="009B359C">
              <w:rPr>
                <w:rFonts w:ascii="Helvetica" w:eastAsia="Times New Roman" w:hAnsi="Helvetica" w:cs="Times New Roman"/>
              </w:rPr>
              <w:t xml:space="preserve"> </w:t>
            </w:r>
            <w:r w:rsidRPr="009B359C">
              <w:rPr>
                <w:rFonts w:ascii="Helvetica" w:eastAsia="Times New Roman" w:hAnsi="Helvetica" w:cs="Times New Roman"/>
              </w:rPr>
              <w:t>(</w:t>
            </w:r>
            <w:r w:rsidR="000F0C3B" w:rsidRPr="009B359C">
              <w:rPr>
                <w:rFonts w:ascii="Helvetica" w:eastAsia="Times New Roman" w:hAnsi="Helvetica" w:cs="Times New Roman"/>
              </w:rPr>
              <w:t>293B</w:t>
            </w:r>
            <w:r w:rsidRPr="009B359C">
              <w:rPr>
                <w:rFonts w:ascii="Helvetica" w:eastAsia="Times New Roman" w:hAnsi="Helvetica" w:cs="Times New Roman"/>
              </w:rPr>
              <w:t>)</w:t>
            </w:r>
          </w:p>
        </w:tc>
        <w:tc>
          <w:tcPr>
            <w:tcW w:w="1260" w:type="dxa"/>
            <w:noWrap/>
            <w:vAlign w:val="center"/>
          </w:tcPr>
          <w:p w14:paraId="2036A68D" w14:textId="52FB4B33" w:rsidR="000F0C3B" w:rsidRPr="009B359C" w:rsidRDefault="000F0C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6.9 </w:t>
            </w:r>
            <w:r w:rsidRPr="009B359C">
              <w:rPr>
                <w:rFonts w:ascii="Helvetica" w:hAnsi="Helvetica" w:cs="Lucida Grande"/>
              </w:rPr>
              <w:t>μ</w:t>
            </w:r>
            <w:r w:rsidR="0056751C" w:rsidRPr="009B359C">
              <w:rPr>
                <w:rFonts w:ascii="Helvetica" w:eastAsia="Times New Roman" w:hAnsi="Helvetica" w:cs="Times New Roman"/>
              </w:rPr>
              <w:t>M</w:t>
            </w:r>
          </w:p>
        </w:tc>
        <w:tc>
          <w:tcPr>
            <w:tcW w:w="1080" w:type="dxa"/>
            <w:noWrap/>
            <w:vAlign w:val="center"/>
          </w:tcPr>
          <w:p w14:paraId="6BA02E89" w14:textId="46EC4227" w:rsidR="000F0C3B" w:rsidRPr="009B359C" w:rsidRDefault="000F0C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4.2 - 11.3</w:t>
            </w:r>
          </w:p>
        </w:tc>
        <w:tc>
          <w:tcPr>
            <w:tcW w:w="1170" w:type="dxa"/>
            <w:vAlign w:val="center"/>
          </w:tcPr>
          <w:p w14:paraId="7B262A43" w14:textId="0EB3E817" w:rsidR="000F0C3B" w:rsidRPr="009B359C" w:rsidRDefault="000F0C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25</w:t>
            </w:r>
            <w:r w:rsidRPr="009B359C">
              <w:rPr>
                <w:rFonts w:ascii="Helvetica" w:hAnsi="Helvetica" w:cs="Lucida Grande"/>
              </w:rPr>
              <w:t xml:space="preserve"> μ</w:t>
            </w:r>
            <w:r w:rsidR="0036437A" w:rsidRPr="009B359C">
              <w:rPr>
                <w:rFonts w:ascii="Helvetica" w:eastAsia="Times New Roman" w:hAnsi="Helvetica" w:cs="Times New Roman"/>
              </w:rPr>
              <w:t>M</w:t>
            </w:r>
            <w:r w:rsidRPr="009B359C">
              <w:rPr>
                <w:rFonts w:ascii="Helvetica" w:eastAsia="Times New Roman" w:hAnsi="Helvetica" w:cs="Times New Roman"/>
              </w:rPr>
              <w:t xml:space="preserve"> (42.6%)</w:t>
            </w:r>
          </w:p>
        </w:tc>
        <w:tc>
          <w:tcPr>
            <w:tcW w:w="1170" w:type="dxa"/>
            <w:noWrap/>
            <w:vAlign w:val="center"/>
          </w:tcPr>
          <w:p w14:paraId="02304D25" w14:textId="0EEFA234" w:rsidR="000F0C3B" w:rsidRPr="009B359C" w:rsidRDefault="000F0C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7.8 </w:t>
            </w:r>
            <w:r w:rsidRPr="009B359C">
              <w:rPr>
                <w:rFonts w:ascii="Helvetica" w:hAnsi="Helvetica" w:cs="Lucida Grande"/>
              </w:rPr>
              <w:t>μ</w:t>
            </w:r>
            <w:r w:rsidR="0056751C" w:rsidRPr="009B359C">
              <w:rPr>
                <w:rFonts w:ascii="Helvetica" w:eastAsia="Times New Roman" w:hAnsi="Helvetica" w:cs="Times New Roman"/>
              </w:rPr>
              <w:t>M</w:t>
            </w:r>
          </w:p>
        </w:tc>
        <w:tc>
          <w:tcPr>
            <w:tcW w:w="990" w:type="dxa"/>
            <w:noWrap/>
            <w:vAlign w:val="center"/>
          </w:tcPr>
          <w:p w14:paraId="120C4136" w14:textId="0B23B9B9" w:rsidR="000F0C3B" w:rsidRPr="009B359C" w:rsidRDefault="000F0C3B" w:rsidP="009B359C">
            <w:pPr>
              <w:spacing w:after="120" w:line="360" w:lineRule="auto"/>
              <w:rPr>
                <w:rFonts w:ascii="Helvetica" w:eastAsia="Times New Roman" w:hAnsi="Helvetica" w:cs="Times New Roman"/>
              </w:rPr>
            </w:pPr>
            <w:r w:rsidRPr="009B359C">
              <w:rPr>
                <w:rFonts w:ascii="Helvetica" w:eastAsia="Times New Roman" w:hAnsi="Helvetica" w:cs="Times New Roman"/>
              </w:rPr>
              <w:t>5.1 – 12.1</w:t>
            </w:r>
          </w:p>
        </w:tc>
        <w:tc>
          <w:tcPr>
            <w:tcW w:w="1260" w:type="dxa"/>
            <w:vAlign w:val="center"/>
          </w:tcPr>
          <w:p w14:paraId="7B2E7401" w14:textId="7C049D37" w:rsidR="000F0C3B" w:rsidRPr="009B359C" w:rsidRDefault="000F0C3B" w:rsidP="009B359C">
            <w:pPr>
              <w:spacing w:after="120" w:line="360" w:lineRule="auto"/>
              <w:rPr>
                <w:rFonts w:ascii="Helvetica" w:hAnsi="Helvetica" w:cs="Lucida Grande"/>
              </w:rPr>
            </w:pPr>
            <w:r w:rsidRPr="009B359C">
              <w:rPr>
                <w:rFonts w:ascii="Helvetica" w:eastAsia="Times New Roman" w:hAnsi="Helvetica" w:cs="Times New Roman"/>
              </w:rPr>
              <w:t>25</w:t>
            </w:r>
            <w:r w:rsidRPr="009B359C">
              <w:rPr>
                <w:rFonts w:ascii="Helvetica" w:hAnsi="Helvetica" w:cs="Lucida Grande"/>
              </w:rPr>
              <w:t xml:space="preserve"> μ</w:t>
            </w:r>
            <w:r w:rsidR="0056751C" w:rsidRPr="009B359C">
              <w:rPr>
                <w:rFonts w:ascii="Helvetica" w:eastAsia="Times New Roman" w:hAnsi="Helvetica" w:cs="Times New Roman"/>
              </w:rPr>
              <w:t>M</w:t>
            </w:r>
            <w:r w:rsidRPr="009B359C">
              <w:rPr>
                <w:rFonts w:ascii="Helvetica" w:eastAsia="Times New Roman" w:hAnsi="Helvetica" w:cs="Times New Roman"/>
              </w:rPr>
              <w:t xml:space="preserve"> (37.7%)</w:t>
            </w:r>
          </w:p>
        </w:tc>
      </w:tr>
      <w:tr w:rsidR="003D56E2" w:rsidRPr="009B359C" w14:paraId="20ABAB9A" w14:textId="77777777" w:rsidTr="003D56E2">
        <w:trPr>
          <w:trHeight w:val="300"/>
        </w:trPr>
        <w:tc>
          <w:tcPr>
            <w:tcW w:w="1728" w:type="dxa"/>
            <w:noWrap/>
            <w:vAlign w:val="center"/>
          </w:tcPr>
          <w:p w14:paraId="7A392122" w14:textId="7C467C37"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AM</w:t>
            </w:r>
            <w:r w:rsidR="003D56E2" w:rsidRPr="009B359C">
              <w:rPr>
                <w:rFonts w:ascii="Helvetica" w:eastAsia="Times New Roman" w:hAnsi="Helvetica" w:cs="Times New Roman"/>
              </w:rPr>
              <w:t xml:space="preserve"> </w:t>
            </w:r>
            <w:r w:rsidR="00310E13" w:rsidRPr="009B359C">
              <w:rPr>
                <w:rFonts w:ascii="Helvetica" w:eastAsia="Times New Roman" w:hAnsi="Helvetica" w:cs="Times New Roman"/>
              </w:rPr>
              <w:t>92016</w:t>
            </w:r>
          </w:p>
        </w:tc>
        <w:tc>
          <w:tcPr>
            <w:tcW w:w="1260" w:type="dxa"/>
            <w:noWrap/>
            <w:vAlign w:val="center"/>
          </w:tcPr>
          <w:p w14:paraId="7CB91C72" w14:textId="4DBA6D96"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7.3 </w:t>
            </w:r>
            <w:r w:rsidRPr="009B359C">
              <w:rPr>
                <w:rFonts w:ascii="Helvetica" w:hAnsi="Helvetica" w:cs="Lucida Grande"/>
              </w:rPr>
              <w:t>μ</w:t>
            </w:r>
            <w:r w:rsidRPr="009B359C">
              <w:rPr>
                <w:rFonts w:ascii="Helvetica" w:eastAsia="Times New Roman" w:hAnsi="Helvetica" w:cs="Times New Roman"/>
              </w:rPr>
              <w:t>M</w:t>
            </w:r>
          </w:p>
        </w:tc>
        <w:tc>
          <w:tcPr>
            <w:tcW w:w="1080" w:type="dxa"/>
            <w:noWrap/>
            <w:vAlign w:val="center"/>
          </w:tcPr>
          <w:p w14:paraId="64852E6F" w14:textId="1EAFDFA6"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3.9 -13.8</w:t>
            </w:r>
          </w:p>
        </w:tc>
        <w:tc>
          <w:tcPr>
            <w:tcW w:w="1170" w:type="dxa"/>
            <w:vAlign w:val="center"/>
          </w:tcPr>
          <w:p w14:paraId="64533D40" w14:textId="113FB26B"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12.5 </w:t>
            </w:r>
            <w:r w:rsidRPr="009B359C">
              <w:rPr>
                <w:rFonts w:ascii="Helvetica" w:hAnsi="Helvetica" w:cs="Lucida Grande"/>
              </w:rPr>
              <w:t>μ</w:t>
            </w:r>
            <w:r w:rsidRPr="009B359C">
              <w:rPr>
                <w:rFonts w:ascii="Helvetica" w:eastAsia="Times New Roman" w:hAnsi="Helvetica" w:cs="Times New Roman"/>
              </w:rPr>
              <w:t>M (39.1%)</w:t>
            </w:r>
          </w:p>
        </w:tc>
        <w:tc>
          <w:tcPr>
            <w:tcW w:w="1170" w:type="dxa"/>
            <w:noWrap/>
            <w:vAlign w:val="center"/>
          </w:tcPr>
          <w:p w14:paraId="6861B3CA" w14:textId="11A56ABF"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4.1 </w:t>
            </w:r>
            <w:r w:rsidRPr="009B359C">
              <w:rPr>
                <w:rFonts w:ascii="Helvetica" w:hAnsi="Helvetica" w:cs="Lucida Grande"/>
              </w:rPr>
              <w:t>μ</w:t>
            </w:r>
            <w:r w:rsidRPr="009B359C">
              <w:rPr>
                <w:rFonts w:ascii="Helvetica" w:eastAsia="Times New Roman" w:hAnsi="Helvetica" w:cs="Times New Roman"/>
              </w:rPr>
              <w:t>M</w:t>
            </w:r>
          </w:p>
        </w:tc>
        <w:tc>
          <w:tcPr>
            <w:tcW w:w="990" w:type="dxa"/>
            <w:noWrap/>
            <w:vAlign w:val="center"/>
          </w:tcPr>
          <w:p w14:paraId="073B29AC" w14:textId="09A4A28F"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2.5 – 6.7</w:t>
            </w:r>
          </w:p>
        </w:tc>
        <w:tc>
          <w:tcPr>
            <w:tcW w:w="1260" w:type="dxa"/>
            <w:vAlign w:val="center"/>
          </w:tcPr>
          <w:p w14:paraId="03BA646F" w14:textId="479E7F57"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12.5 </w:t>
            </w:r>
            <w:r w:rsidRPr="009B359C">
              <w:rPr>
                <w:rFonts w:ascii="Helvetica" w:hAnsi="Helvetica" w:cs="Lucida Grande"/>
              </w:rPr>
              <w:t>μ</w:t>
            </w:r>
            <w:r w:rsidRPr="009B359C">
              <w:rPr>
                <w:rFonts w:ascii="Helvetica" w:eastAsia="Times New Roman" w:hAnsi="Helvetica" w:cs="Times New Roman"/>
              </w:rPr>
              <w:t>M (9.3%)</w:t>
            </w:r>
          </w:p>
        </w:tc>
      </w:tr>
      <w:tr w:rsidR="003D56E2" w:rsidRPr="009B359C" w14:paraId="3DA6547B" w14:textId="77777777" w:rsidTr="003D56E2">
        <w:trPr>
          <w:trHeight w:val="300"/>
        </w:trPr>
        <w:tc>
          <w:tcPr>
            <w:tcW w:w="1728" w:type="dxa"/>
            <w:noWrap/>
            <w:vAlign w:val="center"/>
          </w:tcPr>
          <w:p w14:paraId="74E2EC0A" w14:textId="07B9F897" w:rsidR="005227DE" w:rsidRPr="009B359C" w:rsidRDefault="00310E13" w:rsidP="009B359C">
            <w:pPr>
              <w:spacing w:after="120" w:line="360" w:lineRule="auto"/>
              <w:rPr>
                <w:rFonts w:ascii="Helvetica" w:eastAsia="Times New Roman" w:hAnsi="Helvetica" w:cs="Times New Roman"/>
              </w:rPr>
            </w:pPr>
            <w:r w:rsidRPr="009B359C">
              <w:rPr>
                <w:rFonts w:ascii="Helvetica" w:hAnsi="Helvetica" w:cs="Lucida Grande"/>
                <w:bCs/>
              </w:rPr>
              <w:t>CP 339818</w:t>
            </w:r>
          </w:p>
        </w:tc>
        <w:tc>
          <w:tcPr>
            <w:tcW w:w="1260" w:type="dxa"/>
            <w:noWrap/>
            <w:vAlign w:val="center"/>
          </w:tcPr>
          <w:p w14:paraId="40862535" w14:textId="7438D601"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9.0</w:t>
            </w:r>
            <w:r w:rsidRPr="009B359C">
              <w:rPr>
                <w:rFonts w:ascii="Helvetica" w:hAnsi="Helvetica" w:cs="Lucida Grande"/>
              </w:rPr>
              <w:t xml:space="preserve"> μ</w:t>
            </w:r>
            <w:r w:rsidRPr="009B359C">
              <w:rPr>
                <w:rFonts w:ascii="Helvetica" w:eastAsia="Times New Roman" w:hAnsi="Helvetica" w:cs="Times New Roman"/>
              </w:rPr>
              <w:t>M</w:t>
            </w:r>
          </w:p>
        </w:tc>
        <w:tc>
          <w:tcPr>
            <w:tcW w:w="1080" w:type="dxa"/>
            <w:noWrap/>
            <w:vAlign w:val="center"/>
          </w:tcPr>
          <w:p w14:paraId="754E398B" w14:textId="56A8B01C"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5.2 – 15.4</w:t>
            </w:r>
          </w:p>
        </w:tc>
        <w:tc>
          <w:tcPr>
            <w:tcW w:w="1170" w:type="dxa"/>
            <w:vAlign w:val="center"/>
          </w:tcPr>
          <w:p w14:paraId="55027AC9" w14:textId="54F32C2F"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50 </w:t>
            </w:r>
            <w:r w:rsidRPr="009B359C">
              <w:rPr>
                <w:rFonts w:ascii="Helvetica" w:hAnsi="Helvetica" w:cs="Lucida Grande"/>
              </w:rPr>
              <w:t>μ</w:t>
            </w:r>
            <w:r w:rsidRPr="009B359C">
              <w:rPr>
                <w:rFonts w:ascii="Helvetica" w:eastAsia="Times New Roman" w:hAnsi="Helvetica" w:cs="Times New Roman"/>
              </w:rPr>
              <w:t>M (35.8%)</w:t>
            </w:r>
          </w:p>
        </w:tc>
        <w:tc>
          <w:tcPr>
            <w:tcW w:w="1170" w:type="dxa"/>
            <w:noWrap/>
            <w:vAlign w:val="center"/>
          </w:tcPr>
          <w:p w14:paraId="5B2D636F" w14:textId="1FFFFBEF"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5.2 </w:t>
            </w:r>
            <w:r w:rsidRPr="009B359C">
              <w:rPr>
                <w:rFonts w:ascii="Helvetica" w:hAnsi="Helvetica" w:cs="Lucida Grande"/>
              </w:rPr>
              <w:t>μ</w:t>
            </w:r>
            <w:r w:rsidRPr="009B359C">
              <w:rPr>
                <w:rFonts w:ascii="Helvetica" w:eastAsia="Times New Roman" w:hAnsi="Helvetica" w:cs="Times New Roman"/>
              </w:rPr>
              <w:t>M</w:t>
            </w:r>
          </w:p>
        </w:tc>
        <w:tc>
          <w:tcPr>
            <w:tcW w:w="990" w:type="dxa"/>
            <w:noWrap/>
            <w:vAlign w:val="center"/>
          </w:tcPr>
          <w:p w14:paraId="774C812C" w14:textId="344F276F"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2.7 – 9.7</w:t>
            </w:r>
          </w:p>
        </w:tc>
        <w:tc>
          <w:tcPr>
            <w:tcW w:w="1260" w:type="dxa"/>
            <w:vAlign w:val="center"/>
          </w:tcPr>
          <w:p w14:paraId="4D046BBF" w14:textId="28AC0693"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50 </w:t>
            </w:r>
            <w:r w:rsidRPr="009B359C">
              <w:rPr>
                <w:rFonts w:ascii="Helvetica" w:hAnsi="Helvetica" w:cs="Lucida Grande"/>
              </w:rPr>
              <w:t>μ</w:t>
            </w:r>
            <w:r w:rsidRPr="009B359C">
              <w:rPr>
                <w:rFonts w:ascii="Helvetica" w:eastAsia="Times New Roman" w:hAnsi="Helvetica" w:cs="Times New Roman"/>
              </w:rPr>
              <w:t>M (13.5%)</w:t>
            </w:r>
          </w:p>
        </w:tc>
      </w:tr>
      <w:tr w:rsidR="003D56E2" w:rsidRPr="009B359C" w14:paraId="0B5FFDC0" w14:textId="77777777" w:rsidTr="003D56E2">
        <w:trPr>
          <w:trHeight w:val="300"/>
        </w:trPr>
        <w:tc>
          <w:tcPr>
            <w:tcW w:w="1728" w:type="dxa"/>
            <w:noWrap/>
            <w:vAlign w:val="center"/>
          </w:tcPr>
          <w:p w14:paraId="3103C136" w14:textId="567E59CF"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TEA</w:t>
            </w:r>
          </w:p>
        </w:tc>
        <w:tc>
          <w:tcPr>
            <w:tcW w:w="1260" w:type="dxa"/>
            <w:noWrap/>
            <w:vAlign w:val="center"/>
          </w:tcPr>
          <w:p w14:paraId="7817F5E0" w14:textId="0297EB27"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7.8 </w:t>
            </w:r>
            <w:r w:rsidRPr="009B359C">
              <w:rPr>
                <w:rFonts w:ascii="Helvetica" w:hAnsi="Helvetica" w:cs="Lucida Grande"/>
              </w:rPr>
              <w:t>μ</w:t>
            </w:r>
            <w:r w:rsidRPr="009B359C">
              <w:rPr>
                <w:rFonts w:ascii="Helvetica" w:eastAsia="Times New Roman" w:hAnsi="Helvetica" w:cs="Times New Roman"/>
              </w:rPr>
              <w:t>M</w:t>
            </w:r>
          </w:p>
        </w:tc>
        <w:tc>
          <w:tcPr>
            <w:tcW w:w="1080" w:type="dxa"/>
            <w:noWrap/>
            <w:vAlign w:val="center"/>
          </w:tcPr>
          <w:p w14:paraId="4A409A98" w14:textId="6CD46502"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5.0 – 12.3</w:t>
            </w:r>
          </w:p>
        </w:tc>
        <w:tc>
          <w:tcPr>
            <w:tcW w:w="1170" w:type="dxa"/>
            <w:vAlign w:val="center"/>
          </w:tcPr>
          <w:p w14:paraId="2B779BC0" w14:textId="52AD3E9F"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12.5 </w:t>
            </w:r>
            <w:r w:rsidRPr="009B359C">
              <w:rPr>
                <w:rFonts w:ascii="Helvetica" w:hAnsi="Helvetica" w:cs="Lucida Grande"/>
              </w:rPr>
              <w:t>μ</w:t>
            </w:r>
            <w:r w:rsidRPr="009B359C">
              <w:rPr>
                <w:rFonts w:ascii="Helvetica" w:eastAsia="Times New Roman" w:hAnsi="Helvetica" w:cs="Times New Roman"/>
              </w:rPr>
              <w:t>M (36.1%)</w:t>
            </w:r>
          </w:p>
        </w:tc>
        <w:tc>
          <w:tcPr>
            <w:tcW w:w="1170" w:type="dxa"/>
            <w:noWrap/>
            <w:vAlign w:val="center"/>
          </w:tcPr>
          <w:p w14:paraId="269EE91F" w14:textId="46A2F21A"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20.5 </w:t>
            </w:r>
            <w:r w:rsidRPr="009B359C">
              <w:rPr>
                <w:rFonts w:ascii="Helvetica" w:hAnsi="Helvetica" w:cs="Lucida Grande"/>
              </w:rPr>
              <w:t>μ</w:t>
            </w:r>
            <w:r w:rsidRPr="009B359C">
              <w:rPr>
                <w:rFonts w:ascii="Helvetica" w:eastAsia="Times New Roman" w:hAnsi="Helvetica" w:cs="Times New Roman"/>
              </w:rPr>
              <w:t>M</w:t>
            </w:r>
          </w:p>
        </w:tc>
        <w:tc>
          <w:tcPr>
            <w:tcW w:w="990" w:type="dxa"/>
            <w:noWrap/>
            <w:vAlign w:val="center"/>
          </w:tcPr>
          <w:p w14:paraId="396211F8" w14:textId="7567AF71"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11.5 - 36.4</w:t>
            </w:r>
          </w:p>
        </w:tc>
        <w:tc>
          <w:tcPr>
            <w:tcW w:w="1260" w:type="dxa"/>
            <w:vAlign w:val="center"/>
          </w:tcPr>
          <w:p w14:paraId="02582A6B" w14:textId="79C4E32D" w:rsidR="005227DE" w:rsidRPr="009B359C" w:rsidRDefault="005227DE" w:rsidP="009B359C">
            <w:pPr>
              <w:spacing w:after="120" w:line="360" w:lineRule="auto"/>
              <w:rPr>
                <w:rFonts w:ascii="Helvetica" w:eastAsia="Times New Roman" w:hAnsi="Helvetica" w:cs="Times New Roman"/>
              </w:rPr>
            </w:pPr>
            <w:r w:rsidRPr="009B359C">
              <w:rPr>
                <w:rFonts w:ascii="Helvetica" w:eastAsia="Times New Roman" w:hAnsi="Helvetica" w:cs="Times New Roman"/>
              </w:rPr>
              <w:t xml:space="preserve">12.5 </w:t>
            </w:r>
            <w:r w:rsidRPr="009B359C">
              <w:rPr>
                <w:rFonts w:ascii="Helvetica" w:hAnsi="Helvetica" w:cs="Lucida Grande"/>
              </w:rPr>
              <w:t>μ</w:t>
            </w:r>
            <w:r w:rsidRPr="009B359C">
              <w:rPr>
                <w:rFonts w:ascii="Helvetica" w:eastAsia="Times New Roman" w:hAnsi="Helvetica" w:cs="Times New Roman"/>
              </w:rPr>
              <w:t>M (53.8%)</w:t>
            </w:r>
          </w:p>
        </w:tc>
      </w:tr>
    </w:tbl>
    <w:p w14:paraId="32E50300" w14:textId="58F18AA7" w:rsidR="00970D60" w:rsidRPr="009B359C" w:rsidRDefault="00970D60" w:rsidP="009B359C">
      <w:pPr>
        <w:spacing w:after="120" w:line="360" w:lineRule="auto"/>
        <w:rPr>
          <w:rFonts w:ascii="Helvetica" w:hAnsi="Helvetica"/>
        </w:rPr>
      </w:pPr>
      <w:r w:rsidRPr="009B359C">
        <w:rPr>
          <w:rFonts w:ascii="Helvetica" w:eastAsia="Times New Roman" w:hAnsi="Helvetica" w:cs="Times New Roman"/>
        </w:rPr>
        <w:t>IC</w:t>
      </w:r>
      <w:r w:rsidRPr="009B359C">
        <w:rPr>
          <w:rFonts w:ascii="Helvetica" w:eastAsia="Times New Roman" w:hAnsi="Helvetica" w:cs="Times New Roman"/>
          <w:vertAlign w:val="subscript"/>
        </w:rPr>
        <w:t>max</w:t>
      </w:r>
      <w:r w:rsidRPr="009B359C">
        <w:rPr>
          <w:rFonts w:ascii="Helvetica" w:eastAsia="Times New Roman" w:hAnsi="Helvetica" w:cs="Times New Roman"/>
        </w:rPr>
        <w:t>- concentration with maximum inhibition of amebic cyt</w:t>
      </w:r>
      <w:r w:rsidR="00A24F60" w:rsidRPr="009B359C">
        <w:rPr>
          <w:rFonts w:ascii="Helvetica" w:eastAsia="Times New Roman" w:hAnsi="Helvetica" w:cs="Times New Roman"/>
        </w:rPr>
        <w:t xml:space="preserve">otoxicity and </w:t>
      </w:r>
      <w:r w:rsidR="005B4065" w:rsidRPr="009B359C">
        <w:rPr>
          <w:rFonts w:ascii="Helvetica" w:eastAsia="Times New Roman" w:hAnsi="Helvetica" w:cs="Times New Roman"/>
        </w:rPr>
        <w:t xml:space="preserve">the </w:t>
      </w:r>
      <w:r w:rsidR="00A24F60" w:rsidRPr="009B359C">
        <w:rPr>
          <w:rFonts w:ascii="Helvetica" w:eastAsia="Times New Roman" w:hAnsi="Helvetica" w:cs="Times New Roman"/>
        </w:rPr>
        <w:t xml:space="preserve">% </w:t>
      </w:r>
      <w:r w:rsidR="005B4065" w:rsidRPr="009B359C">
        <w:rPr>
          <w:rFonts w:ascii="Helvetica" w:eastAsia="Times New Roman" w:hAnsi="Helvetica" w:cs="Times New Roman"/>
        </w:rPr>
        <w:t xml:space="preserve">killing at the </w:t>
      </w:r>
      <w:r w:rsidR="008400F2" w:rsidRPr="009B359C">
        <w:rPr>
          <w:rFonts w:ascii="Helvetica" w:eastAsia="Times New Roman" w:hAnsi="Helvetica" w:cs="Times New Roman"/>
        </w:rPr>
        <w:t>IC</w:t>
      </w:r>
      <w:r w:rsidR="008400F2" w:rsidRPr="009B359C">
        <w:rPr>
          <w:rFonts w:ascii="Helvetica" w:eastAsia="Times New Roman" w:hAnsi="Helvetica" w:cs="Times New Roman"/>
          <w:vertAlign w:val="subscript"/>
        </w:rPr>
        <w:t>max</w:t>
      </w:r>
      <w:r w:rsidR="008400F2" w:rsidRPr="009B359C">
        <w:rPr>
          <w:rFonts w:ascii="Helvetica" w:eastAsia="Times New Roman" w:hAnsi="Helvetica" w:cs="Times New Roman"/>
        </w:rPr>
        <w:t xml:space="preserve"> relative to </w:t>
      </w:r>
      <w:r w:rsidR="005B4065" w:rsidRPr="009B359C">
        <w:rPr>
          <w:rFonts w:ascii="Helvetica" w:eastAsia="Times New Roman" w:hAnsi="Helvetica" w:cs="Times New Roman"/>
        </w:rPr>
        <w:t>untreate</w:t>
      </w:r>
      <w:r w:rsidR="00A24F60" w:rsidRPr="009B359C">
        <w:rPr>
          <w:rFonts w:ascii="Helvetica" w:eastAsia="Times New Roman" w:hAnsi="Helvetica" w:cs="Times New Roman"/>
        </w:rPr>
        <w:t>d cells is shown in parenthesis (untreated-IC</w:t>
      </w:r>
      <w:r w:rsidR="00A24F60" w:rsidRPr="009B359C">
        <w:rPr>
          <w:rFonts w:ascii="Helvetica" w:eastAsia="Times New Roman" w:hAnsi="Helvetica" w:cs="Times New Roman"/>
          <w:vertAlign w:val="subscript"/>
        </w:rPr>
        <w:t xml:space="preserve">max </w:t>
      </w:r>
      <w:r w:rsidR="00A24F60" w:rsidRPr="009B359C">
        <w:rPr>
          <w:rFonts w:ascii="Helvetica" w:eastAsia="Times New Roman" w:hAnsi="Helvetica" w:cs="Times New Roman"/>
        </w:rPr>
        <w:t xml:space="preserve">treated). </w:t>
      </w:r>
      <w:r w:rsidR="005B4065" w:rsidRPr="009B359C">
        <w:rPr>
          <w:rFonts w:ascii="Helvetica" w:eastAsia="Times New Roman" w:hAnsi="Helvetica" w:cs="Times New Roman"/>
        </w:rPr>
        <w:t xml:space="preserve"> </w:t>
      </w:r>
    </w:p>
    <w:p w14:paraId="02FC1B45" w14:textId="561A4625" w:rsidR="000F0C3B" w:rsidRPr="009B359C" w:rsidRDefault="005B4065" w:rsidP="009B359C">
      <w:pPr>
        <w:spacing w:after="120" w:line="360" w:lineRule="auto"/>
        <w:rPr>
          <w:rFonts w:ascii="Helvetica" w:hAnsi="Helvetica"/>
          <w:b/>
        </w:rPr>
      </w:pPr>
      <w:r w:rsidRPr="009B359C">
        <w:rPr>
          <w:rFonts w:ascii="Helvetica" w:hAnsi="Helvetica" w:cs="Abadi MT Condensed Extra Bold"/>
        </w:rPr>
        <w:t></w:t>
      </w:r>
      <w:r w:rsidR="00970D60" w:rsidRPr="009B359C">
        <w:rPr>
          <w:rFonts w:ascii="Helvetica" w:hAnsi="Helvetica"/>
        </w:rPr>
        <w:t>K</w:t>
      </w:r>
      <w:r w:rsidR="00970D60" w:rsidRPr="009B359C">
        <w:rPr>
          <w:rFonts w:ascii="Helvetica" w:hAnsi="Helvetica"/>
          <w:vertAlign w:val="subscript"/>
        </w:rPr>
        <w:t>2</w:t>
      </w:r>
      <w:r w:rsidR="00970D60" w:rsidRPr="009B359C">
        <w:rPr>
          <w:rFonts w:ascii="Helvetica" w:hAnsi="Helvetica"/>
        </w:rPr>
        <w:t>SO</w:t>
      </w:r>
      <w:r w:rsidR="00970D60" w:rsidRPr="009B359C">
        <w:rPr>
          <w:rFonts w:ascii="Helvetica" w:hAnsi="Helvetica"/>
          <w:vertAlign w:val="subscript"/>
        </w:rPr>
        <w:t>4</w:t>
      </w:r>
      <w:r w:rsidR="00970D60" w:rsidRPr="009B359C">
        <w:rPr>
          <w:rFonts w:ascii="Helvetica" w:eastAsia="Times New Roman" w:hAnsi="Helvetica" w:cs="Arial"/>
        </w:rPr>
        <w:t xml:space="preserve"> concentration reflects K</w:t>
      </w:r>
      <w:r w:rsidR="00970D60" w:rsidRPr="009B359C">
        <w:rPr>
          <w:rFonts w:ascii="Helvetica" w:eastAsia="Times New Roman" w:hAnsi="Helvetica" w:cs="Arial"/>
          <w:vertAlign w:val="superscript"/>
        </w:rPr>
        <w:t>+</w:t>
      </w:r>
      <w:r w:rsidR="00970D60" w:rsidRPr="009B359C">
        <w:rPr>
          <w:rFonts w:ascii="Helvetica" w:eastAsia="Times New Roman" w:hAnsi="Helvetica" w:cs="Arial"/>
        </w:rPr>
        <w:t xml:space="preserve"> ion </w:t>
      </w:r>
      <w:r w:rsidR="00970D60" w:rsidRPr="009B359C">
        <w:rPr>
          <w:rFonts w:ascii="Helvetica" w:hAnsi="Helvetica"/>
        </w:rPr>
        <w:t xml:space="preserve">concentration (2X </w:t>
      </w:r>
      <w:r w:rsidRPr="009B359C">
        <w:rPr>
          <w:rFonts w:ascii="Helvetica" w:hAnsi="Helvetica"/>
        </w:rPr>
        <w:t xml:space="preserve">mM </w:t>
      </w:r>
      <w:r w:rsidR="00970D60" w:rsidRPr="009B359C">
        <w:rPr>
          <w:rFonts w:ascii="Helvetica" w:hAnsi="Helvetica"/>
        </w:rPr>
        <w:t>K</w:t>
      </w:r>
      <w:r w:rsidR="00970D60" w:rsidRPr="009B359C">
        <w:rPr>
          <w:rFonts w:ascii="Helvetica" w:hAnsi="Helvetica"/>
          <w:vertAlign w:val="subscript"/>
        </w:rPr>
        <w:t>2</w:t>
      </w:r>
      <w:r w:rsidR="00970D60" w:rsidRPr="009B359C">
        <w:rPr>
          <w:rFonts w:ascii="Helvetica" w:hAnsi="Helvetica"/>
        </w:rPr>
        <w:t>SO</w:t>
      </w:r>
      <w:r w:rsidR="00970D60" w:rsidRPr="009B359C">
        <w:rPr>
          <w:rFonts w:ascii="Helvetica" w:hAnsi="Helvetica"/>
          <w:vertAlign w:val="subscript"/>
        </w:rPr>
        <w:t>4</w:t>
      </w:r>
      <w:r w:rsidRPr="009B359C">
        <w:rPr>
          <w:rFonts w:ascii="Helvetica" w:eastAsia="Times New Roman" w:hAnsi="Helvetica" w:cs="Arial"/>
        </w:rPr>
        <w:t>)</w:t>
      </w:r>
      <w:r w:rsidR="000F0C3B" w:rsidRPr="009B359C">
        <w:rPr>
          <w:rFonts w:ascii="Helvetica" w:hAnsi="Helvetica"/>
          <w:b/>
        </w:rPr>
        <w:br w:type="page"/>
      </w:r>
    </w:p>
    <w:p w14:paraId="6C0E964C" w14:textId="51D754B7" w:rsidR="00B43473" w:rsidRPr="009B359C" w:rsidRDefault="00B43473" w:rsidP="009B359C">
      <w:pPr>
        <w:spacing w:after="120" w:line="360" w:lineRule="auto"/>
        <w:rPr>
          <w:rFonts w:ascii="Helvetica" w:hAnsi="Helvetica"/>
          <w:b/>
        </w:rPr>
      </w:pPr>
      <w:r w:rsidRPr="009B359C">
        <w:rPr>
          <w:rFonts w:ascii="Helvetica" w:hAnsi="Helvetica"/>
          <w:b/>
        </w:rPr>
        <w:lastRenderedPageBreak/>
        <w:t>FIGURE LEGENDS</w:t>
      </w:r>
    </w:p>
    <w:p w14:paraId="503296A2" w14:textId="021B0A0C" w:rsidR="00B43473" w:rsidRPr="009B359C" w:rsidRDefault="00310E13" w:rsidP="009B359C">
      <w:pPr>
        <w:spacing w:after="120" w:line="360" w:lineRule="auto"/>
        <w:rPr>
          <w:rFonts w:ascii="Helvetica" w:hAnsi="Helvetica"/>
        </w:rPr>
      </w:pPr>
      <w:r w:rsidRPr="009B359C">
        <w:rPr>
          <w:rFonts w:ascii="Helvetica" w:hAnsi="Helvetica"/>
          <w:b/>
        </w:rPr>
        <w:t>FIGURE 1</w:t>
      </w:r>
      <w:r w:rsidR="00B43473" w:rsidRPr="009B359C">
        <w:rPr>
          <w:rFonts w:ascii="Helvetica" w:hAnsi="Helvetica"/>
          <w:b/>
        </w:rPr>
        <w:t xml:space="preserve">. </w:t>
      </w:r>
      <w:r w:rsidR="00BA6D36" w:rsidRPr="009B359C">
        <w:rPr>
          <w:rFonts w:ascii="Helvetica" w:hAnsi="Helvetica"/>
          <w:b/>
          <w:bCs/>
        </w:rPr>
        <w:t xml:space="preserve">Design </w:t>
      </w:r>
      <w:r w:rsidR="00232190" w:rsidRPr="009B359C">
        <w:rPr>
          <w:rFonts w:ascii="Helvetica" w:hAnsi="Helvetica"/>
          <w:b/>
          <w:bCs/>
        </w:rPr>
        <w:t xml:space="preserve">and implementation of a whole genome RNAi screen to identify host factors </w:t>
      </w:r>
      <w:r w:rsidR="007E67F3" w:rsidRPr="009B359C">
        <w:rPr>
          <w:rFonts w:ascii="Helvetica" w:hAnsi="Helvetica"/>
          <w:b/>
          <w:bCs/>
        </w:rPr>
        <w:t>required for amebic cytotoxicity</w:t>
      </w:r>
      <w:r w:rsidR="00047640" w:rsidRPr="009B359C">
        <w:rPr>
          <w:rFonts w:ascii="Helvetica" w:hAnsi="Helvetica"/>
          <w:b/>
        </w:rPr>
        <w:t xml:space="preserve"> </w:t>
      </w:r>
      <w:r w:rsidR="00047640" w:rsidRPr="009B359C">
        <w:rPr>
          <w:rFonts w:ascii="Helvetica" w:hAnsi="Helvetica"/>
        </w:rPr>
        <w:t>(a</w:t>
      </w:r>
      <w:r w:rsidR="00232190" w:rsidRPr="009B359C">
        <w:rPr>
          <w:rFonts w:ascii="Helvetica" w:hAnsi="Helvetica"/>
        </w:rPr>
        <w:t xml:space="preserve">) </w:t>
      </w:r>
      <w:r w:rsidR="00047640" w:rsidRPr="009B359C">
        <w:rPr>
          <w:rFonts w:ascii="Helvetica" w:hAnsi="Helvetica"/>
        </w:rPr>
        <w:t>S</w:t>
      </w:r>
      <w:r w:rsidR="00232190" w:rsidRPr="009B359C">
        <w:rPr>
          <w:rFonts w:ascii="Helvetica" w:hAnsi="Helvetica"/>
        </w:rPr>
        <w:t xml:space="preserve">creening </w:t>
      </w:r>
      <w:r w:rsidR="00047640" w:rsidRPr="009B359C">
        <w:rPr>
          <w:rFonts w:ascii="Helvetica" w:hAnsi="Helvetica"/>
        </w:rPr>
        <w:t>method for library c</w:t>
      </w:r>
      <w:r w:rsidR="00232190" w:rsidRPr="009B359C">
        <w:rPr>
          <w:rFonts w:ascii="Helvetica" w:hAnsi="Helvetica"/>
        </w:rPr>
        <w:t xml:space="preserve">ells were plated in culture dishes at low density and </w:t>
      </w:r>
      <w:r w:rsidR="007A7B79" w:rsidRPr="009B359C">
        <w:rPr>
          <w:rFonts w:ascii="Helvetica" w:hAnsi="Helvetica"/>
        </w:rPr>
        <w:t>co-incubated with</w:t>
      </w:r>
      <w:r w:rsidR="00232190" w:rsidRPr="009B359C">
        <w:rPr>
          <w:rFonts w:ascii="Helvetica" w:hAnsi="Helvetica"/>
        </w:rPr>
        <w:t xml:space="preserve"> </w:t>
      </w:r>
      <w:r w:rsidR="00232190" w:rsidRPr="009B359C">
        <w:rPr>
          <w:rFonts w:ascii="Helvetica" w:hAnsi="Helvetica"/>
          <w:i/>
          <w:iCs/>
        </w:rPr>
        <w:t xml:space="preserve">E. histolytica </w:t>
      </w:r>
      <w:r w:rsidR="00232190" w:rsidRPr="009B359C">
        <w:rPr>
          <w:rFonts w:ascii="Helvetica" w:hAnsi="Helvetica"/>
        </w:rPr>
        <w:t>parasites</w:t>
      </w:r>
      <w:r w:rsidR="007A7B79" w:rsidRPr="009B359C">
        <w:rPr>
          <w:rFonts w:ascii="Helvetica" w:hAnsi="Helvetica"/>
        </w:rPr>
        <w:t xml:space="preserve"> for 2 hours</w:t>
      </w:r>
      <w:r w:rsidR="00232190" w:rsidRPr="009B359C">
        <w:rPr>
          <w:rFonts w:ascii="Helvetica" w:hAnsi="Helvetica"/>
        </w:rPr>
        <w:t>. After selection</w:t>
      </w:r>
      <w:r w:rsidR="00047640" w:rsidRPr="009B359C">
        <w:rPr>
          <w:rFonts w:ascii="Helvetica" w:hAnsi="Helvetica"/>
        </w:rPr>
        <w:t xml:space="preserve">, the parasites were removed and cells </w:t>
      </w:r>
      <w:r w:rsidR="00232190" w:rsidRPr="009B359C">
        <w:rPr>
          <w:rFonts w:ascii="Helvetica" w:hAnsi="Helvetica"/>
        </w:rPr>
        <w:t xml:space="preserve">were </w:t>
      </w:r>
      <w:r w:rsidR="007A7B79" w:rsidRPr="009B359C">
        <w:rPr>
          <w:rFonts w:ascii="Helvetica" w:hAnsi="Helvetica"/>
        </w:rPr>
        <w:t>cultured</w:t>
      </w:r>
      <w:r w:rsidR="00232190" w:rsidRPr="009B359C">
        <w:rPr>
          <w:rFonts w:ascii="Helvetica" w:hAnsi="Helvetica"/>
        </w:rPr>
        <w:t xml:space="preserve"> for 48-72 hours</w:t>
      </w:r>
      <w:r w:rsidR="00047640" w:rsidRPr="009B359C">
        <w:rPr>
          <w:rFonts w:ascii="Helvetica" w:hAnsi="Helvetica"/>
        </w:rPr>
        <w:t xml:space="preserve"> to expand </w:t>
      </w:r>
      <w:r w:rsidR="007A7B79" w:rsidRPr="009B359C">
        <w:rPr>
          <w:rFonts w:ascii="Helvetica" w:hAnsi="Helvetica"/>
        </w:rPr>
        <w:t>resistant shRNA clones</w:t>
      </w:r>
      <w:r w:rsidR="00232190" w:rsidRPr="009B359C">
        <w:rPr>
          <w:rFonts w:ascii="Helvetica" w:hAnsi="Helvetica"/>
        </w:rPr>
        <w:t xml:space="preserve">. </w:t>
      </w:r>
      <w:r w:rsidR="007A7B79" w:rsidRPr="009B359C">
        <w:rPr>
          <w:rFonts w:ascii="Helvetica" w:hAnsi="Helvetica"/>
        </w:rPr>
        <w:t>The expanded</w:t>
      </w:r>
      <w:r w:rsidR="00232190" w:rsidRPr="009B359C">
        <w:rPr>
          <w:rFonts w:ascii="Helvetica" w:hAnsi="Helvetica"/>
        </w:rPr>
        <w:t xml:space="preserve"> pools </w:t>
      </w:r>
      <w:r w:rsidR="00047640" w:rsidRPr="009B359C">
        <w:rPr>
          <w:rFonts w:ascii="Helvetica" w:hAnsi="Helvetica"/>
        </w:rPr>
        <w:t xml:space="preserve">selected in </w:t>
      </w:r>
      <w:r w:rsidR="00232190" w:rsidRPr="009B359C">
        <w:rPr>
          <w:rFonts w:ascii="Helvetica" w:hAnsi="Helvetica"/>
        </w:rPr>
        <w:t>successive rounds at a ratio of 1</w:t>
      </w:r>
      <w:r w:rsidR="00047640" w:rsidRPr="009B359C">
        <w:rPr>
          <w:rFonts w:ascii="Helvetica" w:hAnsi="Helvetica"/>
        </w:rPr>
        <w:t xml:space="preserve"> parasite</w:t>
      </w:r>
      <w:r w:rsidR="00232190" w:rsidRPr="009B359C">
        <w:rPr>
          <w:rFonts w:ascii="Helvetica" w:hAnsi="Helvetica"/>
        </w:rPr>
        <w:t xml:space="preserve"> to </w:t>
      </w:r>
      <w:r w:rsidR="00047640" w:rsidRPr="009B359C">
        <w:rPr>
          <w:rFonts w:ascii="Helvetica" w:hAnsi="Helvetica"/>
        </w:rPr>
        <w:t xml:space="preserve">5 </w:t>
      </w:r>
      <w:r w:rsidR="00232190" w:rsidRPr="009B359C">
        <w:rPr>
          <w:rFonts w:ascii="Helvetica" w:hAnsi="Helvetica"/>
        </w:rPr>
        <w:t xml:space="preserve">host cells, except for the </w:t>
      </w:r>
      <w:r w:rsidR="007A7B79" w:rsidRPr="009B359C">
        <w:rPr>
          <w:rFonts w:ascii="Helvetica" w:hAnsi="Helvetica"/>
        </w:rPr>
        <w:t xml:space="preserve">ninth and </w:t>
      </w:r>
      <w:r w:rsidR="00232190" w:rsidRPr="009B359C">
        <w:rPr>
          <w:rFonts w:ascii="Helvetica" w:hAnsi="Helvetica"/>
        </w:rPr>
        <w:t>final round of selection, which was at a ratio of 1</w:t>
      </w:r>
      <w:r w:rsidR="00047640" w:rsidRPr="009B359C">
        <w:rPr>
          <w:rFonts w:ascii="Helvetica" w:hAnsi="Helvetica"/>
        </w:rPr>
        <w:t xml:space="preserve"> parasite to 2</w:t>
      </w:r>
      <w:r w:rsidR="00232190" w:rsidRPr="009B359C">
        <w:rPr>
          <w:rFonts w:ascii="Helvetica" w:hAnsi="Helvetica"/>
        </w:rPr>
        <w:t xml:space="preserve"> host cells. N = rounds of selection; P = pools of clones. (</w:t>
      </w:r>
      <w:r w:rsidR="00047640" w:rsidRPr="009B359C">
        <w:rPr>
          <w:rFonts w:ascii="Helvetica" w:hAnsi="Helvetica"/>
        </w:rPr>
        <w:t>b) Selection increased resistance to amebic killing. Pool 6 of the RNAi library pool exhibited increased resistance relative to an empty vector pool selected in parallel after 6 rounds of selection. In the ninth and final round of selection each library was selected until no surviving cells were visible by microscopic examination</w:t>
      </w:r>
      <w:r w:rsidR="001B3ED2" w:rsidRPr="009B359C">
        <w:rPr>
          <w:rFonts w:ascii="Helvetica" w:hAnsi="Helvetica"/>
        </w:rPr>
        <w:t xml:space="preserve">. </w:t>
      </w:r>
      <w:r w:rsidR="00047640" w:rsidRPr="009B359C">
        <w:rPr>
          <w:rFonts w:ascii="Helvetica" w:hAnsi="Helvetica"/>
        </w:rPr>
        <w:t>% survival of</w:t>
      </w:r>
      <w:r w:rsidR="007A7B79" w:rsidRPr="009B359C">
        <w:rPr>
          <w:rFonts w:ascii="Helvetica" w:hAnsi="Helvetica"/>
        </w:rPr>
        <w:t xml:space="preserve"> UMUC3 cells was determined by visual assessment of the monolayers after selection</w:t>
      </w:r>
      <w:r w:rsidR="004B50E8" w:rsidRPr="009B359C">
        <w:rPr>
          <w:rFonts w:ascii="Helvetica" w:hAnsi="Helvetica"/>
        </w:rPr>
        <w:t>. The final round of selection (9) was done until no cells remained visible, cells did survive round 9 of selection and were used for further analysis (pool 9) (</w:t>
      </w:r>
      <w:r w:rsidR="001B3ED2" w:rsidRPr="009B359C">
        <w:rPr>
          <w:rFonts w:ascii="Helvetica" w:hAnsi="Helvetica"/>
        </w:rPr>
        <w:t>c</w:t>
      </w:r>
      <w:r w:rsidR="00232190" w:rsidRPr="009B359C">
        <w:rPr>
          <w:rFonts w:ascii="Helvetica" w:hAnsi="Helvetica"/>
        </w:rPr>
        <w:t>)</w:t>
      </w:r>
      <w:r w:rsidR="007A7B79" w:rsidRPr="009B359C">
        <w:rPr>
          <w:rFonts w:ascii="Helvetica" w:hAnsi="Helvetica"/>
        </w:rPr>
        <w:t xml:space="preserve"> The selected RNAi library (</w:t>
      </w:r>
      <w:r w:rsidR="001B3ED2" w:rsidRPr="009B359C">
        <w:rPr>
          <w:rFonts w:ascii="Helvetica" w:hAnsi="Helvetica"/>
        </w:rPr>
        <w:t>RNAi</w:t>
      </w:r>
      <w:r w:rsidR="007A7B79" w:rsidRPr="009B359C">
        <w:rPr>
          <w:rFonts w:ascii="Helvetica" w:hAnsi="Helvetica"/>
        </w:rPr>
        <w:t xml:space="preserve">) and the empty vector </w:t>
      </w:r>
      <w:r w:rsidR="001B3ED2" w:rsidRPr="009B359C">
        <w:rPr>
          <w:rFonts w:ascii="Helvetica" w:hAnsi="Helvetica"/>
        </w:rPr>
        <w:t xml:space="preserve">(EV) </w:t>
      </w:r>
      <w:r w:rsidR="004B50E8" w:rsidRPr="009B359C">
        <w:rPr>
          <w:rFonts w:ascii="Helvetica" w:hAnsi="Helvetica"/>
        </w:rPr>
        <w:t>control from pool 9 of the screen</w:t>
      </w:r>
      <w:r w:rsidR="007A7B79" w:rsidRPr="009B359C">
        <w:rPr>
          <w:rFonts w:ascii="Helvetica" w:hAnsi="Helvetica"/>
        </w:rPr>
        <w:t xml:space="preserve"> </w:t>
      </w:r>
      <w:r w:rsidR="001B3ED2" w:rsidRPr="009B359C">
        <w:rPr>
          <w:rFonts w:ascii="Helvetica" w:hAnsi="Helvetica" w:cs="Arial"/>
        </w:rPr>
        <w:t>were assaye</w:t>
      </w:r>
      <w:r w:rsidR="007A7B79" w:rsidRPr="009B359C">
        <w:rPr>
          <w:rFonts w:ascii="Helvetica" w:hAnsi="Helvetica" w:cs="Arial"/>
        </w:rPr>
        <w:t xml:space="preserve">d for resistance to amebic killing. Cells were plated at a low density as in the screen and co-incubated with </w:t>
      </w:r>
      <w:r w:rsidR="007A7B79" w:rsidRPr="009B359C">
        <w:rPr>
          <w:rFonts w:ascii="Helvetica" w:hAnsi="Helvetica" w:cs="Arial"/>
          <w:i/>
        </w:rPr>
        <w:t xml:space="preserve">E. histolytica </w:t>
      </w:r>
      <w:r w:rsidR="007A7B79" w:rsidRPr="009B359C">
        <w:rPr>
          <w:rFonts w:ascii="Helvetica" w:hAnsi="Helvetica" w:cs="Arial"/>
        </w:rPr>
        <w:t>at a ratio of 1 parasite to 5 host cells. Cell killing was determined by measuring LDH in cellular supernatants. The mean of biological triplicates and SE is shown. *</w:t>
      </w:r>
      <w:r w:rsidR="007A7B79" w:rsidRPr="009B359C">
        <w:rPr>
          <w:rFonts w:ascii="Helvetica" w:hAnsi="Helvetica" w:cs="Arial"/>
          <w:i/>
          <w:iCs/>
        </w:rPr>
        <w:t>P</w:t>
      </w:r>
      <w:r w:rsidR="007A7B79" w:rsidRPr="009B359C">
        <w:rPr>
          <w:rFonts w:ascii="Helvetica" w:hAnsi="Helvetica" w:cs="Arial"/>
        </w:rPr>
        <w:t> </w:t>
      </w:r>
      <w:r w:rsidR="001B3ED2" w:rsidRPr="009B359C">
        <w:rPr>
          <w:rFonts w:ascii="Helvetica" w:hAnsi="Helvetica" w:cs="Arial"/>
        </w:rPr>
        <w:t>&lt; 0.01, ** &lt; 0.001 by 2-</w:t>
      </w:r>
      <w:r w:rsidR="007A7B79" w:rsidRPr="009B359C">
        <w:rPr>
          <w:rFonts w:ascii="Helvetica" w:hAnsi="Helvetica" w:cs="Arial"/>
        </w:rPr>
        <w:t xml:space="preserve">tailed </w:t>
      </w:r>
      <w:r w:rsidR="007A7B79" w:rsidRPr="009B359C">
        <w:rPr>
          <w:rFonts w:ascii="Helvetica" w:hAnsi="Helvetica" w:cs="Arial"/>
          <w:i/>
        </w:rPr>
        <w:t>t</w:t>
      </w:r>
      <w:r w:rsidR="007A7B79" w:rsidRPr="009B359C">
        <w:rPr>
          <w:rFonts w:ascii="Helvetica" w:hAnsi="Helvetica" w:cs="Arial"/>
        </w:rPr>
        <w:t xml:space="preserve"> test. </w:t>
      </w:r>
      <w:r w:rsidR="000145D2" w:rsidRPr="009B359C">
        <w:rPr>
          <w:rFonts w:ascii="Helvetica" w:hAnsi="Helvetica" w:cs="Arial"/>
        </w:rPr>
        <w:t xml:space="preserve">(d) </w:t>
      </w:r>
      <w:r w:rsidR="0050336F" w:rsidRPr="009B359C">
        <w:rPr>
          <w:rFonts w:ascii="Helvetica" w:hAnsi="Helvetica" w:cs="Arial"/>
        </w:rPr>
        <w:t xml:space="preserve">Bioinformatics analysis of candidate susceptibility genes. </w:t>
      </w:r>
      <w:r w:rsidR="006630FC" w:rsidRPr="009B359C">
        <w:rPr>
          <w:rFonts w:ascii="Helvetica" w:hAnsi="Helvetica"/>
          <w:bCs/>
        </w:rPr>
        <w:t>The</w:t>
      </w:r>
      <w:r w:rsidR="0050336F" w:rsidRPr="009B359C">
        <w:rPr>
          <w:rFonts w:ascii="Helvetica" w:hAnsi="Helvetica"/>
          <w:bCs/>
        </w:rPr>
        <w:t xml:space="preserve"> top</w:t>
      </w:r>
      <w:r w:rsidR="006630FC" w:rsidRPr="009B359C">
        <w:rPr>
          <w:rFonts w:ascii="Helvetica" w:hAnsi="Helvetica"/>
          <w:bCs/>
        </w:rPr>
        <w:t xml:space="preserve"> </w:t>
      </w:r>
      <w:r w:rsidR="0050336F" w:rsidRPr="009B359C">
        <w:rPr>
          <w:rFonts w:ascii="Helvetica" w:hAnsi="Helvetica"/>
          <w:bCs/>
        </w:rPr>
        <w:t xml:space="preserve">overrepresented </w:t>
      </w:r>
      <w:r w:rsidR="006630FC" w:rsidRPr="009B359C">
        <w:rPr>
          <w:rFonts w:ascii="Helvetica" w:hAnsi="Helvetica"/>
          <w:bCs/>
        </w:rPr>
        <w:t xml:space="preserve">biological processes </w:t>
      </w:r>
      <w:r w:rsidR="0050336F" w:rsidRPr="009B359C">
        <w:rPr>
          <w:rFonts w:ascii="Helvetica" w:hAnsi="Helvetica"/>
          <w:bCs/>
        </w:rPr>
        <w:t>are shown with their enrichment value. (e) The cluster of</w:t>
      </w:r>
      <w:r w:rsidR="006630FC" w:rsidRPr="009B359C">
        <w:rPr>
          <w:rFonts w:ascii="Helvetica" w:hAnsi="Helvetica"/>
          <w:bCs/>
        </w:rPr>
        <w:t xml:space="preserve"> ion transport </w:t>
      </w:r>
      <w:r w:rsidR="0050336F" w:rsidRPr="009B359C">
        <w:rPr>
          <w:rFonts w:ascii="Helvetica" w:hAnsi="Helvetica"/>
          <w:bCs/>
        </w:rPr>
        <w:t>associated processes within pool 9</w:t>
      </w:r>
      <w:r w:rsidR="0050336F" w:rsidRPr="009B359C">
        <w:rPr>
          <w:rFonts w:ascii="Helvetica" w:eastAsia="Times New Roman" w:hAnsi="Helvetica" w:cs="Times New Roman"/>
        </w:rPr>
        <w:t xml:space="preserve"> (similarity scores &gt;0.3 with kappa</w:t>
      </w:r>
      <w:r w:rsidR="006630FC" w:rsidRPr="009B359C">
        <w:rPr>
          <w:rFonts w:ascii="Helvetica" w:eastAsia="Times New Roman" w:hAnsi="Helvetica" w:cs="Times New Roman"/>
        </w:rPr>
        <w:t xml:space="preserve"> scores shown). </w:t>
      </w:r>
      <w:r w:rsidR="000145D2" w:rsidRPr="009B359C">
        <w:rPr>
          <w:rFonts w:ascii="Helvetica" w:hAnsi="Helvetica"/>
        </w:rPr>
        <w:t xml:space="preserve">The </w:t>
      </w:r>
      <w:r w:rsidR="006630FC" w:rsidRPr="009B359C">
        <w:rPr>
          <w:rFonts w:ascii="Helvetica" w:hAnsi="Helvetica"/>
        </w:rPr>
        <w:t xml:space="preserve">bar graph represents the number of genes </w:t>
      </w:r>
      <w:r w:rsidR="0050336F" w:rsidRPr="009B359C">
        <w:rPr>
          <w:rFonts w:ascii="Helvetica" w:hAnsi="Helvetica"/>
        </w:rPr>
        <w:t>that are annotated for transport of a</w:t>
      </w:r>
      <w:r w:rsidR="006630FC" w:rsidRPr="009B359C">
        <w:rPr>
          <w:rFonts w:ascii="Helvetica" w:hAnsi="Helvetica"/>
        </w:rPr>
        <w:t xml:space="preserve"> </w:t>
      </w:r>
      <w:r w:rsidR="0050336F" w:rsidRPr="009B359C">
        <w:rPr>
          <w:rFonts w:ascii="Helvetica" w:hAnsi="Helvetica"/>
        </w:rPr>
        <w:t>specific</w:t>
      </w:r>
      <w:r w:rsidR="006630FC" w:rsidRPr="009B359C">
        <w:rPr>
          <w:rFonts w:ascii="Helvetica" w:hAnsi="Helvetica"/>
        </w:rPr>
        <w:t xml:space="preserve"> ion. </w:t>
      </w:r>
      <w:r w:rsidR="000145D2" w:rsidRPr="009B359C">
        <w:rPr>
          <w:rFonts w:ascii="Helvetica" w:hAnsi="Helvetica"/>
        </w:rPr>
        <w:t>Some transporters, for example, SLC24A3, have more than one substrate (K</w:t>
      </w:r>
      <w:r w:rsidR="000145D2" w:rsidRPr="009B359C">
        <w:rPr>
          <w:rFonts w:ascii="Helvetica" w:hAnsi="Helvetica"/>
          <w:vertAlign w:val="superscript"/>
        </w:rPr>
        <w:t>+</w:t>
      </w:r>
      <w:r w:rsidR="000145D2" w:rsidRPr="009B359C">
        <w:rPr>
          <w:rFonts w:ascii="Helvetica" w:hAnsi="Helvetica"/>
        </w:rPr>
        <w:t>/Ca</w:t>
      </w:r>
      <w:r w:rsidR="000145D2" w:rsidRPr="009B359C">
        <w:rPr>
          <w:rFonts w:ascii="Helvetica" w:hAnsi="Helvetica"/>
          <w:vertAlign w:val="superscript"/>
        </w:rPr>
        <w:t>2+</w:t>
      </w:r>
      <w:r w:rsidR="000145D2" w:rsidRPr="009B359C">
        <w:rPr>
          <w:rFonts w:ascii="Helvetica" w:hAnsi="Helvetica"/>
        </w:rPr>
        <w:t>/Na</w:t>
      </w:r>
      <w:r w:rsidR="000145D2" w:rsidRPr="009B359C">
        <w:rPr>
          <w:rFonts w:ascii="Helvetica" w:hAnsi="Helvetica"/>
          <w:vertAlign w:val="superscript"/>
        </w:rPr>
        <w:t>+</w:t>
      </w:r>
      <w:r w:rsidR="000145D2" w:rsidRPr="009B359C">
        <w:rPr>
          <w:rFonts w:ascii="Helvetica" w:hAnsi="Helvetica"/>
        </w:rPr>
        <w:t>).</w:t>
      </w:r>
    </w:p>
    <w:p w14:paraId="6C7BA5A7" w14:textId="77777777" w:rsidR="00B43473" w:rsidRPr="009B359C" w:rsidRDefault="00B43473" w:rsidP="009B359C">
      <w:pPr>
        <w:spacing w:after="120" w:line="360" w:lineRule="auto"/>
        <w:rPr>
          <w:rFonts w:ascii="Helvetica" w:hAnsi="Helvetica"/>
        </w:rPr>
      </w:pPr>
    </w:p>
    <w:p w14:paraId="0DE6F320" w14:textId="2963BA3F" w:rsidR="00B43473" w:rsidRPr="009B359C" w:rsidRDefault="00310E13" w:rsidP="009B359C">
      <w:pPr>
        <w:spacing w:after="120" w:line="360" w:lineRule="auto"/>
        <w:rPr>
          <w:rFonts w:ascii="Helvetica" w:hAnsi="Helvetica"/>
          <w:b/>
        </w:rPr>
      </w:pPr>
      <w:r w:rsidRPr="009B359C">
        <w:rPr>
          <w:rFonts w:ascii="Helvetica" w:hAnsi="Helvetica"/>
          <w:b/>
        </w:rPr>
        <w:t>FIGURE 2</w:t>
      </w:r>
      <w:r w:rsidR="00B43473" w:rsidRPr="009B359C">
        <w:rPr>
          <w:rFonts w:ascii="Helvetica" w:hAnsi="Helvetica"/>
          <w:b/>
        </w:rPr>
        <w:t xml:space="preserve">. </w:t>
      </w:r>
      <w:r w:rsidR="00F27030" w:rsidRPr="009B359C">
        <w:rPr>
          <w:rFonts w:ascii="Helvetica" w:hAnsi="Helvetica"/>
          <w:b/>
        </w:rPr>
        <w:t>V</w:t>
      </w:r>
      <w:r w:rsidR="00232190" w:rsidRPr="009B359C">
        <w:rPr>
          <w:rFonts w:ascii="Helvetica" w:hAnsi="Helvetica"/>
          <w:b/>
        </w:rPr>
        <w:t xml:space="preserve">alidation of </w:t>
      </w:r>
      <w:r w:rsidR="00F27030" w:rsidRPr="009B359C">
        <w:rPr>
          <w:rFonts w:ascii="Helvetica" w:hAnsi="Helvetica"/>
          <w:b/>
        </w:rPr>
        <w:t>candidate susceptibility genes in a secondary screen.</w:t>
      </w:r>
      <w:r w:rsidR="00F27030" w:rsidRPr="009B359C">
        <w:rPr>
          <w:rFonts w:ascii="Helvetica" w:hAnsi="Helvetica"/>
        </w:rPr>
        <w:t xml:space="preserve"> 54</w:t>
      </w:r>
      <w:r w:rsidR="00232190" w:rsidRPr="009B359C">
        <w:rPr>
          <w:rFonts w:ascii="Helvetica" w:hAnsi="Helvetica"/>
        </w:rPr>
        <w:t xml:space="preserve"> genes from pool 9 were selected for validation by esiRNA. </w:t>
      </w:r>
      <w:r w:rsidR="00F27030" w:rsidRPr="009B359C">
        <w:rPr>
          <w:rFonts w:ascii="Helvetica" w:hAnsi="Helvetica"/>
        </w:rPr>
        <w:t>Each</w:t>
      </w:r>
      <w:r w:rsidR="00232190" w:rsidRPr="009B359C">
        <w:rPr>
          <w:rFonts w:ascii="Helvetica" w:hAnsi="Helvetica"/>
        </w:rPr>
        <w:t xml:space="preserve"> knockdown was tested individually in a well-based assay of amebic cytotoxicity. Cytotoxicity was measured </w:t>
      </w:r>
      <w:r w:rsidR="00232190" w:rsidRPr="009B359C">
        <w:rPr>
          <w:rFonts w:ascii="Helvetica" w:hAnsi="Helvetica"/>
        </w:rPr>
        <w:lastRenderedPageBreak/>
        <w:t>after 1 hour at a ratio of 1:5 parasites to host cells. Cytotoxicity was normalized to FLUC controls for each knockdown. K</w:t>
      </w:r>
      <w:r w:rsidR="00232190" w:rsidRPr="009B359C">
        <w:rPr>
          <w:rFonts w:ascii="Helvetica" w:hAnsi="Helvetica"/>
          <w:vertAlign w:val="superscript"/>
        </w:rPr>
        <w:t xml:space="preserve">+ </w:t>
      </w:r>
      <w:r w:rsidR="00232190" w:rsidRPr="009B359C">
        <w:rPr>
          <w:rFonts w:ascii="Helvetica" w:hAnsi="Helvetica"/>
        </w:rPr>
        <w:t>channels</w:t>
      </w:r>
      <w:r w:rsidR="00216200" w:rsidRPr="009B359C">
        <w:rPr>
          <w:rFonts w:ascii="Helvetica" w:hAnsi="Helvetica"/>
        </w:rPr>
        <w:t xml:space="preserve"> are bolded</w:t>
      </w:r>
      <w:r w:rsidR="00232190" w:rsidRPr="009B359C">
        <w:rPr>
          <w:rFonts w:ascii="Helvetica" w:hAnsi="Helvetica"/>
        </w:rPr>
        <w:t xml:space="preserve">. The mean of three </w:t>
      </w:r>
      <w:r w:rsidR="00F27030" w:rsidRPr="009B359C">
        <w:rPr>
          <w:rFonts w:ascii="Helvetica" w:hAnsi="Helvetica"/>
        </w:rPr>
        <w:t xml:space="preserve">experimental replicates </w:t>
      </w:r>
      <w:r w:rsidR="00232190" w:rsidRPr="009B359C">
        <w:rPr>
          <w:rFonts w:ascii="Helvetica" w:hAnsi="Helvetica"/>
        </w:rPr>
        <w:t xml:space="preserve">from </w:t>
      </w:r>
      <w:r w:rsidR="00F27030" w:rsidRPr="009B359C">
        <w:rPr>
          <w:rFonts w:ascii="Helvetica" w:hAnsi="Helvetica"/>
        </w:rPr>
        <w:t xml:space="preserve">at least </w:t>
      </w:r>
      <w:r w:rsidR="00232190" w:rsidRPr="009B359C">
        <w:rPr>
          <w:rFonts w:ascii="Helvetica" w:hAnsi="Helvetica"/>
        </w:rPr>
        <w:t>three independent experiments is</w:t>
      </w:r>
      <w:r w:rsidR="00F27030" w:rsidRPr="009B359C">
        <w:rPr>
          <w:rFonts w:ascii="Helvetica" w:hAnsi="Helvetica"/>
        </w:rPr>
        <w:t xml:space="preserve"> show</w:t>
      </w:r>
      <w:r w:rsidR="008A7BC4" w:rsidRPr="009B359C">
        <w:rPr>
          <w:rFonts w:ascii="Helvetica" w:hAnsi="Helvetica"/>
        </w:rPr>
        <w:t xml:space="preserve">n. Error bars represent the SE of the mean triplicate independent experiments. </w:t>
      </w:r>
      <w:r w:rsidR="008A7BC4" w:rsidRPr="009B359C">
        <w:rPr>
          <w:rFonts w:ascii="Helvetica" w:hAnsi="Helvetica"/>
          <w:i/>
        </w:rPr>
        <w:t xml:space="preserve">P </w:t>
      </w:r>
      <w:r w:rsidR="008A7BC4" w:rsidRPr="009B359C">
        <w:rPr>
          <w:rFonts w:ascii="Helvetica" w:hAnsi="Helvetica"/>
        </w:rPr>
        <w:t xml:space="preserve">values were calculated relative to FLUC cytotoxicity. </w:t>
      </w:r>
      <w:r w:rsidR="008A7BC4" w:rsidRPr="009B359C">
        <w:rPr>
          <w:rFonts w:ascii="Helvetica" w:hAnsi="Helvetica" w:cs="Arial"/>
        </w:rPr>
        <w:t>*</w:t>
      </w:r>
      <w:r w:rsidR="008A7BC4" w:rsidRPr="009B359C">
        <w:rPr>
          <w:rFonts w:ascii="Helvetica" w:hAnsi="Helvetica" w:cs="Arial"/>
          <w:i/>
          <w:iCs/>
        </w:rPr>
        <w:t>P</w:t>
      </w:r>
      <w:r w:rsidR="008A7BC4" w:rsidRPr="009B359C">
        <w:rPr>
          <w:rFonts w:ascii="Helvetica" w:hAnsi="Helvetica" w:cs="Arial"/>
        </w:rPr>
        <w:t xml:space="preserve"> &lt; 0.01, ** &lt; 0.001, *** &lt; 0.001 by 2-tailed </w:t>
      </w:r>
      <w:r w:rsidR="008A7BC4" w:rsidRPr="009B359C">
        <w:rPr>
          <w:rFonts w:ascii="Helvetica" w:hAnsi="Helvetica" w:cs="Arial"/>
          <w:i/>
        </w:rPr>
        <w:t>t</w:t>
      </w:r>
      <w:r w:rsidR="008A7BC4" w:rsidRPr="009B359C">
        <w:rPr>
          <w:rFonts w:ascii="Helvetica" w:hAnsi="Helvetica" w:cs="Arial"/>
        </w:rPr>
        <w:t xml:space="preserve"> test</w:t>
      </w:r>
      <w:r w:rsidR="008A7BC4" w:rsidRPr="009B359C">
        <w:rPr>
          <w:rFonts w:ascii="Helvetica" w:hAnsi="Helvetica"/>
        </w:rPr>
        <w:t xml:space="preserve">. </w:t>
      </w:r>
    </w:p>
    <w:p w14:paraId="41156358" w14:textId="77777777" w:rsidR="00B43473" w:rsidRPr="009B359C" w:rsidRDefault="00B43473" w:rsidP="009B359C">
      <w:pPr>
        <w:spacing w:after="120" w:line="360" w:lineRule="auto"/>
        <w:rPr>
          <w:rFonts w:ascii="Helvetica" w:hAnsi="Helvetica"/>
          <w:b/>
        </w:rPr>
      </w:pPr>
    </w:p>
    <w:p w14:paraId="34161184" w14:textId="2C3DC585" w:rsidR="00B43473" w:rsidRPr="009B359C" w:rsidRDefault="00310E13" w:rsidP="009B359C">
      <w:pPr>
        <w:spacing w:after="120" w:line="360" w:lineRule="auto"/>
        <w:rPr>
          <w:rFonts w:ascii="Helvetica" w:hAnsi="Helvetica"/>
          <w:b/>
        </w:rPr>
      </w:pPr>
      <w:r w:rsidRPr="009B359C">
        <w:rPr>
          <w:rFonts w:ascii="Helvetica" w:hAnsi="Helvetica"/>
          <w:b/>
        </w:rPr>
        <w:t>FIGURE 3</w:t>
      </w:r>
      <w:r w:rsidR="00B43473" w:rsidRPr="009B359C">
        <w:rPr>
          <w:rFonts w:ascii="Helvetica" w:hAnsi="Helvetica"/>
          <w:b/>
        </w:rPr>
        <w:t xml:space="preserve">. </w:t>
      </w:r>
      <w:r w:rsidR="00BD61AF" w:rsidRPr="009B359C">
        <w:rPr>
          <w:rFonts w:ascii="Helvetica" w:hAnsi="Helvetica"/>
          <w:b/>
        </w:rPr>
        <w:t xml:space="preserve">Specific </w:t>
      </w:r>
      <w:r w:rsidR="00232190" w:rsidRPr="009B359C">
        <w:rPr>
          <w:rFonts w:ascii="Helvetica" w:hAnsi="Helvetica"/>
          <w:b/>
          <w:bCs/>
        </w:rPr>
        <w:t xml:space="preserve">ion transport </w:t>
      </w:r>
      <w:r w:rsidR="00BD61AF" w:rsidRPr="009B359C">
        <w:rPr>
          <w:rFonts w:ascii="Helvetica" w:hAnsi="Helvetica"/>
          <w:b/>
          <w:bCs/>
        </w:rPr>
        <w:t>inhibitors blocked</w:t>
      </w:r>
      <w:r w:rsidR="00F0314B" w:rsidRPr="009B359C">
        <w:rPr>
          <w:rFonts w:ascii="Helvetica" w:hAnsi="Helvetica"/>
          <w:b/>
          <w:bCs/>
        </w:rPr>
        <w:t xml:space="preserve"> </w:t>
      </w:r>
      <w:r w:rsidR="00232190" w:rsidRPr="009B359C">
        <w:rPr>
          <w:rFonts w:ascii="Helvetica" w:hAnsi="Helvetica"/>
          <w:b/>
          <w:bCs/>
        </w:rPr>
        <w:t>amebic cytotoxicity</w:t>
      </w:r>
      <w:r w:rsidR="006F2EA4" w:rsidRPr="009B359C">
        <w:rPr>
          <w:rFonts w:ascii="Helvetica" w:hAnsi="Helvetica"/>
          <w:b/>
          <w:bCs/>
        </w:rPr>
        <w:t xml:space="preserve"> in UMUC3 cells</w:t>
      </w:r>
      <w:r w:rsidR="00232190" w:rsidRPr="009B359C">
        <w:rPr>
          <w:rFonts w:ascii="Helvetica" w:hAnsi="Helvetica"/>
          <w:b/>
          <w:bCs/>
        </w:rPr>
        <w:t>.</w:t>
      </w:r>
      <w:r w:rsidR="00232190" w:rsidRPr="009B359C">
        <w:rPr>
          <w:rFonts w:ascii="Helvetica" w:hAnsi="Helvetica"/>
          <w:b/>
        </w:rPr>
        <w:t xml:space="preserve"> </w:t>
      </w:r>
      <w:r w:rsidR="00232190" w:rsidRPr="009B359C">
        <w:rPr>
          <w:rFonts w:ascii="Helvetica" w:hAnsi="Helvetica"/>
        </w:rPr>
        <w:t xml:space="preserve">Inhibitors of ion channels </w:t>
      </w:r>
      <w:r w:rsidR="00F0314B" w:rsidRPr="009B359C">
        <w:rPr>
          <w:rFonts w:ascii="Helvetica" w:hAnsi="Helvetica"/>
        </w:rPr>
        <w:t xml:space="preserve">hits from the RNAi </w:t>
      </w:r>
      <w:r w:rsidR="00232190" w:rsidRPr="009B359C">
        <w:rPr>
          <w:rFonts w:ascii="Helvetica" w:hAnsi="Helvetica"/>
        </w:rPr>
        <w:t xml:space="preserve">screen were tested </w:t>
      </w:r>
      <w:r w:rsidR="00F0314B" w:rsidRPr="009B359C">
        <w:rPr>
          <w:rFonts w:ascii="Helvetica" w:hAnsi="Helvetica"/>
        </w:rPr>
        <w:t xml:space="preserve">for the ability to block </w:t>
      </w:r>
      <w:r w:rsidR="00232190" w:rsidRPr="009B359C">
        <w:rPr>
          <w:rFonts w:ascii="Helvetica" w:hAnsi="Helvetica"/>
        </w:rPr>
        <w:t xml:space="preserve">amebic cytotoxicity </w:t>
      </w:r>
      <w:r w:rsidR="00232190" w:rsidRPr="009B359C">
        <w:rPr>
          <w:rFonts w:ascii="Helvetica" w:hAnsi="Helvetica"/>
          <w:i/>
          <w:iCs/>
        </w:rPr>
        <w:t xml:space="preserve">in vitro </w:t>
      </w:r>
      <w:r w:rsidR="00232190" w:rsidRPr="009B359C">
        <w:rPr>
          <w:rFonts w:ascii="Helvetica" w:hAnsi="Helvetica"/>
          <w:iCs/>
        </w:rPr>
        <w:t>in UMUC3 cells</w:t>
      </w:r>
      <w:r w:rsidR="00232190" w:rsidRPr="009B359C">
        <w:rPr>
          <w:rFonts w:ascii="Helvetica" w:hAnsi="Helvetica"/>
        </w:rPr>
        <w:t>. Inhibitors were added to cells at the concentrations indicated above. After 30 minutes, inhibitors were removed from cells (+</w:t>
      </w:r>
      <w:r w:rsidR="001E5258" w:rsidRPr="009B359C">
        <w:rPr>
          <w:rFonts w:ascii="Helvetica" w:hAnsi="Helvetica"/>
        </w:rPr>
        <w:t>W</w:t>
      </w:r>
      <w:r w:rsidR="00870789" w:rsidRPr="009B359C">
        <w:rPr>
          <w:rFonts w:ascii="Helvetica" w:hAnsi="Helvetica"/>
        </w:rPr>
        <w:t>ashout +</w:t>
      </w:r>
      <w:r w:rsidR="001E5258" w:rsidRPr="009B359C">
        <w:rPr>
          <w:rFonts w:ascii="Helvetica" w:hAnsi="Helvetica"/>
        </w:rPr>
        <w:t>EH</w:t>
      </w:r>
      <w:r w:rsidR="00232190" w:rsidRPr="009B359C">
        <w:rPr>
          <w:rFonts w:ascii="Helvetica" w:hAnsi="Helvetica"/>
        </w:rPr>
        <w:t>) or left in contact with cells (</w:t>
      </w:r>
      <w:r w:rsidR="00870789" w:rsidRPr="009B359C">
        <w:rPr>
          <w:rFonts w:ascii="Helvetica" w:hAnsi="Helvetica"/>
        </w:rPr>
        <w:t xml:space="preserve">+Drug </w:t>
      </w:r>
      <w:r w:rsidR="001E5258" w:rsidRPr="009B359C">
        <w:rPr>
          <w:rFonts w:ascii="Helvetica" w:hAnsi="Helvetica"/>
        </w:rPr>
        <w:t>+EH</w:t>
      </w:r>
      <w:r w:rsidR="00232190" w:rsidRPr="009B359C">
        <w:rPr>
          <w:rFonts w:ascii="Helvetica" w:hAnsi="Helvetica"/>
        </w:rPr>
        <w:t xml:space="preserve">). </w:t>
      </w:r>
      <w:r w:rsidR="00232190" w:rsidRPr="009B359C">
        <w:rPr>
          <w:rFonts w:ascii="Helvetica" w:hAnsi="Helvetica"/>
          <w:i/>
          <w:iCs/>
        </w:rPr>
        <w:t>E. histolytica</w:t>
      </w:r>
      <w:r w:rsidR="00232190" w:rsidRPr="009B359C">
        <w:rPr>
          <w:rFonts w:ascii="Helvetica" w:hAnsi="Helvetica"/>
        </w:rPr>
        <w:t xml:space="preserve"> trophozoites were added at a ratio of 1:5 trophozoites to host cells. The addition of </w:t>
      </w:r>
      <w:r w:rsidR="00232190" w:rsidRPr="009B359C">
        <w:rPr>
          <w:rFonts w:ascii="Helvetica" w:hAnsi="Helvetica"/>
          <w:i/>
        </w:rPr>
        <w:t xml:space="preserve">E. histolytica </w:t>
      </w:r>
      <w:r w:rsidR="00232190" w:rsidRPr="009B359C">
        <w:rPr>
          <w:rFonts w:ascii="Helvetica" w:hAnsi="Helvetica"/>
        </w:rPr>
        <w:t>resulted in a 1:2 dilution of the inhibitors for the period of co-incuba</w:t>
      </w:r>
      <w:r w:rsidR="00870789" w:rsidRPr="009B359C">
        <w:rPr>
          <w:rFonts w:ascii="Helvetica" w:hAnsi="Helvetica"/>
        </w:rPr>
        <w:t>tion</w:t>
      </w:r>
      <w:r w:rsidR="0040365A" w:rsidRPr="009B359C">
        <w:rPr>
          <w:rFonts w:ascii="Helvetica" w:hAnsi="Helvetica"/>
        </w:rPr>
        <w:t xml:space="preserve"> (</w:t>
      </w:r>
      <w:r w:rsidR="00870789" w:rsidRPr="009B359C">
        <w:rPr>
          <w:rFonts w:ascii="Helvetica" w:hAnsi="Helvetica"/>
        </w:rPr>
        <w:t xml:space="preserve">concentrations </w:t>
      </w:r>
      <w:r w:rsidR="00232190" w:rsidRPr="009B359C">
        <w:rPr>
          <w:rFonts w:ascii="Helvetica" w:hAnsi="Helvetica"/>
        </w:rPr>
        <w:t>prior to dilution</w:t>
      </w:r>
      <w:r w:rsidR="0068484F" w:rsidRPr="009B359C">
        <w:rPr>
          <w:rFonts w:ascii="Helvetica" w:hAnsi="Helvetica"/>
        </w:rPr>
        <w:t xml:space="preserve"> are shown on graph</w:t>
      </w:r>
      <w:r w:rsidR="0040365A" w:rsidRPr="009B359C">
        <w:rPr>
          <w:rFonts w:ascii="Helvetica" w:hAnsi="Helvetica"/>
        </w:rPr>
        <w:t>)</w:t>
      </w:r>
      <w:r w:rsidR="00232190" w:rsidRPr="009B359C">
        <w:rPr>
          <w:rFonts w:ascii="Helvetica" w:hAnsi="Helvetica"/>
        </w:rPr>
        <w:t xml:space="preserve">. LDH release was measured after 30 minutes. </w:t>
      </w:r>
      <w:r w:rsidR="00870789" w:rsidRPr="009B359C">
        <w:rPr>
          <w:rFonts w:ascii="Helvetica" w:hAnsi="Helvetica"/>
        </w:rPr>
        <w:t>IC</w:t>
      </w:r>
      <w:r w:rsidR="00870789" w:rsidRPr="009B359C">
        <w:rPr>
          <w:rFonts w:ascii="Helvetica" w:hAnsi="Helvetica"/>
          <w:vertAlign w:val="subscript"/>
        </w:rPr>
        <w:t>50</w:t>
      </w:r>
      <w:r w:rsidR="00870789" w:rsidRPr="009B359C">
        <w:rPr>
          <w:rFonts w:ascii="Helvetica" w:hAnsi="Helvetica"/>
        </w:rPr>
        <w:t xml:space="preserve"> was determined by non-linear regression of the log</w:t>
      </w:r>
      <w:r w:rsidR="001E5258" w:rsidRPr="009B359C">
        <w:rPr>
          <w:rFonts w:ascii="Helvetica" w:hAnsi="Helvetica"/>
          <w:vertAlign w:val="subscript"/>
        </w:rPr>
        <w:t>10</w:t>
      </w:r>
      <w:r w:rsidR="001E5258" w:rsidRPr="009B359C">
        <w:rPr>
          <w:rFonts w:ascii="Helvetica" w:hAnsi="Helvetica"/>
        </w:rPr>
        <w:t xml:space="preserve"> </w:t>
      </w:r>
      <w:r w:rsidR="0050336F" w:rsidRPr="009B359C">
        <w:rPr>
          <w:rFonts w:ascii="Helvetica" w:hAnsi="Helvetica"/>
        </w:rPr>
        <w:t xml:space="preserve">of the inhibitor concentration </w:t>
      </w:r>
      <w:r w:rsidR="00870789" w:rsidRPr="009B359C">
        <w:rPr>
          <w:rFonts w:ascii="Helvetica" w:hAnsi="Helvetica"/>
        </w:rPr>
        <w:t>v</w:t>
      </w:r>
      <w:r w:rsidR="001E5258" w:rsidRPr="009B359C">
        <w:rPr>
          <w:rFonts w:ascii="Helvetica" w:hAnsi="Helvetica"/>
        </w:rPr>
        <w:t>s</w:t>
      </w:r>
      <w:r w:rsidR="00870789" w:rsidRPr="009B359C">
        <w:rPr>
          <w:rFonts w:ascii="Helvetica" w:hAnsi="Helvetica"/>
        </w:rPr>
        <w:t>. normalized cytotoxicity. IC</w:t>
      </w:r>
      <w:r w:rsidR="00870789" w:rsidRPr="009B359C">
        <w:rPr>
          <w:rFonts w:ascii="Helvetica" w:hAnsi="Helvetica"/>
          <w:vertAlign w:val="subscript"/>
        </w:rPr>
        <w:t>50</w:t>
      </w:r>
      <w:r w:rsidR="00870789" w:rsidRPr="009B359C">
        <w:rPr>
          <w:rFonts w:ascii="Helvetica" w:hAnsi="Helvetica"/>
        </w:rPr>
        <w:t xml:space="preserve"> determination</w:t>
      </w:r>
      <w:r w:rsidR="0050336F" w:rsidRPr="009B359C">
        <w:rPr>
          <w:rFonts w:ascii="Helvetica" w:hAnsi="Helvetica"/>
        </w:rPr>
        <w:t>s</w:t>
      </w:r>
      <w:r w:rsidR="00870789" w:rsidRPr="009B359C">
        <w:rPr>
          <w:rFonts w:ascii="Helvetica" w:hAnsi="Helvetica"/>
        </w:rPr>
        <w:t xml:space="preserve"> excluded drug concentrations that resulted in toxicity to UMUC3 cells in the absence of </w:t>
      </w:r>
      <w:r w:rsidR="00870789" w:rsidRPr="009B359C">
        <w:rPr>
          <w:rFonts w:ascii="Helvetica" w:hAnsi="Helvetica"/>
          <w:i/>
        </w:rPr>
        <w:t xml:space="preserve">E. histolytica. </w:t>
      </w:r>
    </w:p>
    <w:p w14:paraId="07D49564" w14:textId="77777777" w:rsidR="00B43473" w:rsidRPr="009B359C" w:rsidRDefault="00B43473" w:rsidP="009B359C">
      <w:pPr>
        <w:spacing w:after="120" w:line="360" w:lineRule="auto"/>
        <w:rPr>
          <w:rFonts w:ascii="Helvetica" w:hAnsi="Helvetica"/>
          <w:b/>
        </w:rPr>
      </w:pPr>
    </w:p>
    <w:p w14:paraId="64DA5030" w14:textId="4005FF96" w:rsidR="00AC7822" w:rsidRPr="009B359C" w:rsidRDefault="00310E13" w:rsidP="009B359C">
      <w:pPr>
        <w:spacing w:after="120" w:line="360" w:lineRule="auto"/>
        <w:rPr>
          <w:rFonts w:ascii="Helvetica" w:hAnsi="Helvetica"/>
          <w:b/>
        </w:rPr>
      </w:pPr>
      <w:r w:rsidRPr="009B359C">
        <w:rPr>
          <w:rFonts w:ascii="Helvetica" w:hAnsi="Helvetica" w:cs="Arial"/>
          <w:b/>
        </w:rPr>
        <w:t>FIGURE 4</w:t>
      </w:r>
      <w:r w:rsidR="00AC7822" w:rsidRPr="009B359C">
        <w:rPr>
          <w:rFonts w:ascii="Helvetica" w:hAnsi="Helvetica" w:cs="Arial"/>
          <w:b/>
        </w:rPr>
        <w:t xml:space="preserve"> </w:t>
      </w:r>
      <w:r w:rsidR="00AC7822" w:rsidRPr="009B359C">
        <w:rPr>
          <w:rFonts w:ascii="Helvetica" w:hAnsi="Helvetica" w:cs="Arial"/>
          <w:b/>
          <w:i/>
        </w:rPr>
        <w:t xml:space="preserve">KCN </w:t>
      </w:r>
      <w:r w:rsidR="00AC7822" w:rsidRPr="009B359C">
        <w:rPr>
          <w:rFonts w:ascii="Helvetica" w:hAnsi="Helvetica" w:cs="Arial"/>
          <w:b/>
        </w:rPr>
        <w:t>gene expression and regulation in the human colon in amebiais</w:t>
      </w:r>
      <w:r w:rsidR="00AC7822" w:rsidRPr="009B359C">
        <w:rPr>
          <w:rFonts w:ascii="Helvetica" w:hAnsi="Helvetica" w:cs="Arial"/>
        </w:rPr>
        <w:t xml:space="preserve">. Average gene expression (day 60 – X axis) and regulation during acute amebiasis (Δ day 1- day 60 – Y axis) of the 94 annotated </w:t>
      </w:r>
      <w:r w:rsidR="00AC7822" w:rsidRPr="009B359C">
        <w:rPr>
          <w:rFonts w:ascii="Helvetica" w:hAnsi="Helvetica" w:cs="Arial"/>
          <w:i/>
        </w:rPr>
        <w:t>KCN</w:t>
      </w:r>
      <w:r w:rsidR="00AC7822" w:rsidRPr="009B359C">
        <w:rPr>
          <w:rFonts w:ascii="Helvetica" w:hAnsi="Helvetica" w:cs="Arial"/>
        </w:rPr>
        <w:t xml:space="preserve"> genes. </w:t>
      </w:r>
      <w:r w:rsidR="00AC7822" w:rsidRPr="009B359C">
        <w:rPr>
          <w:rFonts w:ascii="Helvetica" w:hAnsi="Helvetica" w:cs="Arial"/>
          <w:i/>
        </w:rPr>
        <w:t>KCN</w:t>
      </w:r>
      <w:r w:rsidR="00AC7822" w:rsidRPr="009B359C">
        <w:rPr>
          <w:rFonts w:ascii="Helvetica" w:hAnsi="Helvetica" w:cs="Arial"/>
        </w:rPr>
        <w:t xml:space="preserve"> was omitted from K</w:t>
      </w:r>
      <w:r w:rsidR="00AC7822" w:rsidRPr="009B359C">
        <w:rPr>
          <w:rFonts w:ascii="Helvetica" w:hAnsi="Helvetica" w:cs="Arial"/>
          <w:vertAlign w:val="superscript"/>
        </w:rPr>
        <w:t>+</w:t>
      </w:r>
      <w:r w:rsidR="00AC7822" w:rsidRPr="009B359C">
        <w:rPr>
          <w:rFonts w:ascii="Helvetica" w:hAnsi="Helvetica" w:cs="Arial"/>
        </w:rPr>
        <w:t xml:space="preserve"> channel gene names for clarity</w:t>
      </w:r>
      <w:r w:rsidR="00A23D2B" w:rsidRPr="009B359C">
        <w:rPr>
          <w:rFonts w:ascii="Helvetica" w:hAnsi="Helvetica" w:cs="Arial"/>
        </w:rPr>
        <w:t xml:space="preserve">. </w:t>
      </w:r>
      <w:r w:rsidR="00A23D2B" w:rsidRPr="009B359C">
        <w:rPr>
          <w:rFonts w:ascii="Helvetica" w:hAnsi="Helvetica" w:cs="Arial"/>
          <w:i/>
        </w:rPr>
        <w:t xml:space="preserve">SLC24A3 </w:t>
      </w:r>
      <w:r w:rsidR="00A23D2B" w:rsidRPr="009B359C">
        <w:rPr>
          <w:rFonts w:ascii="Helvetica" w:hAnsi="Helvetica" w:cs="Arial"/>
        </w:rPr>
        <w:t xml:space="preserve">and </w:t>
      </w:r>
      <w:r w:rsidR="00AC7822" w:rsidRPr="009B359C">
        <w:rPr>
          <w:rFonts w:ascii="Helvetica" w:hAnsi="Helvetica" w:cs="Arial"/>
          <w:i/>
          <w:iCs/>
        </w:rPr>
        <w:t>CFTR</w:t>
      </w:r>
      <w:r w:rsidR="00A23D2B" w:rsidRPr="009B359C">
        <w:rPr>
          <w:rFonts w:ascii="Helvetica" w:hAnsi="Helvetica" w:cs="Arial"/>
        </w:rPr>
        <w:t xml:space="preserve"> are</w:t>
      </w:r>
      <w:r w:rsidR="00AC7822" w:rsidRPr="009B359C">
        <w:rPr>
          <w:rFonts w:ascii="Helvetica" w:hAnsi="Helvetica" w:cs="Arial"/>
        </w:rPr>
        <w:t xml:space="preserve"> shown for reference. </w:t>
      </w:r>
      <w:r w:rsidR="00A23D2B" w:rsidRPr="009B359C">
        <w:rPr>
          <w:rFonts w:ascii="Helvetica" w:hAnsi="Helvetica" w:cs="Arial"/>
          <w:i/>
        </w:rPr>
        <w:t xml:space="preserve">KCN </w:t>
      </w:r>
      <w:r w:rsidR="00A23D2B" w:rsidRPr="009B359C">
        <w:rPr>
          <w:rFonts w:ascii="Helvetica" w:hAnsi="Helvetica" w:cs="Arial"/>
        </w:rPr>
        <w:t xml:space="preserve">genes with documented intestinal expression are indicated with blue. </w:t>
      </w:r>
      <w:r w:rsidR="00AC7822" w:rsidRPr="009B359C">
        <w:rPr>
          <w:rFonts w:ascii="Helvetica" w:hAnsi="Helvetica" w:cs="Arial"/>
        </w:rPr>
        <w:t xml:space="preserve">Red indicates genes that were significantly differentially regulated in disease by 2-way </w:t>
      </w:r>
      <w:r w:rsidR="00AC7822" w:rsidRPr="009B359C">
        <w:rPr>
          <w:rFonts w:ascii="Helvetica" w:hAnsi="Helvetica" w:cs="Arial"/>
          <w:i/>
        </w:rPr>
        <w:t xml:space="preserve">ANOVA </w:t>
      </w:r>
      <w:r w:rsidR="00AC7822" w:rsidRPr="009B359C">
        <w:rPr>
          <w:rFonts w:ascii="Helvetica" w:hAnsi="Helvetica" w:cs="Arial"/>
        </w:rPr>
        <w:t xml:space="preserve">of acute amebiasis (day 1) expression vs. recovery (day 60) expression (n=8), </w:t>
      </w:r>
      <w:r w:rsidR="00AC7822" w:rsidRPr="009B359C">
        <w:rPr>
          <w:rFonts w:ascii="Helvetica" w:hAnsi="Helvetica" w:cs="Arial"/>
          <w:i/>
        </w:rPr>
        <w:t xml:space="preserve">P&lt; </w:t>
      </w:r>
      <w:r w:rsidR="00AC7822" w:rsidRPr="009B359C">
        <w:rPr>
          <w:rFonts w:ascii="Helvetica" w:hAnsi="Helvetica" w:cs="Arial"/>
        </w:rPr>
        <w:t>0.001. Quadrants divide the graph by mean expression (day 60) and mean regulation (Δ day 1- day 60) for</w:t>
      </w:r>
      <w:r w:rsidR="00A23D2B" w:rsidRPr="009B359C">
        <w:rPr>
          <w:rFonts w:ascii="Helvetica" w:hAnsi="Helvetica" w:cs="Arial"/>
        </w:rPr>
        <w:t xml:space="preserve"> gene expression of all probes on the microarray</w:t>
      </w:r>
      <w:r w:rsidR="00AC7822" w:rsidRPr="009B359C">
        <w:rPr>
          <w:rFonts w:ascii="Helvetica" w:hAnsi="Helvetica" w:cs="Arial"/>
        </w:rPr>
        <w:t xml:space="preserve">. The day 60 expression (recovered human colon, X-axis) was significantly correlated with the regulation during disease (Y axis), R=-0.54 </w:t>
      </w:r>
      <w:r w:rsidR="00AC7822" w:rsidRPr="009B359C">
        <w:rPr>
          <w:rFonts w:ascii="Helvetica" w:hAnsi="Helvetica" w:cs="Arial"/>
          <w:i/>
          <w:iCs/>
        </w:rPr>
        <w:t xml:space="preserve">P &gt; </w:t>
      </w:r>
      <w:r w:rsidR="00AC7822" w:rsidRPr="009B359C">
        <w:rPr>
          <w:rFonts w:ascii="Helvetica" w:hAnsi="Helvetica" w:cs="Arial"/>
        </w:rPr>
        <w:t>0.0001</w:t>
      </w:r>
      <w:r w:rsidR="0050336F" w:rsidRPr="009B359C">
        <w:rPr>
          <w:rFonts w:ascii="Helvetica" w:hAnsi="Helvetica" w:cs="Arial"/>
        </w:rPr>
        <w:t xml:space="preserve">. </w:t>
      </w:r>
      <w:r w:rsidR="0050336F" w:rsidRPr="009B359C">
        <w:rPr>
          <w:rFonts w:ascii="Helvetica" w:eastAsia="Times New Roman" w:hAnsi="Helvetica" w:cs="Arial"/>
        </w:rPr>
        <w:t>(GEO accession GSE23750)</w:t>
      </w:r>
      <w:r w:rsidR="0050336F" w:rsidRPr="009B359C">
        <w:rPr>
          <w:rFonts w:ascii="Helvetica" w:eastAsia="Times New Roman" w:hAnsi="Helvetica" w:cs="Arial"/>
        </w:rPr>
        <w:fldChar w:fldCharType="begin"/>
      </w:r>
      <w:r w:rsidR="00117216" w:rsidRPr="009B359C">
        <w:rPr>
          <w:rFonts w:ascii="Helvetica" w:eastAsia="Times New Roman" w:hAnsi="Helvetica" w:cs="Arial"/>
        </w:rPr>
        <w:instrText xml:space="preserve"> ADDIN ZOTERO_ITEM CSL_CITATION {"citationID":"34g3mIuM","properties":{"formattedCitation":"{\\rtf \\super 40\\nosupersub{}}","plainCitation":"40"},"citationItems":[{"id":719,"uris":["http://zotero.org/users/151745/items/EMI2SQHC"],"uri":["http://zotero.org/users/151745/items/EMI2SQHC"],"itemData":{"id":719,"type":"article-journal","title":"The expression of REG 1A and REG 1B is increased during acute amebic colitis","container-title":"Parasitology international","page":"296-300","volume":"60","issue":"3","source":"NCBI PubMed","abstract":"Entamoeba histolytica, a protozoan parasite, is an important cause of diarrhea and colitis in the developing world. Amebic colitis is characterized by ulceration of the intestinal mucosa. We performed microarray analysis of intestinal biopsies during acute and convalescent amebiasis in order to identify genes potentially involved in tissue injury or repair. Colonic biopsy samples were obtained from 8 patients during acute E. histolytica colitis and again 60 days after recovery. Gene expression in the biopsies was evaluated using microarray, and confirmed by reverse transcriptase quantitative polymerase chain reaction (RT-qPCR). REG 1A and REG 1B were the most up-regulated of all genes in the human intestine in acute versus convalescent E. histolytica disease: as determined by microarray, the levels of induction were 7.4-fold and 10.7 fold for REG 1A and B; p=0.003 and p=0.006 respectively. Increased expression of REG 1A and REG 1B protein in the colonic crypt epithelial cells during acute amebiasis was similarly observed by immunohistochemistry. Because REG 1 protein is anti-apoptotic and pro-proliferative, and since E. histolytica induces apoptosis of the intestinal epithelium as part of its disease process, we next tested if REG 1 might be protective during amebiasis by preventing parasite-induced apoptosis. Intestinal epithelial cells from REG 1-/- mice were found to be more susceptible to spontaneous, and parasite-induced, apoptosis in vitro (p=0.03). We concluded that REG 1A and REG 1B were upregulated during amebiasis and may function to protect the intestinal epithelium from parasite-induced apoptosis.","DOI":"10.1016/j.parint.2011.04.005","ISSN":"1873-0329","note":"PMID: 21586335","journalAbbreviation":"Parasitol. Int.","author":[{"family":"Peterson","given":"Kristine M"},{"family":"Guo","given":"Xiaoti"},{"family":"Elkahloun","given":"Abdel G"},{"family":"Mondal","given":"Dinesh"},{"family":"Bardhan","given":"Pradip K"},{"family":"Sugawara","given":"Akira"},{"family":"Duggal","given":"Priya"},{"family":"Haque","given":"Rashidul"},{"family":"Petri","given":"William A, Jr"}],"issued":{"date-parts":[["2011",9]]},"PMID":"21586335"}}],"schema":"https://github.com/citation-style-language/schema/raw/master/csl-citation.json"} </w:instrText>
      </w:r>
      <w:r w:rsidR="0050336F" w:rsidRPr="009B359C">
        <w:rPr>
          <w:rFonts w:ascii="Helvetica" w:eastAsia="Times New Roman" w:hAnsi="Helvetica" w:cs="Arial"/>
        </w:rPr>
        <w:fldChar w:fldCharType="separate"/>
      </w:r>
      <w:r w:rsidR="00117216" w:rsidRPr="009B359C">
        <w:rPr>
          <w:rFonts w:ascii="Helvetica" w:hAnsi="Helvetica"/>
          <w:vertAlign w:val="superscript"/>
        </w:rPr>
        <w:t>40</w:t>
      </w:r>
      <w:r w:rsidR="0050336F" w:rsidRPr="009B359C">
        <w:rPr>
          <w:rFonts w:ascii="Helvetica" w:eastAsia="Times New Roman" w:hAnsi="Helvetica" w:cs="Arial"/>
        </w:rPr>
        <w:fldChar w:fldCharType="end"/>
      </w:r>
      <w:r w:rsidR="0050336F" w:rsidRPr="009B359C">
        <w:rPr>
          <w:rFonts w:ascii="Helvetica" w:eastAsia="Times New Roman" w:hAnsi="Helvetica" w:cs="Arial"/>
        </w:rPr>
        <w:t xml:space="preserve">. </w:t>
      </w:r>
    </w:p>
    <w:p w14:paraId="6D45AE0E" w14:textId="77777777" w:rsidR="00B43473" w:rsidRPr="009B359C" w:rsidRDefault="001C216C" w:rsidP="009B359C">
      <w:pPr>
        <w:spacing w:after="120" w:line="360" w:lineRule="auto"/>
        <w:rPr>
          <w:rFonts w:ascii="Helvetica" w:hAnsi="Helvetica"/>
        </w:rPr>
      </w:pPr>
      <w:r w:rsidRPr="009B359C">
        <w:rPr>
          <w:rFonts w:ascii="Helvetica" w:hAnsi="Helvetica"/>
        </w:rPr>
        <w:t xml:space="preserve"> </w:t>
      </w:r>
    </w:p>
    <w:p w14:paraId="0921D7FA" w14:textId="06D3CBB7" w:rsidR="00577EF6" w:rsidRPr="009B359C" w:rsidRDefault="00310E13" w:rsidP="009B359C">
      <w:pPr>
        <w:spacing w:after="120" w:line="360" w:lineRule="auto"/>
        <w:rPr>
          <w:rFonts w:ascii="Helvetica" w:hAnsi="Helvetica"/>
        </w:rPr>
      </w:pPr>
      <w:r w:rsidRPr="009B359C">
        <w:rPr>
          <w:rFonts w:ascii="Helvetica" w:hAnsi="Helvetica"/>
          <w:b/>
        </w:rPr>
        <w:lastRenderedPageBreak/>
        <w:t>FIGURE 5</w:t>
      </w:r>
      <w:r w:rsidR="00B43473" w:rsidRPr="009B359C">
        <w:rPr>
          <w:rFonts w:ascii="Helvetica" w:hAnsi="Helvetica"/>
          <w:b/>
        </w:rPr>
        <w:t xml:space="preserve">. </w:t>
      </w:r>
      <w:r w:rsidR="00C352FF" w:rsidRPr="009B359C">
        <w:rPr>
          <w:rFonts w:ascii="Helvetica" w:hAnsi="Helvetica"/>
          <w:b/>
        </w:rPr>
        <w:t>K</w:t>
      </w:r>
      <w:r w:rsidR="00C352FF" w:rsidRPr="009B359C">
        <w:rPr>
          <w:rFonts w:ascii="Helvetica" w:hAnsi="Helvetica"/>
          <w:b/>
          <w:vertAlign w:val="superscript"/>
        </w:rPr>
        <w:t>+</w:t>
      </w:r>
      <w:r w:rsidR="00C352FF" w:rsidRPr="009B359C">
        <w:rPr>
          <w:rFonts w:ascii="Helvetica" w:hAnsi="Helvetica"/>
          <w:b/>
        </w:rPr>
        <w:t xml:space="preserve"> </w:t>
      </w:r>
      <w:r w:rsidR="0070655F" w:rsidRPr="009B359C">
        <w:rPr>
          <w:rFonts w:ascii="Helvetica" w:hAnsi="Helvetica"/>
          <w:b/>
          <w:bCs/>
        </w:rPr>
        <w:t xml:space="preserve">inhibitors </w:t>
      </w:r>
      <w:r w:rsidR="006F2EA4" w:rsidRPr="009B359C">
        <w:rPr>
          <w:rFonts w:ascii="Helvetica" w:hAnsi="Helvetica"/>
          <w:b/>
          <w:bCs/>
        </w:rPr>
        <w:t>blocked amebic cytotoxicity</w:t>
      </w:r>
      <w:r w:rsidR="00C352FF" w:rsidRPr="009B359C">
        <w:rPr>
          <w:rFonts w:ascii="Helvetica" w:hAnsi="Helvetica"/>
          <w:b/>
          <w:bCs/>
        </w:rPr>
        <w:t xml:space="preserve"> </w:t>
      </w:r>
      <w:r w:rsidR="0070655F" w:rsidRPr="009B359C">
        <w:rPr>
          <w:rFonts w:ascii="Helvetica" w:hAnsi="Helvetica"/>
          <w:b/>
          <w:bCs/>
        </w:rPr>
        <w:t xml:space="preserve">and </w:t>
      </w:r>
      <w:r w:rsidR="0070655F" w:rsidRPr="009B359C">
        <w:rPr>
          <w:rFonts w:ascii="Helvetica" w:hAnsi="Helvetica"/>
          <w:b/>
        </w:rPr>
        <w:t>K</w:t>
      </w:r>
      <w:r w:rsidR="0070655F" w:rsidRPr="009B359C">
        <w:rPr>
          <w:rFonts w:ascii="Helvetica" w:hAnsi="Helvetica"/>
          <w:b/>
          <w:vertAlign w:val="superscript"/>
        </w:rPr>
        <w:t>+</w:t>
      </w:r>
      <w:r w:rsidR="0070655F" w:rsidRPr="009B359C">
        <w:rPr>
          <w:rFonts w:ascii="Helvetica" w:hAnsi="Helvetica"/>
          <w:b/>
        </w:rPr>
        <w:t xml:space="preserve"> activation by </w:t>
      </w:r>
      <w:r w:rsidR="0070655F" w:rsidRPr="009B359C">
        <w:rPr>
          <w:rFonts w:ascii="Helvetica" w:hAnsi="Helvetica"/>
          <w:b/>
          <w:i/>
        </w:rPr>
        <w:t xml:space="preserve">E. histolytica </w:t>
      </w:r>
      <w:r w:rsidR="006F2EA4" w:rsidRPr="009B359C">
        <w:rPr>
          <w:rFonts w:ascii="Helvetica" w:hAnsi="Helvetica"/>
          <w:b/>
          <w:bCs/>
        </w:rPr>
        <w:t>in intestinal epithelial cells and macrophages</w:t>
      </w:r>
      <w:r w:rsidR="006F2EA4" w:rsidRPr="009B359C">
        <w:rPr>
          <w:rFonts w:ascii="Helvetica" w:hAnsi="Helvetica"/>
          <w:bCs/>
        </w:rPr>
        <w:t>.</w:t>
      </w:r>
      <w:r w:rsidR="006F2EA4" w:rsidRPr="009B359C">
        <w:rPr>
          <w:rFonts w:ascii="Helvetica" w:hAnsi="Helvetica"/>
        </w:rPr>
        <w:t xml:space="preserve"> </w:t>
      </w:r>
      <w:r w:rsidR="00BD61AF" w:rsidRPr="009B359C">
        <w:rPr>
          <w:rFonts w:ascii="Helvetica" w:hAnsi="Helvetica"/>
        </w:rPr>
        <w:t>(a)</w:t>
      </w:r>
      <w:r w:rsidR="00C352FF" w:rsidRPr="009B359C">
        <w:rPr>
          <w:rFonts w:ascii="Helvetica" w:hAnsi="Helvetica"/>
        </w:rPr>
        <w:t xml:space="preserve"> </w:t>
      </w:r>
      <w:r w:rsidR="002C5A26" w:rsidRPr="009B359C">
        <w:rPr>
          <w:rFonts w:ascii="Helvetica" w:hAnsi="Helvetica"/>
        </w:rPr>
        <w:t>Chemical inhibition of ion transport blocked</w:t>
      </w:r>
      <w:r w:rsidR="00CC487B" w:rsidRPr="009B359C">
        <w:rPr>
          <w:rFonts w:ascii="Helvetica" w:hAnsi="Helvetica"/>
        </w:rPr>
        <w:t xml:space="preserve"> amebic cytotoxicity. </w:t>
      </w:r>
      <w:r w:rsidR="00C352FF" w:rsidRPr="009B359C">
        <w:rPr>
          <w:rFonts w:ascii="Helvetica" w:hAnsi="Helvetica"/>
        </w:rPr>
        <w:t>Cells were switched to the i</w:t>
      </w:r>
      <w:r w:rsidR="00CC487B" w:rsidRPr="009B359C">
        <w:rPr>
          <w:rFonts w:ascii="Helvetica" w:hAnsi="Helvetica"/>
        </w:rPr>
        <w:t xml:space="preserve">ndicated concentrations </w:t>
      </w:r>
      <w:r w:rsidR="00C352FF" w:rsidRPr="009B359C">
        <w:rPr>
          <w:rFonts w:ascii="Helvetica" w:hAnsi="Helvetica"/>
        </w:rPr>
        <w:t xml:space="preserve">of chemicals </w:t>
      </w:r>
      <w:r w:rsidR="00CC487B" w:rsidRPr="009B359C">
        <w:rPr>
          <w:rFonts w:ascii="Helvetica" w:hAnsi="Helvetica"/>
        </w:rPr>
        <w:t xml:space="preserve">immediately prior to the addition of </w:t>
      </w:r>
      <w:r w:rsidR="00CC487B" w:rsidRPr="009B359C">
        <w:rPr>
          <w:rFonts w:ascii="Helvetica" w:hAnsi="Helvetica"/>
          <w:i/>
        </w:rPr>
        <w:t xml:space="preserve">E. histolytica. </w:t>
      </w:r>
      <w:r w:rsidR="00BD61AF" w:rsidRPr="009B359C">
        <w:rPr>
          <w:rFonts w:ascii="Helvetica" w:hAnsi="Helvetica"/>
        </w:rPr>
        <w:t>(</w:t>
      </w:r>
      <w:r w:rsidR="00C352FF" w:rsidRPr="009B359C">
        <w:rPr>
          <w:rFonts w:ascii="Helvetica" w:hAnsi="Helvetica"/>
        </w:rPr>
        <w:t>b</w:t>
      </w:r>
      <w:r w:rsidR="007D6642" w:rsidRPr="009B359C">
        <w:rPr>
          <w:rFonts w:ascii="Helvetica" w:hAnsi="Helvetica"/>
        </w:rPr>
        <w:t>,c</w:t>
      </w:r>
      <w:r w:rsidR="00BD61AF" w:rsidRPr="009B359C">
        <w:rPr>
          <w:rFonts w:ascii="Helvetica" w:hAnsi="Helvetica"/>
        </w:rPr>
        <w:t>)</w:t>
      </w:r>
      <w:r w:rsidR="0016262C" w:rsidRPr="009B359C">
        <w:rPr>
          <w:rFonts w:ascii="Helvetica" w:hAnsi="Helvetica"/>
        </w:rPr>
        <w:t xml:space="preserve"> </w:t>
      </w:r>
      <w:r w:rsidR="002C5A26" w:rsidRPr="009B359C">
        <w:rPr>
          <w:rFonts w:ascii="Helvetica" w:hAnsi="Helvetica"/>
        </w:rPr>
        <w:t xml:space="preserve">Specific </w:t>
      </w:r>
      <w:r w:rsidR="0016262C" w:rsidRPr="009B359C">
        <w:rPr>
          <w:rFonts w:ascii="Helvetica" w:hAnsi="Helvetica"/>
        </w:rPr>
        <w:t>K</w:t>
      </w:r>
      <w:r w:rsidR="0016262C" w:rsidRPr="009B359C">
        <w:rPr>
          <w:rFonts w:ascii="Helvetica" w:hAnsi="Helvetica"/>
          <w:vertAlign w:val="superscript"/>
        </w:rPr>
        <w:t>+</w:t>
      </w:r>
      <w:r w:rsidR="0016262C" w:rsidRPr="009B359C">
        <w:rPr>
          <w:rFonts w:ascii="Helvetica" w:hAnsi="Helvetica"/>
        </w:rPr>
        <w:t xml:space="preserve"> channel inhibitors</w:t>
      </w:r>
      <w:r w:rsidR="00C352FF" w:rsidRPr="009B359C">
        <w:rPr>
          <w:rFonts w:ascii="Helvetica" w:hAnsi="Helvetica"/>
        </w:rPr>
        <w:t xml:space="preserve"> </w:t>
      </w:r>
      <w:r w:rsidR="002C5A26" w:rsidRPr="009B359C">
        <w:rPr>
          <w:rFonts w:ascii="Helvetica" w:hAnsi="Helvetica"/>
        </w:rPr>
        <w:t xml:space="preserve">blocked </w:t>
      </w:r>
      <w:r w:rsidR="00C352FF" w:rsidRPr="009B359C">
        <w:rPr>
          <w:rFonts w:ascii="Helvetica" w:hAnsi="Helvetica"/>
        </w:rPr>
        <w:t>amebic cytotoxicity</w:t>
      </w:r>
      <w:r w:rsidR="0016262C" w:rsidRPr="009B359C">
        <w:rPr>
          <w:rFonts w:ascii="Helvetica" w:hAnsi="Helvetica"/>
        </w:rPr>
        <w:t>. Cells were treate</w:t>
      </w:r>
      <w:r w:rsidR="00C352FF" w:rsidRPr="009B359C">
        <w:rPr>
          <w:rFonts w:ascii="Helvetica" w:hAnsi="Helvetica"/>
        </w:rPr>
        <w:t xml:space="preserve">d with inhibitors for </w:t>
      </w:r>
      <w:r w:rsidR="0016262C" w:rsidRPr="009B359C">
        <w:rPr>
          <w:rFonts w:ascii="Helvetica" w:hAnsi="Helvetica"/>
        </w:rPr>
        <w:t xml:space="preserve">30 minutes prior to the addition of </w:t>
      </w:r>
      <w:r w:rsidR="0016262C" w:rsidRPr="009B359C">
        <w:rPr>
          <w:rFonts w:ascii="Helvetica" w:hAnsi="Helvetica"/>
          <w:i/>
          <w:iCs/>
        </w:rPr>
        <w:t>E. histolytica</w:t>
      </w:r>
      <w:r w:rsidR="00C352FF" w:rsidRPr="009B359C">
        <w:rPr>
          <w:rFonts w:ascii="Helvetica" w:hAnsi="Helvetica"/>
        </w:rPr>
        <w:t xml:space="preserve">. </w:t>
      </w:r>
      <w:r w:rsidR="00BD61AF" w:rsidRPr="009B359C">
        <w:rPr>
          <w:rFonts w:ascii="Helvetica" w:hAnsi="Helvetica"/>
        </w:rPr>
        <w:t>(</w:t>
      </w:r>
      <w:r w:rsidR="007D6642" w:rsidRPr="009B359C">
        <w:rPr>
          <w:rFonts w:ascii="Helvetica" w:hAnsi="Helvetica"/>
        </w:rPr>
        <w:t>d</w:t>
      </w:r>
      <w:r w:rsidR="00BD61AF" w:rsidRPr="009B359C">
        <w:rPr>
          <w:rFonts w:ascii="Helvetica" w:hAnsi="Helvetica"/>
        </w:rPr>
        <w:t>)</w:t>
      </w:r>
      <w:r w:rsidR="003735D6" w:rsidRPr="009B359C">
        <w:rPr>
          <w:rFonts w:ascii="Helvetica" w:hAnsi="Helvetica"/>
        </w:rPr>
        <w:t xml:space="preserve"> K</w:t>
      </w:r>
      <w:r w:rsidR="003735D6" w:rsidRPr="009B359C">
        <w:rPr>
          <w:rFonts w:ascii="Helvetica" w:hAnsi="Helvetica"/>
          <w:vertAlign w:val="superscript"/>
        </w:rPr>
        <w:t>+</w:t>
      </w:r>
      <w:r w:rsidR="003735D6" w:rsidRPr="009B359C">
        <w:rPr>
          <w:rFonts w:ascii="Helvetica" w:hAnsi="Helvetica"/>
        </w:rPr>
        <w:t xml:space="preserve"> channel activation </w:t>
      </w:r>
      <w:r w:rsidR="003735D6" w:rsidRPr="009B359C">
        <w:rPr>
          <w:rFonts w:ascii="Helvetica" w:hAnsi="Helvetica" w:cs="Helvetica"/>
          <w:spacing w:val="-4"/>
          <w:kern w:val="1"/>
        </w:rPr>
        <w:t xml:space="preserve">by </w:t>
      </w:r>
      <w:r w:rsidR="003735D6" w:rsidRPr="009B359C">
        <w:rPr>
          <w:rFonts w:ascii="Helvetica" w:hAnsi="Helvetica" w:cs="Helvetica"/>
          <w:i/>
          <w:spacing w:val="-4"/>
          <w:kern w:val="1"/>
        </w:rPr>
        <w:t>E. histolytica</w:t>
      </w:r>
      <w:r w:rsidR="00520FFC" w:rsidRPr="009B359C">
        <w:rPr>
          <w:rFonts w:ascii="Helvetica" w:hAnsi="Helvetica" w:cs="Helvetica"/>
          <w:i/>
          <w:spacing w:val="-4"/>
          <w:kern w:val="1"/>
        </w:rPr>
        <w:t xml:space="preserve">. </w:t>
      </w:r>
      <w:r w:rsidR="00520FFC" w:rsidRPr="009B359C">
        <w:rPr>
          <w:rFonts w:ascii="Helvetica" w:hAnsi="Helvetica" w:cs="Helvetica"/>
          <w:spacing w:val="-4"/>
          <w:kern w:val="1"/>
        </w:rPr>
        <w:t>F</w:t>
      </w:r>
      <w:r w:rsidR="003735D6" w:rsidRPr="009B359C">
        <w:rPr>
          <w:rFonts w:ascii="Helvetica" w:hAnsi="Helvetica" w:cs="Helvetica"/>
          <w:spacing w:val="-4"/>
          <w:kern w:val="1"/>
        </w:rPr>
        <w:t>luorescence values (F) correspond to thallium influx through open K</w:t>
      </w:r>
      <w:r w:rsidR="003735D6" w:rsidRPr="009B359C">
        <w:rPr>
          <w:rFonts w:ascii="Helvetica" w:hAnsi="Helvetica" w:cs="Helvetica"/>
          <w:spacing w:val="-4"/>
          <w:kern w:val="1"/>
          <w:vertAlign w:val="superscript"/>
        </w:rPr>
        <w:t>+</w:t>
      </w:r>
      <w:r w:rsidR="003735D6" w:rsidRPr="009B359C">
        <w:rPr>
          <w:rFonts w:ascii="Helvetica" w:hAnsi="Helvetica" w:cs="Helvetica"/>
          <w:spacing w:val="-4"/>
          <w:kern w:val="1"/>
        </w:rPr>
        <w:t xml:space="preserve"> channel</w:t>
      </w:r>
      <w:r w:rsidR="008B2CBF" w:rsidRPr="009B359C">
        <w:rPr>
          <w:rFonts w:ascii="Helvetica" w:hAnsi="Helvetica" w:cs="Helvetica"/>
          <w:spacing w:val="-4"/>
          <w:kern w:val="1"/>
        </w:rPr>
        <w:t>s.</w:t>
      </w:r>
      <w:r w:rsidR="003735D6" w:rsidRPr="009B359C">
        <w:rPr>
          <w:rFonts w:ascii="Helvetica" w:hAnsi="Helvetica" w:cs="Helvetica"/>
          <w:spacing w:val="-4"/>
          <w:kern w:val="1"/>
        </w:rPr>
        <w:t xml:space="preserve"> F values were normalized to the initial baseline value (F</w:t>
      </w:r>
      <w:r w:rsidR="003735D6" w:rsidRPr="009B359C">
        <w:rPr>
          <w:rFonts w:ascii="Helvetica" w:hAnsi="Helvetica" w:cs="Helvetica"/>
          <w:spacing w:val="-4"/>
          <w:kern w:val="1"/>
          <w:vertAlign w:val="subscript"/>
        </w:rPr>
        <w:t>0</w:t>
      </w:r>
      <w:r w:rsidR="008B2CBF" w:rsidRPr="009B359C">
        <w:rPr>
          <w:rFonts w:ascii="Helvetica" w:hAnsi="Helvetica" w:cs="Helvetica"/>
          <w:spacing w:val="-4"/>
          <w:kern w:val="1"/>
        </w:rPr>
        <w:t xml:space="preserve">). </w:t>
      </w:r>
      <w:r w:rsidR="003735D6" w:rsidRPr="009B359C">
        <w:rPr>
          <w:rFonts w:ascii="Helvetica" w:hAnsi="Helvetica" w:cs="Helvetica"/>
          <w:i/>
          <w:iCs/>
          <w:spacing w:val="-4"/>
          <w:kern w:val="1"/>
        </w:rPr>
        <w:t xml:space="preserve">E. histolytica </w:t>
      </w:r>
      <w:r w:rsidR="003735D6" w:rsidRPr="009B359C">
        <w:rPr>
          <w:rFonts w:ascii="Helvetica" w:hAnsi="Helvetica" w:cs="Helvetica"/>
          <w:spacing w:val="-4"/>
          <w:kern w:val="1"/>
        </w:rPr>
        <w:t>(</w:t>
      </w:r>
      <w:r w:rsidR="008B2CBF" w:rsidRPr="009B359C">
        <w:rPr>
          <w:rFonts w:ascii="Helvetica" w:hAnsi="Helvetica" w:cs="Helvetica"/>
          <w:spacing w:val="-4"/>
          <w:kern w:val="1"/>
        </w:rPr>
        <w:t>+EH</w:t>
      </w:r>
      <w:r w:rsidR="003735D6" w:rsidRPr="009B359C">
        <w:rPr>
          <w:rFonts w:ascii="Helvetica" w:hAnsi="Helvetica" w:cs="Helvetica"/>
          <w:spacing w:val="-4"/>
          <w:kern w:val="1"/>
        </w:rPr>
        <w:t>) or vehicle</w:t>
      </w:r>
      <w:r w:rsidR="008B2CBF" w:rsidRPr="009B359C">
        <w:rPr>
          <w:rFonts w:ascii="Helvetica" w:hAnsi="Helvetica" w:cs="Helvetica"/>
          <w:spacing w:val="-4"/>
          <w:kern w:val="1"/>
        </w:rPr>
        <w:t xml:space="preserve"> (-EH) was added after 40 seconds</w:t>
      </w:r>
      <w:r w:rsidR="003735D6" w:rsidRPr="009B359C">
        <w:rPr>
          <w:rFonts w:ascii="Helvetica" w:hAnsi="Helvetica" w:cs="Helvetica"/>
          <w:spacing w:val="-4"/>
          <w:kern w:val="1"/>
        </w:rPr>
        <w:t xml:space="preserve">.  </w:t>
      </w:r>
      <w:r w:rsidR="004E4868" w:rsidRPr="009B359C">
        <w:rPr>
          <w:rFonts w:ascii="Helvetica" w:hAnsi="Helvetica" w:cs="Helvetica"/>
          <w:spacing w:val="-4"/>
          <w:kern w:val="1"/>
        </w:rPr>
        <w:t xml:space="preserve">The mean of </w:t>
      </w:r>
      <w:r w:rsidR="008B2CBF" w:rsidRPr="009B359C">
        <w:rPr>
          <w:rFonts w:ascii="Helvetica" w:hAnsi="Helvetica" w:cs="Helvetica"/>
          <w:spacing w:val="-4"/>
          <w:kern w:val="1"/>
        </w:rPr>
        <w:t xml:space="preserve">3 </w:t>
      </w:r>
      <w:r w:rsidR="004E4868" w:rsidRPr="009B359C">
        <w:rPr>
          <w:rFonts w:ascii="Helvetica" w:hAnsi="Helvetica" w:cs="Helvetica"/>
          <w:spacing w:val="-4"/>
          <w:kern w:val="1"/>
        </w:rPr>
        <w:t>biological</w:t>
      </w:r>
      <w:r w:rsidR="008B2CBF" w:rsidRPr="009B359C">
        <w:rPr>
          <w:rFonts w:ascii="Helvetica" w:hAnsi="Helvetica" w:cs="Helvetica"/>
          <w:spacing w:val="-4"/>
          <w:kern w:val="1"/>
        </w:rPr>
        <w:t xml:space="preserve"> replicates</w:t>
      </w:r>
      <w:r w:rsidR="003735D6" w:rsidRPr="009B359C">
        <w:rPr>
          <w:rFonts w:ascii="Helvetica" w:hAnsi="Helvetica" w:cs="Helvetica"/>
          <w:spacing w:val="-4"/>
          <w:kern w:val="1"/>
        </w:rPr>
        <w:t xml:space="preserve"> </w:t>
      </w:r>
      <w:r w:rsidR="008B2CBF" w:rsidRPr="009B359C">
        <w:rPr>
          <w:rFonts w:ascii="Helvetica" w:hAnsi="Helvetica" w:cs="Helvetica"/>
          <w:spacing w:val="-4"/>
          <w:kern w:val="1"/>
        </w:rPr>
        <w:t xml:space="preserve">with </w:t>
      </w:r>
      <w:r w:rsidR="003735D6" w:rsidRPr="009B359C">
        <w:rPr>
          <w:rFonts w:ascii="Helvetica" w:hAnsi="Helvetica" w:cs="Helvetica"/>
          <w:spacing w:val="-4"/>
          <w:kern w:val="1"/>
        </w:rPr>
        <w:t xml:space="preserve">standard error </w:t>
      </w:r>
      <w:r w:rsidR="008B2CBF" w:rsidRPr="009B359C">
        <w:rPr>
          <w:rFonts w:ascii="Helvetica" w:hAnsi="Helvetica" w:cs="Helvetica"/>
          <w:spacing w:val="-4"/>
          <w:kern w:val="1"/>
        </w:rPr>
        <w:t>for +EH is shown, -EH values are single measurements</w:t>
      </w:r>
      <w:r w:rsidR="003735D6" w:rsidRPr="009B359C">
        <w:rPr>
          <w:rFonts w:ascii="Helvetica" w:hAnsi="Helvetica" w:cs="Helvetica"/>
          <w:spacing w:val="-4"/>
          <w:kern w:val="1"/>
        </w:rPr>
        <w:t>.</w:t>
      </w:r>
      <w:r w:rsidR="00520FFC" w:rsidRPr="009B359C">
        <w:rPr>
          <w:rFonts w:ascii="Helvetica" w:hAnsi="Helvetica" w:cs="Helvetica"/>
          <w:spacing w:val="-4"/>
          <w:kern w:val="1"/>
        </w:rPr>
        <w:t xml:space="preserve"> </w:t>
      </w:r>
      <w:r w:rsidR="00BD61AF" w:rsidRPr="009B359C">
        <w:rPr>
          <w:rFonts w:ascii="Helvetica" w:hAnsi="Helvetica" w:cs="Helvetica"/>
          <w:spacing w:val="-4"/>
          <w:kern w:val="1"/>
        </w:rPr>
        <w:t xml:space="preserve">(d) </w:t>
      </w:r>
      <w:r w:rsidR="00520FFC" w:rsidRPr="009B359C">
        <w:rPr>
          <w:rFonts w:ascii="Helvetica" w:hAnsi="Helvetica" w:cs="Helvetica"/>
          <w:spacing w:val="-4"/>
          <w:kern w:val="1"/>
        </w:rPr>
        <w:t>Inhib</w:t>
      </w:r>
      <w:r w:rsidR="00BD61AF" w:rsidRPr="009B359C">
        <w:rPr>
          <w:rFonts w:ascii="Helvetica" w:hAnsi="Helvetica" w:cs="Helvetica"/>
          <w:spacing w:val="-4"/>
          <w:kern w:val="1"/>
        </w:rPr>
        <w:t>itors blocked K</w:t>
      </w:r>
      <w:r w:rsidR="00BD61AF" w:rsidRPr="009B359C">
        <w:rPr>
          <w:rFonts w:ascii="Helvetica" w:hAnsi="Helvetica" w:cs="Helvetica"/>
          <w:spacing w:val="-4"/>
          <w:kern w:val="1"/>
          <w:vertAlign w:val="superscript"/>
        </w:rPr>
        <w:t>+</w:t>
      </w:r>
      <w:r w:rsidR="00BD61AF" w:rsidRPr="009B359C">
        <w:rPr>
          <w:rFonts w:ascii="Helvetica" w:hAnsi="Helvetica" w:cs="Helvetica"/>
          <w:spacing w:val="-4"/>
          <w:kern w:val="1"/>
        </w:rPr>
        <w:t xml:space="preserve"> channel activation by </w:t>
      </w:r>
      <w:r w:rsidR="00BD61AF" w:rsidRPr="009B359C">
        <w:rPr>
          <w:rFonts w:ascii="Helvetica" w:hAnsi="Helvetica" w:cs="Helvetica"/>
          <w:i/>
          <w:spacing w:val="-4"/>
          <w:kern w:val="1"/>
        </w:rPr>
        <w:t>E. histolytica</w:t>
      </w:r>
      <w:r w:rsidR="0070655F" w:rsidRPr="009B359C">
        <w:rPr>
          <w:rFonts w:ascii="Helvetica" w:hAnsi="Helvetica" w:cs="Helvetica"/>
          <w:i/>
          <w:spacing w:val="-4"/>
          <w:kern w:val="1"/>
        </w:rPr>
        <w:t xml:space="preserve">. </w:t>
      </w:r>
      <w:r w:rsidR="00520FFC" w:rsidRPr="009B359C">
        <w:rPr>
          <w:rFonts w:ascii="Helvetica" w:hAnsi="Helvetica" w:cs="Helvetica"/>
          <w:spacing w:val="-4"/>
          <w:kern w:val="1"/>
        </w:rPr>
        <w:t>The area under</w:t>
      </w:r>
      <w:r w:rsidR="00BD61AF" w:rsidRPr="009B359C">
        <w:rPr>
          <w:rFonts w:ascii="Helvetica" w:hAnsi="Helvetica" w:cs="Helvetica"/>
          <w:spacing w:val="-4"/>
          <w:kern w:val="1"/>
        </w:rPr>
        <w:t xml:space="preserve"> the curve (AUC) of the fluorescence for </w:t>
      </w:r>
      <w:r w:rsidR="00E55D45" w:rsidRPr="009B359C">
        <w:rPr>
          <w:rFonts w:ascii="Helvetica" w:hAnsi="Helvetica" w:cs="Helvetica"/>
          <w:spacing w:val="-4"/>
          <w:kern w:val="1"/>
        </w:rPr>
        <w:t>each inhibitor and control were calculated</w:t>
      </w:r>
      <w:r w:rsidR="004E4868" w:rsidRPr="009B359C">
        <w:rPr>
          <w:rFonts w:ascii="Helvetica" w:hAnsi="Helvetica" w:cs="Helvetica"/>
          <w:spacing w:val="-4"/>
          <w:kern w:val="1"/>
        </w:rPr>
        <w:t xml:space="preserve"> in the presence (+EH) and absence of </w:t>
      </w:r>
      <w:r w:rsidR="004E4868" w:rsidRPr="009B359C">
        <w:rPr>
          <w:rFonts w:ascii="Helvetica" w:hAnsi="Helvetica" w:cs="Helvetica"/>
          <w:i/>
          <w:spacing w:val="-4"/>
          <w:kern w:val="1"/>
        </w:rPr>
        <w:t xml:space="preserve">E. histolytica </w:t>
      </w:r>
      <w:r w:rsidR="004E4868" w:rsidRPr="009B359C">
        <w:rPr>
          <w:rFonts w:ascii="Helvetica" w:hAnsi="Helvetica" w:cs="Helvetica"/>
          <w:spacing w:val="-4"/>
          <w:kern w:val="1"/>
        </w:rPr>
        <w:t xml:space="preserve">(-EH). </w:t>
      </w:r>
      <w:r w:rsidR="004E4868" w:rsidRPr="009B359C">
        <w:rPr>
          <w:rFonts w:ascii="Helvetica" w:hAnsi="Helvetica" w:cs="Helvetica"/>
          <w:i/>
          <w:spacing w:val="-4"/>
          <w:kern w:val="1"/>
        </w:rPr>
        <w:t xml:space="preserve"> </w:t>
      </w:r>
      <w:r w:rsidR="0070655F" w:rsidRPr="009B359C">
        <w:rPr>
          <w:rFonts w:ascii="Helvetica" w:hAnsi="Helvetica" w:cs="Helvetica"/>
          <w:spacing w:val="-4"/>
          <w:kern w:val="1"/>
        </w:rPr>
        <w:t xml:space="preserve">Inhibitor concentrations were: (KCl - 25 mM, 293B-10 um CLO -10 um, PAX - 10 um, ChoCl – 25 mM). </w:t>
      </w:r>
      <w:r w:rsidR="00BD61AF" w:rsidRPr="009B359C">
        <w:rPr>
          <w:rFonts w:ascii="Helvetica" w:hAnsi="Helvetica" w:cs="Helvetica"/>
          <w:spacing w:val="-4"/>
          <w:kern w:val="1"/>
        </w:rPr>
        <w:t>The</w:t>
      </w:r>
      <w:r w:rsidR="004E4868" w:rsidRPr="009B359C">
        <w:rPr>
          <w:rFonts w:ascii="Helvetica" w:hAnsi="Helvetica" w:cs="Helvetica"/>
          <w:spacing w:val="-4"/>
          <w:kern w:val="1"/>
        </w:rPr>
        <w:t xml:space="preserve"> AUC (% of control) for each inhibitor was normalized to the mean of the </w:t>
      </w:r>
      <w:r w:rsidR="00520FFC" w:rsidRPr="009B359C">
        <w:rPr>
          <w:rFonts w:ascii="Helvetica" w:hAnsi="Helvetica" w:cs="Helvetica"/>
          <w:spacing w:val="-4"/>
          <w:kern w:val="1"/>
        </w:rPr>
        <w:t>AUC</w:t>
      </w:r>
      <w:r w:rsidR="008B2CBF" w:rsidRPr="009B359C">
        <w:rPr>
          <w:rFonts w:ascii="Helvetica" w:hAnsi="Helvetica" w:cs="Helvetica"/>
          <w:spacing w:val="-4"/>
          <w:kern w:val="1"/>
        </w:rPr>
        <w:t xml:space="preserve"> media</w:t>
      </w:r>
      <w:r w:rsidR="00520FFC" w:rsidRPr="009B359C">
        <w:rPr>
          <w:rFonts w:ascii="Helvetica" w:hAnsi="Helvetica" w:cs="Helvetica"/>
          <w:spacing w:val="-4"/>
          <w:kern w:val="1"/>
        </w:rPr>
        <w:t xml:space="preserve"> control</w:t>
      </w:r>
      <w:r w:rsidR="007679D7" w:rsidRPr="009B359C">
        <w:rPr>
          <w:rFonts w:ascii="Helvetica" w:hAnsi="Helvetica" w:cs="Helvetica"/>
          <w:spacing w:val="-4"/>
          <w:kern w:val="1"/>
        </w:rPr>
        <w:t xml:space="preserve"> (</w:t>
      </w:r>
      <w:r w:rsidR="004E4868" w:rsidRPr="009B359C">
        <w:rPr>
          <w:rFonts w:ascii="Helvetica" w:hAnsi="Helvetica" w:cs="Helvetica"/>
          <w:spacing w:val="-4"/>
          <w:kern w:val="1"/>
        </w:rPr>
        <w:t>+E</w:t>
      </w:r>
      <w:r w:rsidR="007679D7" w:rsidRPr="009B359C">
        <w:rPr>
          <w:rFonts w:ascii="Helvetica" w:hAnsi="Helvetica" w:cs="Helvetica"/>
          <w:spacing w:val="-4"/>
          <w:kern w:val="1"/>
        </w:rPr>
        <w:t>H was normalized to +EH control,</w:t>
      </w:r>
      <w:r w:rsidR="004E4868" w:rsidRPr="009B359C">
        <w:rPr>
          <w:rFonts w:ascii="Helvetica" w:hAnsi="Helvetica" w:cs="Helvetica"/>
          <w:spacing w:val="-4"/>
          <w:kern w:val="1"/>
        </w:rPr>
        <w:t xml:space="preserve"> -EH was normalized to –EH control</w:t>
      </w:r>
      <w:r w:rsidR="007679D7" w:rsidRPr="009B359C">
        <w:rPr>
          <w:rFonts w:ascii="Helvetica" w:hAnsi="Helvetica" w:cs="Helvetica"/>
          <w:spacing w:val="-4"/>
          <w:kern w:val="1"/>
        </w:rPr>
        <w:t xml:space="preserve">). </w:t>
      </w:r>
      <w:r w:rsidR="0070655F" w:rsidRPr="009B359C">
        <w:rPr>
          <w:rFonts w:ascii="Helvetica" w:hAnsi="Helvetica" w:cs="Helvetica"/>
          <w:spacing w:val="-4"/>
          <w:kern w:val="1"/>
        </w:rPr>
        <w:t>(</w:t>
      </w:r>
      <w:r w:rsidR="007679D7" w:rsidRPr="009B359C">
        <w:rPr>
          <w:rFonts w:ascii="Helvetica" w:hAnsi="Helvetica" w:cs="Helvetica"/>
          <w:spacing w:val="-4"/>
          <w:kern w:val="1"/>
        </w:rPr>
        <w:t>+EH is the AUC of three biological replicates and</w:t>
      </w:r>
      <w:r w:rsidR="00577EF6" w:rsidRPr="009B359C">
        <w:rPr>
          <w:rFonts w:ascii="Helvetica" w:hAnsi="Helvetica"/>
        </w:rPr>
        <w:t xml:space="preserve"> error bars </w:t>
      </w:r>
      <w:r w:rsidR="007679D7" w:rsidRPr="009B359C">
        <w:rPr>
          <w:rFonts w:ascii="Helvetica" w:hAnsi="Helvetica"/>
        </w:rPr>
        <w:t>represent the</w:t>
      </w:r>
      <w:r w:rsidR="00577EF6" w:rsidRPr="009B359C">
        <w:rPr>
          <w:rFonts w:ascii="Helvetica" w:hAnsi="Helvetica"/>
        </w:rPr>
        <w:t xml:space="preserve"> SEM</w:t>
      </w:r>
      <w:r w:rsidR="007679D7" w:rsidRPr="009B359C">
        <w:rPr>
          <w:rFonts w:ascii="Helvetica" w:hAnsi="Helvetica"/>
        </w:rPr>
        <w:t xml:space="preserve">. </w:t>
      </w:r>
      <w:r w:rsidR="00577EF6" w:rsidRPr="009B359C">
        <w:rPr>
          <w:rFonts w:ascii="Helvetica" w:hAnsi="Helvetica"/>
          <w:i/>
        </w:rPr>
        <w:t>P</w:t>
      </w:r>
      <w:r w:rsidR="00577EF6" w:rsidRPr="009B359C">
        <w:rPr>
          <w:rFonts w:ascii="Helvetica" w:hAnsi="Helvetica"/>
        </w:rPr>
        <w:t xml:space="preserve">-values were calculated relative to untreated cells (*, </w:t>
      </w:r>
      <w:r w:rsidR="00577EF6" w:rsidRPr="009B359C">
        <w:rPr>
          <w:rFonts w:ascii="Helvetica" w:hAnsi="Helvetica"/>
          <w:i/>
        </w:rPr>
        <w:t>P</w:t>
      </w:r>
      <w:r w:rsidR="00577EF6" w:rsidRPr="009B359C">
        <w:rPr>
          <w:rFonts w:ascii="Helvetica" w:hAnsi="Helvetica"/>
        </w:rPr>
        <w:t xml:space="preserve"> &lt; 0.001) </w:t>
      </w:r>
      <w:r w:rsidR="00F0314B" w:rsidRPr="009B359C">
        <w:rPr>
          <w:rFonts w:ascii="Helvetica" w:hAnsi="Helvetica"/>
        </w:rPr>
        <w:t xml:space="preserve">by </w:t>
      </w:r>
      <w:r w:rsidR="00577EF6" w:rsidRPr="009B359C">
        <w:rPr>
          <w:rFonts w:ascii="Helvetica" w:hAnsi="Helvetica" w:cs="Helvetica"/>
          <w:spacing w:val="-4"/>
          <w:kern w:val="1"/>
        </w:rPr>
        <w:t>Fisher's LSD test</w:t>
      </w:r>
      <w:r w:rsidR="00577EF6" w:rsidRPr="009B359C">
        <w:rPr>
          <w:rFonts w:ascii="Helvetica" w:hAnsi="Helvetica"/>
        </w:rPr>
        <w:t xml:space="preserve">. </w:t>
      </w:r>
    </w:p>
    <w:p w14:paraId="656FE731" w14:textId="77777777" w:rsidR="00B43473" w:rsidRPr="009B359C" w:rsidRDefault="00B43473" w:rsidP="009B359C">
      <w:pPr>
        <w:spacing w:after="120" w:line="360" w:lineRule="auto"/>
        <w:rPr>
          <w:rFonts w:ascii="Helvetica" w:hAnsi="Helvetica"/>
        </w:rPr>
      </w:pPr>
    </w:p>
    <w:p w14:paraId="3AB61217" w14:textId="73EAD489" w:rsidR="00577EF6" w:rsidRPr="009B359C" w:rsidRDefault="00310E13" w:rsidP="009B359C">
      <w:pPr>
        <w:spacing w:after="120" w:line="360" w:lineRule="auto"/>
        <w:rPr>
          <w:rFonts w:ascii="Helvetica" w:hAnsi="Helvetica"/>
          <w:b/>
        </w:rPr>
      </w:pPr>
      <w:r w:rsidRPr="009B359C">
        <w:rPr>
          <w:rFonts w:ascii="Helvetica" w:hAnsi="Helvetica"/>
          <w:b/>
        </w:rPr>
        <w:t>FIGURE 6</w:t>
      </w:r>
      <w:r w:rsidR="00B43473" w:rsidRPr="009B359C">
        <w:rPr>
          <w:rFonts w:ascii="Helvetica" w:hAnsi="Helvetica"/>
          <w:b/>
        </w:rPr>
        <w:t xml:space="preserve">. </w:t>
      </w:r>
      <w:r w:rsidR="00232190" w:rsidRPr="009B359C">
        <w:rPr>
          <w:rFonts w:ascii="Helvetica" w:hAnsi="Helvetica"/>
          <w:b/>
          <w:bCs/>
          <w:i/>
          <w:iCs/>
        </w:rPr>
        <w:t xml:space="preserve">E. histolytica </w:t>
      </w:r>
      <w:r w:rsidR="00232190" w:rsidRPr="009B359C">
        <w:rPr>
          <w:rFonts w:ascii="Helvetica" w:hAnsi="Helvetica"/>
          <w:b/>
          <w:bCs/>
        </w:rPr>
        <w:t>induced K</w:t>
      </w:r>
      <w:r w:rsidR="00232190" w:rsidRPr="009B359C">
        <w:rPr>
          <w:rFonts w:ascii="Helvetica" w:hAnsi="Helvetica"/>
          <w:b/>
          <w:bCs/>
          <w:vertAlign w:val="superscript"/>
        </w:rPr>
        <w:t>+</w:t>
      </w:r>
      <w:r w:rsidR="00232190" w:rsidRPr="009B359C">
        <w:rPr>
          <w:rFonts w:ascii="Helvetica" w:hAnsi="Helvetica"/>
          <w:b/>
          <w:bCs/>
        </w:rPr>
        <w:t xml:space="preserve"> efflux in IECs</w:t>
      </w:r>
      <w:r w:rsidR="00F92F97" w:rsidRPr="009B359C">
        <w:rPr>
          <w:rFonts w:ascii="Helvetica" w:hAnsi="Helvetica"/>
          <w:b/>
          <w:bCs/>
        </w:rPr>
        <w:t xml:space="preserve">. </w:t>
      </w:r>
      <w:r w:rsidR="007679D7" w:rsidRPr="009B359C">
        <w:rPr>
          <w:rFonts w:ascii="Helvetica" w:hAnsi="Helvetica"/>
          <w:b/>
          <w:bCs/>
        </w:rPr>
        <w:t>(</w:t>
      </w:r>
      <w:r w:rsidR="007679D7" w:rsidRPr="009B359C">
        <w:rPr>
          <w:rFonts w:ascii="Helvetica" w:hAnsi="Helvetica"/>
        </w:rPr>
        <w:t xml:space="preserve">a) </w:t>
      </w:r>
      <w:r w:rsidR="00306055" w:rsidRPr="009B359C">
        <w:rPr>
          <w:rFonts w:ascii="Helvetica" w:hAnsi="Helvetica"/>
        </w:rPr>
        <w:t>Extracellular K</w:t>
      </w:r>
      <w:r w:rsidR="00306055" w:rsidRPr="009B359C">
        <w:rPr>
          <w:rFonts w:ascii="Helvetica" w:hAnsi="Helvetica"/>
          <w:vertAlign w:val="superscript"/>
        </w:rPr>
        <w:t xml:space="preserve">+ </w:t>
      </w:r>
      <w:r w:rsidR="00306055" w:rsidRPr="009B359C">
        <w:rPr>
          <w:rFonts w:ascii="Helvetica" w:hAnsi="Helvetica"/>
        </w:rPr>
        <w:t>([K</w:t>
      </w:r>
      <w:r w:rsidR="00306055" w:rsidRPr="009B359C">
        <w:rPr>
          <w:rFonts w:ascii="Helvetica" w:hAnsi="Helvetica"/>
          <w:vertAlign w:val="superscript"/>
        </w:rPr>
        <w:t xml:space="preserve">+ </w:t>
      </w:r>
      <w:r w:rsidR="00306055" w:rsidRPr="009B359C">
        <w:rPr>
          <w:rFonts w:ascii="Helvetica" w:hAnsi="Helvetica"/>
        </w:rPr>
        <w:t>mM]</w:t>
      </w:r>
      <w:r w:rsidR="00306055" w:rsidRPr="009B359C">
        <w:rPr>
          <w:rFonts w:ascii="Helvetica" w:hAnsi="Helvetica"/>
          <w:vertAlign w:val="subscript"/>
        </w:rPr>
        <w:t>E</w:t>
      </w:r>
      <w:r w:rsidR="00306055" w:rsidRPr="009B359C">
        <w:rPr>
          <w:rFonts w:ascii="Helvetica" w:hAnsi="Helvetica"/>
        </w:rPr>
        <w:t xml:space="preserve">) concentrations were measured in supernatants of HT-29 cells incubated with or without </w:t>
      </w:r>
      <w:r w:rsidR="00306055" w:rsidRPr="009B359C">
        <w:rPr>
          <w:rFonts w:ascii="Helvetica" w:hAnsi="Helvetica"/>
          <w:i/>
          <w:iCs/>
        </w:rPr>
        <w:t xml:space="preserve">E. histolytica </w:t>
      </w:r>
      <w:r w:rsidR="00306055" w:rsidRPr="009B359C">
        <w:rPr>
          <w:rFonts w:ascii="Helvetica" w:hAnsi="Helvetica"/>
        </w:rPr>
        <w:t xml:space="preserve">at a ratio of 1 trophozoite to 5 host cells for 1 hour. LDH was measured concurrently in supernatants to measure cell killing. </w:t>
      </w:r>
      <w:r w:rsidR="0083272E" w:rsidRPr="009B359C">
        <w:rPr>
          <w:rFonts w:ascii="Helvetica" w:hAnsi="Helvetica"/>
        </w:rPr>
        <w:t xml:space="preserve">Symbols </w:t>
      </w:r>
      <w:r w:rsidR="00306055" w:rsidRPr="009B359C">
        <w:rPr>
          <w:rFonts w:ascii="Helvetica" w:hAnsi="Helvetica"/>
        </w:rPr>
        <w:t xml:space="preserve">represent the mean of three </w:t>
      </w:r>
      <w:r w:rsidR="0083272E" w:rsidRPr="009B359C">
        <w:rPr>
          <w:rFonts w:ascii="Helvetica" w:hAnsi="Helvetica"/>
        </w:rPr>
        <w:t>independent experimental values with SEM shown</w:t>
      </w:r>
      <w:r w:rsidR="00306055" w:rsidRPr="009B359C">
        <w:rPr>
          <w:rFonts w:ascii="Helvetica" w:hAnsi="Helvetica"/>
        </w:rPr>
        <w:t xml:space="preserve">. </w:t>
      </w:r>
      <w:r w:rsidR="0083272E" w:rsidRPr="009B359C">
        <w:rPr>
          <w:rFonts w:ascii="Helvetica" w:hAnsi="Helvetica"/>
        </w:rPr>
        <w:t>**</w:t>
      </w:r>
      <w:r w:rsidR="0083272E" w:rsidRPr="009B359C">
        <w:rPr>
          <w:rFonts w:ascii="Helvetica" w:hAnsi="Helvetica"/>
          <w:i/>
        </w:rPr>
        <w:t>P</w:t>
      </w:r>
      <w:r w:rsidR="0083272E" w:rsidRPr="009B359C">
        <w:rPr>
          <w:rFonts w:ascii="Helvetica" w:hAnsi="Helvetica"/>
        </w:rPr>
        <w:t xml:space="preserve"> &lt; 0.001 (+EH) vs. </w:t>
      </w:r>
      <w:r w:rsidR="007679D7" w:rsidRPr="009B359C">
        <w:rPr>
          <w:rFonts w:ascii="Helvetica" w:hAnsi="Helvetica"/>
        </w:rPr>
        <w:t>(-EH) by two-</w:t>
      </w:r>
      <w:r w:rsidR="00E55D45" w:rsidRPr="009B359C">
        <w:rPr>
          <w:rFonts w:ascii="Helvetica" w:hAnsi="Helvetica"/>
        </w:rPr>
        <w:t xml:space="preserve">tailed fisher’s LSD </w:t>
      </w:r>
      <w:r w:rsidR="0083272E" w:rsidRPr="009B359C">
        <w:rPr>
          <w:rFonts w:ascii="Helvetica" w:hAnsi="Helvetica"/>
        </w:rPr>
        <w:t>test</w:t>
      </w:r>
      <w:r w:rsidR="00AE43A5" w:rsidRPr="009B359C">
        <w:rPr>
          <w:rFonts w:ascii="Helvetica" w:hAnsi="Helvetica"/>
        </w:rPr>
        <w:t>.</w:t>
      </w:r>
      <w:r w:rsidR="0083272E" w:rsidRPr="009B359C">
        <w:rPr>
          <w:rFonts w:ascii="Helvetica" w:hAnsi="Helvetica"/>
        </w:rPr>
        <w:t xml:space="preserve"> </w:t>
      </w:r>
      <w:r w:rsidR="007679D7" w:rsidRPr="009B359C">
        <w:rPr>
          <w:rFonts w:ascii="Helvetica" w:hAnsi="Helvetica"/>
        </w:rPr>
        <w:t>(</w:t>
      </w:r>
      <w:r w:rsidR="00306055" w:rsidRPr="009B359C">
        <w:rPr>
          <w:rFonts w:ascii="Helvetica" w:hAnsi="Helvetica"/>
          <w:bCs/>
        </w:rPr>
        <w:t>b</w:t>
      </w:r>
      <w:r w:rsidR="007679D7" w:rsidRPr="009B359C">
        <w:rPr>
          <w:rFonts w:ascii="Helvetica" w:hAnsi="Helvetica"/>
          <w:bCs/>
        </w:rPr>
        <w:t xml:space="preserve">) </w:t>
      </w:r>
      <w:r w:rsidR="00232190" w:rsidRPr="009B359C">
        <w:rPr>
          <w:rFonts w:ascii="Helvetica" w:hAnsi="Helvetica"/>
          <w:bCs/>
        </w:rPr>
        <w:t xml:space="preserve">HT-29 </w:t>
      </w:r>
      <w:r w:rsidR="00232190" w:rsidRPr="009B359C">
        <w:rPr>
          <w:rFonts w:ascii="Helvetica" w:hAnsi="Helvetica"/>
        </w:rPr>
        <w:t>cells were loaded with the K</w:t>
      </w:r>
      <w:r w:rsidR="00232190" w:rsidRPr="009B359C">
        <w:rPr>
          <w:rFonts w:ascii="Helvetica" w:hAnsi="Helvetica"/>
          <w:vertAlign w:val="superscript"/>
        </w:rPr>
        <w:t>+</w:t>
      </w:r>
      <w:r w:rsidR="00232190" w:rsidRPr="009B359C">
        <w:rPr>
          <w:rFonts w:ascii="Helvetica" w:hAnsi="Helvetica"/>
        </w:rPr>
        <w:t xml:space="preserve">-sensitive fluorescent dye PBFI to </w:t>
      </w:r>
      <w:r w:rsidR="00306055" w:rsidRPr="009B359C">
        <w:rPr>
          <w:rFonts w:ascii="Helvetica" w:hAnsi="Helvetica"/>
        </w:rPr>
        <w:t>measure</w:t>
      </w:r>
      <w:r w:rsidR="00232190" w:rsidRPr="009B359C">
        <w:rPr>
          <w:rFonts w:ascii="Helvetica" w:hAnsi="Helvetica"/>
        </w:rPr>
        <w:t xml:space="preserve"> intracellular K</w:t>
      </w:r>
      <w:r w:rsidR="00232190" w:rsidRPr="009B359C">
        <w:rPr>
          <w:rFonts w:ascii="Helvetica" w:hAnsi="Helvetica"/>
          <w:vertAlign w:val="superscript"/>
        </w:rPr>
        <w:t>+</w:t>
      </w:r>
      <w:r w:rsidR="00232190" w:rsidRPr="009B359C">
        <w:rPr>
          <w:rFonts w:ascii="Helvetica" w:hAnsi="Helvetica"/>
        </w:rPr>
        <w:t xml:space="preserve"> </w:t>
      </w:r>
      <w:r w:rsidR="00306055" w:rsidRPr="009B359C">
        <w:rPr>
          <w:rFonts w:ascii="Helvetica" w:hAnsi="Helvetica"/>
        </w:rPr>
        <w:t>concentration</w:t>
      </w:r>
      <w:r w:rsidR="0083272E" w:rsidRPr="009B359C">
        <w:rPr>
          <w:rFonts w:ascii="Helvetica" w:hAnsi="Helvetica"/>
        </w:rPr>
        <w:t xml:space="preserve"> ([K</w:t>
      </w:r>
      <w:r w:rsidR="0083272E" w:rsidRPr="009B359C">
        <w:rPr>
          <w:rFonts w:ascii="Helvetica" w:hAnsi="Helvetica"/>
          <w:vertAlign w:val="superscript"/>
        </w:rPr>
        <w:t>+</w:t>
      </w:r>
      <w:r w:rsidR="0083272E" w:rsidRPr="009B359C">
        <w:rPr>
          <w:rFonts w:ascii="Helvetica" w:hAnsi="Helvetica"/>
        </w:rPr>
        <w:t>]</w:t>
      </w:r>
      <w:r w:rsidR="0083272E" w:rsidRPr="009B359C">
        <w:rPr>
          <w:rFonts w:ascii="Helvetica" w:hAnsi="Helvetica"/>
          <w:vertAlign w:val="subscript"/>
        </w:rPr>
        <w:t>I</w:t>
      </w:r>
      <w:r w:rsidR="0083272E" w:rsidRPr="009B359C">
        <w:rPr>
          <w:rFonts w:ascii="Helvetica" w:hAnsi="Helvetica"/>
        </w:rPr>
        <w:t>)</w:t>
      </w:r>
      <w:r w:rsidR="00306055" w:rsidRPr="009B359C">
        <w:rPr>
          <w:rFonts w:ascii="Helvetica" w:hAnsi="Helvetica"/>
        </w:rPr>
        <w:t xml:space="preserve"> </w:t>
      </w:r>
      <w:r w:rsidR="00232190" w:rsidRPr="009B359C">
        <w:rPr>
          <w:rFonts w:ascii="Helvetica" w:hAnsi="Helvetica"/>
        </w:rPr>
        <w:t xml:space="preserve">upon interaction with </w:t>
      </w:r>
      <w:r w:rsidR="00232190" w:rsidRPr="009B359C">
        <w:rPr>
          <w:rFonts w:ascii="Helvetica" w:hAnsi="Helvetica"/>
          <w:i/>
          <w:iCs/>
        </w:rPr>
        <w:t xml:space="preserve">E. histolytica. </w:t>
      </w:r>
      <w:r w:rsidR="00232190" w:rsidRPr="009B359C">
        <w:rPr>
          <w:rFonts w:ascii="Helvetica" w:hAnsi="Helvetica"/>
        </w:rPr>
        <w:t xml:space="preserve">Cells showed a significant reduction in </w:t>
      </w:r>
      <w:r w:rsidR="00306055" w:rsidRPr="009B359C">
        <w:rPr>
          <w:rFonts w:ascii="Helvetica" w:hAnsi="Helvetica"/>
        </w:rPr>
        <w:t>[</w:t>
      </w:r>
      <w:r w:rsidR="00232190" w:rsidRPr="009B359C">
        <w:rPr>
          <w:rFonts w:ascii="Helvetica" w:hAnsi="Helvetica"/>
        </w:rPr>
        <w:t>K</w:t>
      </w:r>
      <w:r w:rsidR="00232190" w:rsidRPr="009B359C">
        <w:rPr>
          <w:rFonts w:ascii="Helvetica" w:hAnsi="Helvetica"/>
          <w:vertAlign w:val="superscript"/>
        </w:rPr>
        <w:t>+</w:t>
      </w:r>
      <w:r w:rsidR="00306055" w:rsidRPr="009B359C">
        <w:rPr>
          <w:rFonts w:ascii="Helvetica" w:hAnsi="Helvetica"/>
        </w:rPr>
        <w:t>]</w:t>
      </w:r>
      <w:r w:rsidR="00306055" w:rsidRPr="009B359C">
        <w:rPr>
          <w:rFonts w:ascii="Helvetica" w:hAnsi="Helvetica"/>
          <w:vertAlign w:val="subscript"/>
        </w:rPr>
        <w:t>I</w:t>
      </w:r>
      <w:r w:rsidR="00232190" w:rsidRPr="009B359C">
        <w:rPr>
          <w:rFonts w:ascii="Helvetica" w:hAnsi="Helvetica"/>
        </w:rPr>
        <w:t xml:space="preserve"> after 30 minutes of contact with </w:t>
      </w:r>
      <w:r w:rsidR="00232190" w:rsidRPr="009B359C">
        <w:rPr>
          <w:rFonts w:ascii="Helvetica" w:hAnsi="Helvetica"/>
          <w:i/>
          <w:iCs/>
        </w:rPr>
        <w:t>E. histolytica.</w:t>
      </w:r>
      <w:r w:rsidR="00232190" w:rsidRPr="009B359C">
        <w:rPr>
          <w:rFonts w:ascii="Helvetica" w:hAnsi="Helvetica"/>
        </w:rPr>
        <w:t xml:space="preserve"> </w:t>
      </w:r>
      <w:r w:rsidR="00577EF6" w:rsidRPr="009B359C">
        <w:rPr>
          <w:rFonts w:ascii="Helvetica" w:hAnsi="Helvetica"/>
        </w:rPr>
        <w:t xml:space="preserve">The mean of </w:t>
      </w:r>
      <w:r w:rsidR="004E4868" w:rsidRPr="009B359C">
        <w:rPr>
          <w:rFonts w:ascii="Helvetica" w:hAnsi="Helvetica"/>
        </w:rPr>
        <w:t>3 biological replicates for each</w:t>
      </w:r>
      <w:r w:rsidR="00577EF6" w:rsidRPr="009B359C">
        <w:rPr>
          <w:rFonts w:ascii="Helvetica" w:hAnsi="Helvetica"/>
        </w:rPr>
        <w:t xml:space="preserve"> experimental condition relative to </w:t>
      </w:r>
      <w:r w:rsidR="004E4868" w:rsidRPr="009B359C">
        <w:rPr>
          <w:rFonts w:ascii="Helvetica" w:hAnsi="Helvetica"/>
        </w:rPr>
        <w:t xml:space="preserve">the mean of </w:t>
      </w:r>
      <w:r w:rsidR="00577EF6" w:rsidRPr="009B359C">
        <w:rPr>
          <w:rFonts w:ascii="Helvetica" w:hAnsi="Helvetica"/>
        </w:rPr>
        <w:t xml:space="preserve">untreated wild type cells is shown; error bars are the SEM of these values. </w:t>
      </w:r>
      <w:r w:rsidR="00577EF6" w:rsidRPr="009B359C">
        <w:rPr>
          <w:rFonts w:ascii="Helvetica" w:hAnsi="Helvetica"/>
          <w:i/>
        </w:rPr>
        <w:t>P</w:t>
      </w:r>
      <w:r w:rsidR="00577EF6" w:rsidRPr="009B359C">
        <w:rPr>
          <w:rFonts w:ascii="Helvetica" w:hAnsi="Helvetica"/>
        </w:rPr>
        <w:t xml:space="preserve">-values were calculated relative to untreated cells (*, </w:t>
      </w:r>
      <w:r w:rsidR="00577EF6" w:rsidRPr="009B359C">
        <w:rPr>
          <w:rFonts w:ascii="Helvetica" w:hAnsi="Helvetica"/>
          <w:i/>
        </w:rPr>
        <w:t>P</w:t>
      </w:r>
      <w:r w:rsidR="00577EF6" w:rsidRPr="009B359C">
        <w:rPr>
          <w:rFonts w:ascii="Helvetica" w:hAnsi="Helvetica"/>
        </w:rPr>
        <w:t xml:space="preserve"> &lt; 0.05; **, </w:t>
      </w:r>
      <w:r w:rsidR="00577EF6" w:rsidRPr="009B359C">
        <w:rPr>
          <w:rFonts w:ascii="Helvetica" w:hAnsi="Helvetica"/>
          <w:i/>
        </w:rPr>
        <w:t>P</w:t>
      </w:r>
      <w:r w:rsidR="00577EF6" w:rsidRPr="009B359C">
        <w:rPr>
          <w:rFonts w:ascii="Helvetica" w:hAnsi="Helvetica"/>
        </w:rPr>
        <w:t xml:space="preserve"> &lt; 0.005; ***, </w:t>
      </w:r>
      <w:r w:rsidR="00577EF6" w:rsidRPr="009B359C">
        <w:rPr>
          <w:rFonts w:ascii="Helvetica" w:hAnsi="Helvetica"/>
          <w:i/>
        </w:rPr>
        <w:t>P</w:t>
      </w:r>
      <w:r w:rsidR="008A7BC4" w:rsidRPr="009B359C">
        <w:rPr>
          <w:rFonts w:ascii="Helvetica" w:hAnsi="Helvetica"/>
        </w:rPr>
        <w:t xml:space="preserve"> &lt; 0.001) by </w:t>
      </w:r>
      <w:r w:rsidR="00577EF6" w:rsidRPr="009B359C">
        <w:rPr>
          <w:rFonts w:ascii="Helvetica" w:hAnsi="Helvetica"/>
        </w:rPr>
        <w:t>an unpaired two-tailed t</w:t>
      </w:r>
      <w:r w:rsidR="00577EF6" w:rsidRPr="009B359C">
        <w:rPr>
          <w:rFonts w:ascii="Helvetica" w:hAnsi="Helvetica" w:cs="Helvetica"/>
          <w:spacing w:val="-4"/>
          <w:kern w:val="1"/>
        </w:rPr>
        <w:t xml:space="preserve"> test</w:t>
      </w:r>
      <w:r w:rsidR="00577EF6" w:rsidRPr="009B359C">
        <w:rPr>
          <w:rFonts w:ascii="Helvetica" w:hAnsi="Helvetica"/>
        </w:rPr>
        <w:t xml:space="preserve">. </w:t>
      </w:r>
    </w:p>
    <w:p w14:paraId="16CEF776" w14:textId="77777777" w:rsidR="00B43473" w:rsidRPr="009B359C" w:rsidRDefault="00B43473" w:rsidP="009B359C">
      <w:pPr>
        <w:spacing w:after="120" w:line="360" w:lineRule="auto"/>
        <w:contextualSpacing/>
        <w:rPr>
          <w:rFonts w:ascii="Helvetica" w:hAnsi="Helvetica"/>
        </w:rPr>
      </w:pPr>
    </w:p>
    <w:p w14:paraId="74429294" w14:textId="5644EE42" w:rsidR="00F762DD" w:rsidRPr="009B359C" w:rsidRDefault="00310E13" w:rsidP="009B359C">
      <w:pPr>
        <w:spacing w:after="120" w:line="360" w:lineRule="auto"/>
        <w:contextualSpacing/>
        <w:rPr>
          <w:rFonts w:ascii="Helvetica" w:hAnsi="Helvetica"/>
          <w:b/>
        </w:rPr>
      </w:pPr>
      <w:r w:rsidRPr="009B359C">
        <w:rPr>
          <w:rFonts w:ascii="Helvetica" w:hAnsi="Helvetica"/>
          <w:b/>
        </w:rPr>
        <w:t>FIGURE 7</w:t>
      </w:r>
      <w:r w:rsidR="00B43473" w:rsidRPr="009B359C">
        <w:rPr>
          <w:rFonts w:ascii="Helvetica" w:hAnsi="Helvetica"/>
          <w:b/>
        </w:rPr>
        <w:t xml:space="preserve">. </w:t>
      </w:r>
      <w:r w:rsidR="00232190" w:rsidRPr="009B359C">
        <w:rPr>
          <w:rFonts w:ascii="Helvetica" w:hAnsi="Helvetica"/>
          <w:b/>
        </w:rPr>
        <w:t>Inhibition of K</w:t>
      </w:r>
      <w:r w:rsidR="00232190" w:rsidRPr="009B359C">
        <w:rPr>
          <w:rFonts w:ascii="Helvetica" w:hAnsi="Helvetica"/>
          <w:b/>
          <w:vertAlign w:val="superscript"/>
        </w:rPr>
        <w:t>+</w:t>
      </w:r>
      <w:r w:rsidR="00155430" w:rsidRPr="009B359C">
        <w:rPr>
          <w:rFonts w:ascii="Helvetica" w:hAnsi="Helvetica"/>
          <w:b/>
        </w:rPr>
        <w:t xml:space="preserve"> channel activity </w:t>
      </w:r>
      <w:r w:rsidR="00232190" w:rsidRPr="009B359C">
        <w:rPr>
          <w:rFonts w:ascii="Helvetica" w:hAnsi="Helvetica"/>
          <w:b/>
        </w:rPr>
        <w:t>blocked amebic cytotoxicity in HT-29 IECs and amebic cytotoxicity and IL-1β production in THP-1 macrophages</w:t>
      </w:r>
      <w:r w:rsidR="00232190" w:rsidRPr="009B359C">
        <w:rPr>
          <w:rFonts w:ascii="Helvetica" w:hAnsi="Helvetica"/>
          <w:b/>
          <w:i/>
          <w:iCs/>
        </w:rPr>
        <w:t>.</w:t>
      </w:r>
      <w:r w:rsidR="00232190" w:rsidRPr="009B359C">
        <w:rPr>
          <w:rFonts w:ascii="Helvetica" w:hAnsi="Helvetica"/>
          <w:b/>
        </w:rPr>
        <w:t xml:space="preserve"> </w:t>
      </w:r>
      <w:r w:rsidR="007679D7" w:rsidRPr="009B359C">
        <w:rPr>
          <w:rFonts w:ascii="Helvetica" w:hAnsi="Helvetica"/>
        </w:rPr>
        <w:t>(a)</w:t>
      </w:r>
      <w:r w:rsidR="00232190" w:rsidRPr="009B359C">
        <w:rPr>
          <w:rFonts w:ascii="Helvetica" w:hAnsi="Helvetica"/>
        </w:rPr>
        <w:t xml:space="preserve"> IL-1β </w:t>
      </w:r>
      <w:r w:rsidR="00232190" w:rsidRPr="009B359C">
        <w:rPr>
          <w:rFonts w:ascii="Helvetica" w:hAnsi="Helvetica"/>
          <w:iCs/>
        </w:rPr>
        <w:t>secretion</w:t>
      </w:r>
      <w:r w:rsidR="00232190" w:rsidRPr="009B359C">
        <w:rPr>
          <w:rFonts w:ascii="Helvetica" w:hAnsi="Helvetica"/>
        </w:rPr>
        <w:t xml:space="preserve"> was measured by ELISA in HT-29 cells </w:t>
      </w:r>
      <w:r w:rsidR="00155430" w:rsidRPr="009B359C">
        <w:rPr>
          <w:rFonts w:ascii="Helvetica" w:hAnsi="Helvetica"/>
        </w:rPr>
        <w:t xml:space="preserve">and differentiated THP1 macrophages </w:t>
      </w:r>
      <w:r w:rsidR="00232190" w:rsidRPr="009B359C">
        <w:rPr>
          <w:rFonts w:ascii="Helvetica" w:hAnsi="Helvetica"/>
        </w:rPr>
        <w:t xml:space="preserve">exposed to </w:t>
      </w:r>
      <w:r w:rsidR="00232190" w:rsidRPr="009B359C">
        <w:rPr>
          <w:rFonts w:ascii="Helvetica" w:hAnsi="Helvetica"/>
          <w:i/>
        </w:rPr>
        <w:t xml:space="preserve">E. histolytica </w:t>
      </w:r>
      <w:r w:rsidR="00232190" w:rsidRPr="009B359C">
        <w:rPr>
          <w:rFonts w:ascii="Helvetica" w:hAnsi="Helvetica"/>
        </w:rPr>
        <w:t>for 180 minutes</w:t>
      </w:r>
      <w:r w:rsidR="00577EF6" w:rsidRPr="009B359C">
        <w:rPr>
          <w:rFonts w:ascii="Helvetica" w:hAnsi="Helvetica"/>
        </w:rPr>
        <w:t xml:space="preserve"> (1 trophozoite to </w:t>
      </w:r>
      <w:r w:rsidR="00530D83" w:rsidRPr="009B359C">
        <w:rPr>
          <w:rFonts w:ascii="Helvetica" w:hAnsi="Helvetica"/>
        </w:rPr>
        <w:t>5 cells)</w:t>
      </w:r>
      <w:r w:rsidR="00232190" w:rsidRPr="009B359C">
        <w:rPr>
          <w:rFonts w:ascii="Helvetica" w:hAnsi="Helvetica"/>
        </w:rPr>
        <w:t xml:space="preserve">. </w:t>
      </w:r>
      <w:r w:rsidR="00155430" w:rsidRPr="009B359C">
        <w:rPr>
          <w:rFonts w:ascii="Helvetica" w:hAnsi="Helvetica"/>
        </w:rPr>
        <w:t xml:space="preserve">HT-29 cells did not secrete a detectable level of </w:t>
      </w:r>
      <w:r w:rsidR="00232190" w:rsidRPr="009B359C">
        <w:rPr>
          <w:rFonts w:ascii="Helvetica" w:hAnsi="Helvetica"/>
        </w:rPr>
        <w:t>I</w:t>
      </w:r>
      <w:r w:rsidR="00703E5D" w:rsidRPr="009B359C">
        <w:rPr>
          <w:rFonts w:ascii="Helvetica" w:hAnsi="Helvetica"/>
        </w:rPr>
        <w:t>L</w:t>
      </w:r>
      <w:r w:rsidR="00232190" w:rsidRPr="009B359C">
        <w:rPr>
          <w:rFonts w:ascii="Helvetica" w:hAnsi="Helvetica"/>
        </w:rPr>
        <w:t xml:space="preserve">-1β (data not shown). Cytotoxicity </w:t>
      </w:r>
      <w:r w:rsidR="00530D83" w:rsidRPr="009B359C">
        <w:rPr>
          <w:rFonts w:ascii="Helvetica" w:hAnsi="Helvetica"/>
        </w:rPr>
        <w:t xml:space="preserve">of HT29 and THP1 cells </w:t>
      </w:r>
      <w:r w:rsidR="00232190" w:rsidRPr="009B359C">
        <w:rPr>
          <w:rFonts w:ascii="Helvetica" w:hAnsi="Helvetica"/>
        </w:rPr>
        <w:t xml:space="preserve">was measured by LDH release. </w:t>
      </w:r>
      <w:r w:rsidR="00155430" w:rsidRPr="009B359C">
        <w:rPr>
          <w:rFonts w:ascii="Helvetica" w:hAnsi="Helvetica"/>
        </w:rPr>
        <w:t>I</w:t>
      </w:r>
      <w:r w:rsidR="00232190" w:rsidRPr="009B359C">
        <w:rPr>
          <w:rFonts w:ascii="Helvetica" w:hAnsi="Helvetica"/>
        </w:rPr>
        <w:t>nhibitor</w:t>
      </w:r>
      <w:r w:rsidR="00155430" w:rsidRPr="009B359C">
        <w:rPr>
          <w:rFonts w:ascii="Helvetica" w:hAnsi="Helvetica"/>
        </w:rPr>
        <w:t>s did not cause LDH release</w:t>
      </w:r>
      <w:r w:rsidR="00232190" w:rsidRPr="009B359C">
        <w:rPr>
          <w:rFonts w:ascii="Helvetica" w:hAnsi="Helvetica"/>
        </w:rPr>
        <w:t xml:space="preserve"> in the absence of </w:t>
      </w:r>
      <w:r w:rsidR="00232190" w:rsidRPr="009B359C">
        <w:rPr>
          <w:rFonts w:ascii="Helvetica" w:hAnsi="Helvetica"/>
          <w:i/>
        </w:rPr>
        <w:t xml:space="preserve">E. histolytica. </w:t>
      </w:r>
      <w:r w:rsidR="00232190" w:rsidRPr="009B359C">
        <w:rPr>
          <w:rFonts w:ascii="Helvetica" w:hAnsi="Helvetica"/>
        </w:rPr>
        <w:t xml:space="preserve">The mean of 3 experimental values </w:t>
      </w:r>
      <w:r w:rsidR="00530D83" w:rsidRPr="009B359C">
        <w:rPr>
          <w:rFonts w:ascii="Helvetica" w:hAnsi="Helvetica"/>
        </w:rPr>
        <w:t>per treatment was normalized and expressed as a percent of vehicle treated controls</w:t>
      </w:r>
      <w:r w:rsidR="00577EF6" w:rsidRPr="009B359C">
        <w:rPr>
          <w:rFonts w:ascii="Helvetica" w:hAnsi="Helvetica"/>
        </w:rPr>
        <w:t xml:space="preserve"> with standard error shown</w:t>
      </w:r>
      <w:r w:rsidR="00232190" w:rsidRPr="009B359C">
        <w:rPr>
          <w:rFonts w:ascii="Helvetica" w:hAnsi="Helvetica"/>
        </w:rPr>
        <w:t xml:space="preserve"> </w:t>
      </w:r>
      <w:r w:rsidR="0050336F" w:rsidRPr="009B359C">
        <w:rPr>
          <w:rFonts w:ascii="Helvetica" w:hAnsi="Helvetica"/>
          <w:i/>
        </w:rPr>
        <w:t>P</w:t>
      </w:r>
      <w:r w:rsidR="0050336F" w:rsidRPr="009B359C">
        <w:rPr>
          <w:rFonts w:ascii="Helvetica" w:hAnsi="Helvetica"/>
        </w:rPr>
        <w:t xml:space="preserve">-values were calculated relative to untreated cells (*, </w:t>
      </w:r>
      <w:r w:rsidR="0050336F" w:rsidRPr="009B359C">
        <w:rPr>
          <w:rFonts w:ascii="Helvetica" w:hAnsi="Helvetica"/>
          <w:i/>
        </w:rPr>
        <w:t>P</w:t>
      </w:r>
      <w:r w:rsidR="0050336F" w:rsidRPr="009B359C">
        <w:rPr>
          <w:rFonts w:ascii="Helvetica" w:hAnsi="Helvetica"/>
        </w:rPr>
        <w:t xml:space="preserve"> &lt; 0.05; **, </w:t>
      </w:r>
      <w:r w:rsidR="0050336F" w:rsidRPr="009B359C">
        <w:rPr>
          <w:rFonts w:ascii="Helvetica" w:hAnsi="Helvetica"/>
          <w:i/>
        </w:rPr>
        <w:t>P</w:t>
      </w:r>
      <w:r w:rsidR="0050336F" w:rsidRPr="009B359C">
        <w:rPr>
          <w:rFonts w:ascii="Helvetica" w:hAnsi="Helvetica"/>
        </w:rPr>
        <w:t xml:space="preserve"> ≤ 0.008) by two-tailed </w:t>
      </w:r>
      <w:r w:rsidR="0050336F" w:rsidRPr="009B359C">
        <w:rPr>
          <w:rFonts w:ascii="Helvetica" w:hAnsi="Helvetica" w:cs="Helvetica"/>
          <w:spacing w:val="-4"/>
          <w:kern w:val="1"/>
        </w:rPr>
        <w:t>Fisher's LSD test</w:t>
      </w:r>
      <w:r w:rsidR="0050336F" w:rsidRPr="009B359C">
        <w:rPr>
          <w:rFonts w:ascii="Helvetica" w:hAnsi="Helvetica"/>
        </w:rPr>
        <w:t xml:space="preserve">. </w:t>
      </w:r>
      <w:r w:rsidR="007679D7" w:rsidRPr="009B359C">
        <w:rPr>
          <w:rFonts w:ascii="Helvetica" w:hAnsi="Helvetica"/>
        </w:rPr>
        <w:t>(</w:t>
      </w:r>
      <w:r w:rsidR="00155430" w:rsidRPr="009B359C">
        <w:rPr>
          <w:rFonts w:ascii="Helvetica" w:hAnsi="Helvetica"/>
        </w:rPr>
        <w:t>b</w:t>
      </w:r>
      <w:r w:rsidR="007679D7" w:rsidRPr="009B359C">
        <w:rPr>
          <w:rFonts w:ascii="Helvetica" w:hAnsi="Helvetica"/>
        </w:rPr>
        <w:t>)</w:t>
      </w:r>
      <w:r w:rsidR="00155430" w:rsidRPr="009B359C">
        <w:rPr>
          <w:rFonts w:ascii="Helvetica" w:hAnsi="Helvetica"/>
        </w:rPr>
        <w:t xml:space="preserve"> </w:t>
      </w:r>
      <w:r w:rsidR="00577EF6" w:rsidRPr="009B359C">
        <w:rPr>
          <w:rFonts w:ascii="Helvetica" w:hAnsi="Helvetica"/>
        </w:rPr>
        <w:t xml:space="preserve">LDH, </w:t>
      </w:r>
      <w:r w:rsidR="00155430" w:rsidRPr="009B359C">
        <w:rPr>
          <w:rFonts w:ascii="Helvetica" w:hAnsi="Helvetica"/>
        </w:rPr>
        <w:t xml:space="preserve">IL-1β and </w:t>
      </w:r>
      <w:r w:rsidR="00530D83" w:rsidRPr="009B359C">
        <w:rPr>
          <w:rFonts w:ascii="Helvetica" w:hAnsi="Helvetica"/>
        </w:rPr>
        <w:t xml:space="preserve">cleaved </w:t>
      </w:r>
      <w:r w:rsidR="00155430" w:rsidRPr="009B359C">
        <w:rPr>
          <w:rFonts w:ascii="Helvetica" w:hAnsi="Helvetica"/>
        </w:rPr>
        <w:t>ca</w:t>
      </w:r>
      <w:r w:rsidR="00577EF6" w:rsidRPr="009B359C">
        <w:rPr>
          <w:rFonts w:ascii="Helvetica" w:hAnsi="Helvetica"/>
        </w:rPr>
        <w:t>spase-1 were</w:t>
      </w:r>
      <w:r w:rsidR="00155430" w:rsidRPr="009B359C">
        <w:rPr>
          <w:rFonts w:ascii="Helvetica" w:hAnsi="Helvetica"/>
        </w:rPr>
        <w:t xml:space="preserve"> measured </w:t>
      </w:r>
      <w:r w:rsidR="007679D7" w:rsidRPr="009B359C">
        <w:rPr>
          <w:rFonts w:ascii="Helvetica" w:hAnsi="Helvetica"/>
        </w:rPr>
        <w:t xml:space="preserve">WT and </w:t>
      </w:r>
      <w:r w:rsidR="00577EF6" w:rsidRPr="009B359C">
        <w:rPr>
          <w:rFonts w:ascii="Helvetica" w:hAnsi="Helvetica"/>
        </w:rPr>
        <w:t xml:space="preserve">ASC-/- THP1 cells. WT cells were treated with KCl (50 mM), ChoCl (50 mM) AM92016 (10 </w:t>
      </w:r>
      <w:r w:rsidR="001E5258" w:rsidRPr="009B359C">
        <w:rPr>
          <w:rFonts w:ascii="Helvetica" w:hAnsi="Helvetica"/>
        </w:rPr>
        <w:t>μ</w:t>
      </w:r>
      <w:r w:rsidR="009D31A4" w:rsidRPr="009B359C">
        <w:rPr>
          <w:rFonts w:ascii="Helvetica" w:hAnsi="Helvetica"/>
        </w:rPr>
        <w:t>m) and YVAD (10 μ</w:t>
      </w:r>
      <w:r w:rsidR="00577EF6" w:rsidRPr="009B359C">
        <w:rPr>
          <w:rFonts w:ascii="Helvetica" w:hAnsi="Helvetica"/>
        </w:rPr>
        <w:t xml:space="preserve">m). The mean of each experimental condition </w:t>
      </w:r>
      <w:r w:rsidR="00232190" w:rsidRPr="009B359C">
        <w:rPr>
          <w:rFonts w:ascii="Helvetica" w:hAnsi="Helvetica"/>
        </w:rPr>
        <w:t xml:space="preserve">relative to untreated </w:t>
      </w:r>
      <w:r w:rsidR="00F9624E" w:rsidRPr="009B359C">
        <w:rPr>
          <w:rFonts w:ascii="Helvetica" w:hAnsi="Helvetica"/>
        </w:rPr>
        <w:t xml:space="preserve">wild type </w:t>
      </w:r>
      <w:r w:rsidR="00577EF6" w:rsidRPr="009B359C">
        <w:rPr>
          <w:rFonts w:ascii="Helvetica" w:hAnsi="Helvetica"/>
        </w:rPr>
        <w:t>cells is shown</w:t>
      </w:r>
      <w:r w:rsidR="00232190" w:rsidRPr="009B359C">
        <w:rPr>
          <w:rFonts w:ascii="Helvetica" w:hAnsi="Helvetica"/>
        </w:rPr>
        <w:t xml:space="preserve">; and error bars </w:t>
      </w:r>
      <w:r w:rsidR="00AC7822" w:rsidRPr="009B359C">
        <w:rPr>
          <w:rFonts w:ascii="Helvetica" w:hAnsi="Helvetica"/>
        </w:rPr>
        <w:t>represent</w:t>
      </w:r>
      <w:r w:rsidR="00232190" w:rsidRPr="009B359C">
        <w:rPr>
          <w:rFonts w:ascii="Helvetica" w:hAnsi="Helvetica"/>
        </w:rPr>
        <w:t xml:space="preserve"> SEM. </w:t>
      </w:r>
      <w:r w:rsidR="00232190" w:rsidRPr="009B359C">
        <w:rPr>
          <w:rFonts w:ascii="Helvetica" w:hAnsi="Helvetica"/>
          <w:i/>
        </w:rPr>
        <w:t>P</w:t>
      </w:r>
      <w:r w:rsidR="00232190" w:rsidRPr="009B359C">
        <w:rPr>
          <w:rFonts w:ascii="Helvetica" w:hAnsi="Helvetica"/>
        </w:rPr>
        <w:t xml:space="preserve">-values were calculated relative to untreated cells (*, </w:t>
      </w:r>
      <w:r w:rsidR="00232190" w:rsidRPr="009B359C">
        <w:rPr>
          <w:rFonts w:ascii="Helvetica" w:hAnsi="Helvetica"/>
          <w:i/>
        </w:rPr>
        <w:t>P</w:t>
      </w:r>
      <w:r w:rsidR="0050336F" w:rsidRPr="009B359C">
        <w:rPr>
          <w:rFonts w:ascii="Helvetica" w:hAnsi="Helvetica"/>
        </w:rPr>
        <w:t xml:space="preserve"> = 0.02</w:t>
      </w:r>
      <w:r w:rsidR="00232190" w:rsidRPr="009B359C">
        <w:rPr>
          <w:rFonts w:ascii="Helvetica" w:hAnsi="Helvetica"/>
        </w:rPr>
        <w:t xml:space="preserve">; **, </w:t>
      </w:r>
      <w:r w:rsidR="00232190" w:rsidRPr="009B359C">
        <w:rPr>
          <w:rFonts w:ascii="Helvetica" w:hAnsi="Helvetica"/>
          <w:i/>
        </w:rPr>
        <w:t>P</w:t>
      </w:r>
      <w:r w:rsidR="00232190" w:rsidRPr="009B359C">
        <w:rPr>
          <w:rFonts w:ascii="Helvetica" w:hAnsi="Helvetica"/>
        </w:rPr>
        <w:t xml:space="preserve"> </w:t>
      </w:r>
      <w:r w:rsidR="005F1C13" w:rsidRPr="009B359C">
        <w:rPr>
          <w:rFonts w:ascii="Helvetica" w:hAnsi="Helvetica"/>
        </w:rPr>
        <w:t>≤</w:t>
      </w:r>
      <w:r w:rsidR="00232190" w:rsidRPr="009B359C">
        <w:rPr>
          <w:rFonts w:ascii="Helvetica" w:hAnsi="Helvetica"/>
        </w:rPr>
        <w:t xml:space="preserve"> 0.</w:t>
      </w:r>
      <w:r w:rsidR="0050336F" w:rsidRPr="009B359C">
        <w:rPr>
          <w:rFonts w:ascii="Helvetica" w:hAnsi="Helvetica"/>
        </w:rPr>
        <w:t>002</w:t>
      </w:r>
      <w:r w:rsidR="00232190" w:rsidRPr="009B359C">
        <w:rPr>
          <w:rFonts w:ascii="Helvetica" w:hAnsi="Helvetica"/>
        </w:rPr>
        <w:t xml:space="preserve">) </w:t>
      </w:r>
      <w:r w:rsidR="007679D7" w:rsidRPr="009B359C">
        <w:rPr>
          <w:rFonts w:ascii="Helvetica" w:hAnsi="Helvetica"/>
        </w:rPr>
        <w:t>by</w:t>
      </w:r>
      <w:r w:rsidR="00232190" w:rsidRPr="009B359C">
        <w:rPr>
          <w:rFonts w:ascii="Helvetica" w:hAnsi="Helvetica"/>
        </w:rPr>
        <w:t xml:space="preserve"> </w:t>
      </w:r>
      <w:r w:rsidR="007679D7" w:rsidRPr="009B359C">
        <w:rPr>
          <w:rFonts w:ascii="Helvetica" w:hAnsi="Helvetica"/>
        </w:rPr>
        <w:t xml:space="preserve">two-tailed </w:t>
      </w:r>
      <w:r w:rsidR="00577EF6" w:rsidRPr="009B359C">
        <w:rPr>
          <w:rFonts w:ascii="Helvetica" w:hAnsi="Helvetica" w:cs="Helvetica"/>
          <w:spacing w:val="-4"/>
          <w:kern w:val="1"/>
        </w:rPr>
        <w:t>Fisher's LSD test</w:t>
      </w:r>
      <w:r w:rsidR="00232190" w:rsidRPr="009B359C">
        <w:rPr>
          <w:rFonts w:ascii="Helvetica" w:hAnsi="Helvetica"/>
        </w:rPr>
        <w:t xml:space="preserve">. </w:t>
      </w:r>
    </w:p>
    <w:p w14:paraId="1550B8F6" w14:textId="77777777" w:rsidR="00232190" w:rsidRPr="009B359C" w:rsidRDefault="00232190" w:rsidP="009B359C">
      <w:pPr>
        <w:spacing w:after="120" w:line="360" w:lineRule="auto"/>
        <w:contextualSpacing/>
        <w:rPr>
          <w:rFonts w:ascii="Helvetica" w:hAnsi="Helvetica"/>
          <w:b/>
        </w:rPr>
      </w:pPr>
    </w:p>
    <w:p w14:paraId="52B145A5" w14:textId="6290B0BB" w:rsidR="00232190" w:rsidRPr="009B359C" w:rsidRDefault="00310E13" w:rsidP="009B359C">
      <w:pPr>
        <w:spacing w:after="120" w:line="360" w:lineRule="auto"/>
        <w:rPr>
          <w:rFonts w:ascii="Helvetica" w:hAnsi="Helvetica"/>
          <w:b/>
        </w:rPr>
      </w:pPr>
      <w:r w:rsidRPr="009B359C">
        <w:rPr>
          <w:rFonts w:ascii="Helvetica" w:hAnsi="Helvetica"/>
          <w:b/>
        </w:rPr>
        <w:t>FIGURE 8</w:t>
      </w:r>
      <w:r w:rsidR="00B43473" w:rsidRPr="009B359C">
        <w:rPr>
          <w:rFonts w:ascii="Helvetica" w:hAnsi="Helvetica"/>
          <w:b/>
        </w:rPr>
        <w:t xml:space="preserve">. </w:t>
      </w:r>
      <w:r w:rsidR="00F762DD" w:rsidRPr="009B359C">
        <w:rPr>
          <w:rFonts w:ascii="Helvetica" w:hAnsi="Helvetica"/>
          <w:b/>
        </w:rPr>
        <w:t xml:space="preserve">Model for </w:t>
      </w:r>
      <w:r w:rsidR="00F762DD" w:rsidRPr="009B359C">
        <w:rPr>
          <w:rFonts w:ascii="Helvetica" w:hAnsi="Helvetica"/>
          <w:b/>
          <w:i/>
          <w:iCs/>
        </w:rPr>
        <w:t>E. histolytica</w:t>
      </w:r>
      <w:r w:rsidR="00F762DD" w:rsidRPr="009B359C">
        <w:rPr>
          <w:rFonts w:ascii="Helvetica" w:hAnsi="Helvetica"/>
          <w:b/>
          <w:iCs/>
        </w:rPr>
        <w:t xml:space="preserve"> activation</w:t>
      </w:r>
      <w:r w:rsidR="00F762DD" w:rsidRPr="009B359C">
        <w:rPr>
          <w:rFonts w:ascii="Helvetica" w:hAnsi="Helvetica"/>
          <w:b/>
        </w:rPr>
        <w:t xml:space="preserve"> of K</w:t>
      </w:r>
      <w:r w:rsidR="00F762DD" w:rsidRPr="009B359C">
        <w:rPr>
          <w:rFonts w:ascii="Helvetica" w:hAnsi="Helvetica"/>
          <w:b/>
          <w:vertAlign w:val="superscript"/>
        </w:rPr>
        <w:t>+</w:t>
      </w:r>
      <w:r w:rsidR="00F762DD" w:rsidRPr="009B359C">
        <w:rPr>
          <w:rFonts w:ascii="Helvetica" w:hAnsi="Helvetica"/>
          <w:b/>
        </w:rPr>
        <w:t xml:space="preserve"> channels in host cell killing.</w:t>
      </w:r>
      <w:r w:rsidR="00F762DD" w:rsidRPr="009B359C">
        <w:rPr>
          <w:rFonts w:ascii="Helvetica" w:hAnsi="Helvetica"/>
        </w:rPr>
        <w:t xml:space="preserve"> </w:t>
      </w:r>
      <w:r w:rsidR="00830FEB" w:rsidRPr="009B359C">
        <w:rPr>
          <w:rFonts w:ascii="Helvetica" w:hAnsi="Helvetica"/>
        </w:rPr>
        <w:t xml:space="preserve">In both intestinal epithelial and immune cells, </w:t>
      </w:r>
      <w:r w:rsidR="00F762DD" w:rsidRPr="009B359C">
        <w:rPr>
          <w:rFonts w:ascii="Helvetica" w:hAnsi="Helvetica" w:cs="Lucida Grande"/>
          <w:i/>
          <w:iCs/>
        </w:rPr>
        <w:t>E. histolytica</w:t>
      </w:r>
      <w:r w:rsidR="00F762DD" w:rsidRPr="009B359C">
        <w:rPr>
          <w:rFonts w:ascii="Helvetica" w:hAnsi="Helvetica" w:cs="Lucida Grande"/>
          <w:iCs/>
        </w:rPr>
        <w:t xml:space="preserve"> triggers increased</w:t>
      </w:r>
      <w:r w:rsidR="00F762DD" w:rsidRPr="009B359C">
        <w:rPr>
          <w:rFonts w:ascii="Helvetica" w:hAnsi="Helvetica" w:cs="Lucida Grande"/>
        </w:rPr>
        <w:t xml:space="preserve"> intracellular Ca</w:t>
      </w:r>
      <w:r w:rsidR="00F762DD" w:rsidRPr="009B359C">
        <w:rPr>
          <w:rFonts w:ascii="Helvetica" w:hAnsi="Helvetica" w:cs="Lucida Grande"/>
          <w:vertAlign w:val="superscript"/>
        </w:rPr>
        <w:t>2+</w:t>
      </w:r>
      <w:r w:rsidR="00F762DD" w:rsidRPr="009B359C">
        <w:rPr>
          <w:rFonts w:ascii="Helvetica" w:hAnsi="Helvetica" w:cs="Lucida Grande"/>
        </w:rPr>
        <w:t xml:space="preserve"> and cAMP. In an intestinal epithelial cell</w:t>
      </w:r>
      <w:r w:rsidR="00830FEB" w:rsidRPr="009B359C">
        <w:rPr>
          <w:rFonts w:ascii="Helvetica" w:hAnsi="Helvetica" w:cs="Lucida Grande"/>
        </w:rPr>
        <w:t xml:space="preserve"> (purple cell on the right)</w:t>
      </w:r>
      <w:r w:rsidR="00F762DD" w:rsidRPr="009B359C">
        <w:rPr>
          <w:rFonts w:ascii="Helvetica" w:hAnsi="Helvetica" w:cs="Lucida Grande"/>
        </w:rPr>
        <w:t>, Cl</w:t>
      </w:r>
      <w:r w:rsidR="00F762DD" w:rsidRPr="009B359C">
        <w:rPr>
          <w:rFonts w:ascii="Helvetica" w:hAnsi="Helvetica" w:cs="Lucida Grande"/>
          <w:vertAlign w:val="superscript"/>
        </w:rPr>
        <w:t>-</w:t>
      </w:r>
      <w:r w:rsidR="00F762DD" w:rsidRPr="009B359C">
        <w:rPr>
          <w:rFonts w:ascii="Helvetica" w:hAnsi="Helvetica" w:cs="Lucida Grande"/>
        </w:rPr>
        <w:t xml:space="preserve"> efflux is mediated by apical CFTR, while K</w:t>
      </w:r>
      <w:r w:rsidR="00F762DD" w:rsidRPr="009B359C">
        <w:rPr>
          <w:rFonts w:ascii="Helvetica" w:hAnsi="Helvetica" w:cs="Lucida Grande"/>
          <w:vertAlign w:val="superscript"/>
        </w:rPr>
        <w:t>+</w:t>
      </w:r>
      <w:r w:rsidR="00F762DD" w:rsidRPr="009B359C">
        <w:rPr>
          <w:rFonts w:ascii="Helvetica" w:hAnsi="Helvetica" w:cs="Lucida Grande"/>
        </w:rPr>
        <w:t xml:space="preserve"> efflux occurs at both apical and basolateral surfaces. Increased intracellular Ca</w:t>
      </w:r>
      <w:r w:rsidR="00F762DD" w:rsidRPr="009B359C">
        <w:rPr>
          <w:rFonts w:ascii="Helvetica" w:hAnsi="Helvetica" w:cs="Lucida Grande"/>
          <w:vertAlign w:val="superscript"/>
        </w:rPr>
        <w:t xml:space="preserve">2+ </w:t>
      </w:r>
      <w:r w:rsidR="00F762DD" w:rsidRPr="009B359C">
        <w:rPr>
          <w:rFonts w:ascii="Helvetica" w:hAnsi="Helvetica" w:cs="Lucida Grande"/>
        </w:rPr>
        <w:t>activates large conductance K</w:t>
      </w:r>
      <w:r w:rsidR="00F762DD" w:rsidRPr="009B359C">
        <w:rPr>
          <w:rFonts w:ascii="Helvetica" w:hAnsi="Helvetica" w:cs="Lucida Grande"/>
          <w:vertAlign w:val="superscript"/>
        </w:rPr>
        <w:t>+</w:t>
      </w:r>
      <w:r w:rsidR="00F762DD" w:rsidRPr="009B359C">
        <w:rPr>
          <w:rFonts w:ascii="Helvetica" w:hAnsi="Helvetica" w:cs="Lucida Grande"/>
        </w:rPr>
        <w:t xml:space="preserve"> channels in the apical and basolateral membranes</w:t>
      </w:r>
      <w:r w:rsidR="00F762DD" w:rsidRPr="009B359C">
        <w:rPr>
          <w:rFonts w:ascii="Helvetica" w:hAnsi="Helvetica" w:cs="Arial"/>
        </w:rPr>
        <w:t>.</w:t>
      </w:r>
      <w:r w:rsidR="00F762DD" w:rsidRPr="009B359C">
        <w:rPr>
          <w:rFonts w:ascii="Helvetica" w:hAnsi="Helvetica" w:cs="Lucida Grande"/>
        </w:rPr>
        <w:t xml:space="preserve"> Cl</w:t>
      </w:r>
      <w:r w:rsidR="00F762DD" w:rsidRPr="009B359C">
        <w:rPr>
          <w:rFonts w:ascii="Helvetica" w:hAnsi="Helvetica" w:cs="Lucida Grande"/>
          <w:vertAlign w:val="superscript"/>
        </w:rPr>
        <w:t>-</w:t>
      </w:r>
      <w:r w:rsidR="00F762DD" w:rsidRPr="009B359C">
        <w:rPr>
          <w:rFonts w:ascii="Helvetica" w:hAnsi="Helvetica" w:cs="Lucida Grande"/>
        </w:rPr>
        <w:t xml:space="preserve"> efflux may be activated directly by increased intracellular Ca</w:t>
      </w:r>
      <w:r w:rsidR="00F762DD" w:rsidRPr="009B359C">
        <w:rPr>
          <w:rFonts w:ascii="Helvetica" w:hAnsi="Helvetica" w:cs="Lucida Grande"/>
          <w:vertAlign w:val="superscript"/>
        </w:rPr>
        <w:t>2+</w:t>
      </w:r>
      <w:r w:rsidR="00F762DD" w:rsidRPr="009B359C">
        <w:rPr>
          <w:rFonts w:ascii="Helvetica" w:hAnsi="Helvetica" w:cs="Lucida Grande"/>
        </w:rPr>
        <w:t xml:space="preserve"> and/or cAMP or may occur secondarily to K</w:t>
      </w:r>
      <w:r w:rsidR="00F762DD" w:rsidRPr="009B359C">
        <w:rPr>
          <w:rFonts w:ascii="Helvetica" w:hAnsi="Helvetica" w:cs="Lucida Grande"/>
          <w:vertAlign w:val="superscript"/>
        </w:rPr>
        <w:t xml:space="preserve">+ </w:t>
      </w:r>
      <w:r w:rsidR="00F762DD" w:rsidRPr="009B359C">
        <w:rPr>
          <w:rFonts w:ascii="Helvetica" w:hAnsi="Helvetica" w:cs="Lucida Grande"/>
        </w:rPr>
        <w:t>efflux to regulate cellular charge polarization. As K</w:t>
      </w:r>
      <w:r w:rsidR="00F762DD" w:rsidRPr="009B359C">
        <w:rPr>
          <w:rFonts w:ascii="Helvetica" w:hAnsi="Helvetica" w:cs="Lucida Grande"/>
          <w:vertAlign w:val="superscript"/>
        </w:rPr>
        <w:t>+</w:t>
      </w:r>
      <w:r w:rsidR="00F762DD" w:rsidRPr="009B359C">
        <w:rPr>
          <w:rFonts w:ascii="Helvetica" w:hAnsi="Helvetica" w:cs="Lucida Grande"/>
        </w:rPr>
        <w:t xml:space="preserve"> and Cl</w:t>
      </w:r>
      <w:r w:rsidR="00F762DD" w:rsidRPr="009B359C">
        <w:rPr>
          <w:rFonts w:ascii="Helvetica" w:hAnsi="Helvetica" w:cs="Lucida Grande"/>
          <w:vertAlign w:val="superscript"/>
        </w:rPr>
        <w:t>-</w:t>
      </w:r>
      <w:r w:rsidR="00F762DD" w:rsidRPr="009B359C">
        <w:rPr>
          <w:rFonts w:ascii="Helvetica" w:hAnsi="Helvetica" w:cs="Lucida Grande"/>
        </w:rPr>
        <w:t xml:space="preserve"> efflux occurs, water and intracellular ion concentrations fall which causes cells to shrink. Cell shrinkage and decreased intracellular K</w:t>
      </w:r>
      <w:r w:rsidR="00F762DD" w:rsidRPr="009B359C">
        <w:rPr>
          <w:rFonts w:ascii="Helvetica" w:hAnsi="Helvetica" w:cs="Lucida Grande"/>
          <w:vertAlign w:val="superscript"/>
        </w:rPr>
        <w:t xml:space="preserve">+ </w:t>
      </w:r>
      <w:r w:rsidR="00F762DD" w:rsidRPr="009B359C">
        <w:rPr>
          <w:rFonts w:ascii="Helvetica" w:hAnsi="Helvetica" w:cs="Lucida Grande"/>
        </w:rPr>
        <w:t>trigger caspase activation. In intestinal epithelial cells it appears that caspase-3 is activated leading to apoptotic death. In macrophages</w:t>
      </w:r>
      <w:r w:rsidR="00830FEB" w:rsidRPr="009B359C">
        <w:rPr>
          <w:rFonts w:ascii="Helvetica" w:hAnsi="Helvetica" w:cs="Lucida Grande"/>
        </w:rPr>
        <w:t xml:space="preserve"> (blue cell on the left)</w:t>
      </w:r>
      <w:r w:rsidR="00F762DD" w:rsidRPr="009B359C">
        <w:rPr>
          <w:rFonts w:ascii="Helvetica" w:hAnsi="Helvetica" w:cs="Lucida Grande"/>
        </w:rPr>
        <w:t xml:space="preserve">, </w:t>
      </w:r>
      <w:r w:rsidR="00F762DD" w:rsidRPr="009B359C">
        <w:rPr>
          <w:rFonts w:ascii="Helvetica" w:hAnsi="Helvetica" w:cs="Arial"/>
        </w:rPr>
        <w:t>decreased cytosolic K</w:t>
      </w:r>
      <w:r w:rsidR="00F762DD" w:rsidRPr="009B359C">
        <w:rPr>
          <w:rFonts w:ascii="Helvetica" w:hAnsi="Helvetica" w:cs="Arial"/>
          <w:vertAlign w:val="superscript"/>
        </w:rPr>
        <w:t>+</w:t>
      </w:r>
      <w:r w:rsidR="00F762DD" w:rsidRPr="009B359C">
        <w:rPr>
          <w:rFonts w:ascii="Helvetica" w:hAnsi="Helvetica" w:cs="Arial"/>
        </w:rPr>
        <w:t xml:space="preserve"> concentration mediated caspase-1 activation leading to inflammasome activation, IL-1</w:t>
      </w:r>
      <w:r w:rsidR="00F762DD" w:rsidRPr="009B359C">
        <w:rPr>
          <w:rFonts w:ascii="Helvetica" w:hAnsi="Helvetica"/>
        </w:rPr>
        <w:t>β secretion</w:t>
      </w:r>
      <w:r w:rsidR="00F762DD" w:rsidRPr="009B359C">
        <w:rPr>
          <w:rFonts w:ascii="Helvetica" w:hAnsi="Helvetica" w:cs="Arial"/>
        </w:rPr>
        <w:t xml:space="preserve"> and pyroptotic cell death.</w:t>
      </w:r>
    </w:p>
    <w:p w14:paraId="75C99D0F" w14:textId="27153072" w:rsidR="00232190" w:rsidRPr="009B359C" w:rsidRDefault="00232190" w:rsidP="009B359C">
      <w:pPr>
        <w:spacing w:after="120" w:line="360" w:lineRule="auto"/>
        <w:rPr>
          <w:rFonts w:ascii="Helvetica" w:hAnsi="Helvetica"/>
          <w:b/>
        </w:rPr>
      </w:pPr>
    </w:p>
    <w:p w14:paraId="3D7E0910" w14:textId="1F00C60A" w:rsidR="002C4356" w:rsidRPr="009B359C" w:rsidRDefault="00310E13" w:rsidP="009B359C">
      <w:pPr>
        <w:spacing w:after="120" w:line="360" w:lineRule="auto"/>
        <w:rPr>
          <w:rFonts w:ascii="Helvetica" w:hAnsi="Helvetica"/>
        </w:rPr>
      </w:pPr>
      <w:r w:rsidRPr="009B359C">
        <w:rPr>
          <w:rFonts w:ascii="Helvetica" w:hAnsi="Helvetica"/>
          <w:b/>
          <w:bCs/>
        </w:rPr>
        <w:lastRenderedPageBreak/>
        <w:t>FIGURE S1</w:t>
      </w:r>
      <w:r w:rsidR="00B43473" w:rsidRPr="009B359C">
        <w:rPr>
          <w:rFonts w:ascii="Helvetica" w:hAnsi="Helvetica"/>
          <w:b/>
          <w:bCs/>
        </w:rPr>
        <w:t>.</w:t>
      </w:r>
      <w:r w:rsidR="00BA6D36" w:rsidRPr="009B359C">
        <w:rPr>
          <w:rFonts w:ascii="Helvetica" w:hAnsi="Helvetica"/>
          <w:b/>
          <w:bCs/>
        </w:rPr>
        <w:t xml:space="preserve"> Validation and optimization of a whole genome RNAi screen to identify host factors important in amebic cytotoxicity.</w:t>
      </w:r>
      <w:r w:rsidR="00BA6D36" w:rsidRPr="009B359C">
        <w:rPr>
          <w:rFonts w:ascii="Helvetica" w:hAnsi="Helvetica"/>
          <w:b/>
        </w:rPr>
        <w:t xml:space="preserve"> </w:t>
      </w:r>
      <w:r w:rsidR="00BA6D36" w:rsidRPr="009B359C">
        <w:rPr>
          <w:rFonts w:ascii="Helvetica" w:hAnsi="Helvetica"/>
        </w:rPr>
        <w:t>(</w:t>
      </w:r>
      <w:r w:rsidR="008A7BC4" w:rsidRPr="009B359C">
        <w:rPr>
          <w:rFonts w:ascii="Helvetica" w:hAnsi="Helvetica"/>
        </w:rPr>
        <w:t>a</w:t>
      </w:r>
      <w:r w:rsidR="00BA6D36" w:rsidRPr="009B359C">
        <w:rPr>
          <w:rFonts w:ascii="Helvetica" w:hAnsi="Helvetica"/>
        </w:rPr>
        <w:t xml:space="preserve">) UMUC3 cells were susceptible to amebic cytotoxicity and killing was inhibited by 100 mM galactose at ratios of 1:5 and 1:10 parasite to UMUC3 cells. 100 mM glucose was tested as an osmotic control. *** </w:t>
      </w:r>
      <w:r w:rsidR="00BA6D36" w:rsidRPr="009B359C">
        <w:rPr>
          <w:rFonts w:ascii="Helvetica" w:hAnsi="Helvetica"/>
          <w:i/>
        </w:rPr>
        <w:t>P</w:t>
      </w:r>
      <w:r w:rsidR="00BA6D36" w:rsidRPr="009B359C">
        <w:rPr>
          <w:rFonts w:ascii="Helvetica" w:hAnsi="Helvetica"/>
        </w:rPr>
        <w:t>=0.0005. (</w:t>
      </w:r>
      <w:r w:rsidR="008A7BC4" w:rsidRPr="009B359C">
        <w:rPr>
          <w:rFonts w:ascii="Helvetica" w:hAnsi="Helvetica"/>
        </w:rPr>
        <w:t>b</w:t>
      </w:r>
      <w:r w:rsidR="00BA6D36" w:rsidRPr="009B359C">
        <w:rPr>
          <w:rFonts w:ascii="Helvetica" w:hAnsi="Helvetica"/>
        </w:rPr>
        <w:t>) Survival of UMUC3 cells at high (5 x 10</w:t>
      </w:r>
      <w:r w:rsidR="00BA6D36" w:rsidRPr="009B359C">
        <w:rPr>
          <w:rFonts w:ascii="Helvetica" w:hAnsi="Helvetica"/>
          <w:vertAlign w:val="superscript"/>
        </w:rPr>
        <w:t xml:space="preserve">5 </w:t>
      </w:r>
      <w:r w:rsidR="00BA6D36" w:rsidRPr="009B359C">
        <w:rPr>
          <w:rFonts w:ascii="Helvetica" w:hAnsi="Helvetica"/>
        </w:rPr>
        <w:t>cells/ml) and low density (1 x 10</w:t>
      </w:r>
      <w:r w:rsidR="00BA6D36" w:rsidRPr="009B359C">
        <w:rPr>
          <w:rFonts w:ascii="Helvetica" w:hAnsi="Helvetica"/>
          <w:vertAlign w:val="superscript"/>
        </w:rPr>
        <w:t>5</w:t>
      </w:r>
      <w:r w:rsidR="00BA6D36" w:rsidRPr="009B359C">
        <w:rPr>
          <w:rFonts w:ascii="Helvetica" w:hAnsi="Helvetica"/>
        </w:rPr>
        <w:t xml:space="preserve"> cells/ml) plating. UMUC3 cells at a low density were less susceptible to amebic killing at the same parasite to host cell ratio than were host cells plated at a high density. The lower density was used at a 1:5 ratio of parasites to host cells to minimize potential bystander effects on adjacent clones during </w:t>
      </w:r>
      <w:r w:rsidR="00BA6D36" w:rsidRPr="009B359C">
        <w:rPr>
          <w:rFonts w:ascii="Helvetica" w:hAnsi="Helvetica"/>
          <w:i/>
          <w:iCs/>
        </w:rPr>
        <w:t xml:space="preserve">E. histolytica </w:t>
      </w:r>
      <w:r w:rsidR="00BA6D36" w:rsidRPr="009B359C">
        <w:rPr>
          <w:rFonts w:ascii="Helvetica" w:hAnsi="Helvetica"/>
        </w:rPr>
        <w:t>killing. (</w:t>
      </w:r>
      <w:r w:rsidR="008A7BC4" w:rsidRPr="009B359C">
        <w:rPr>
          <w:rFonts w:ascii="Helvetica" w:hAnsi="Helvetica"/>
        </w:rPr>
        <w:t>c</w:t>
      </w:r>
      <w:r w:rsidR="00BA6D36" w:rsidRPr="009B359C">
        <w:rPr>
          <w:rFonts w:ascii="Helvetica" w:hAnsi="Helvetica"/>
        </w:rPr>
        <w:t>) Pools of resistant clones were sequenced to identify the shRNA construct expressed in each UMUC3 cell present in a selected pool. Sequence abundance of each clone (TRCN ID) was plotted on a logarithmic scale. shRNA sequences were normally distributed in the selected libraries. Clones with fewer than 10 sequencing read were excluded from the analysis</w:t>
      </w:r>
      <w:r w:rsidR="00E01620" w:rsidRPr="009B359C">
        <w:rPr>
          <w:rFonts w:ascii="Helvetica" w:hAnsi="Helvetica"/>
        </w:rPr>
        <w:t>.</w:t>
      </w:r>
      <w:r w:rsidR="002C4356" w:rsidRPr="009B359C">
        <w:rPr>
          <w:rFonts w:ascii="Helvetica" w:hAnsi="Helvetica"/>
          <w:noProof/>
        </w:rPr>
        <w:t xml:space="preserve"> </w:t>
      </w:r>
    </w:p>
    <w:p w14:paraId="011E9DA9" w14:textId="77777777" w:rsidR="00B43473" w:rsidRPr="009B359C" w:rsidRDefault="00B43473" w:rsidP="009B359C">
      <w:pPr>
        <w:spacing w:after="120" w:line="360" w:lineRule="auto"/>
        <w:rPr>
          <w:rFonts w:ascii="Helvetica" w:hAnsi="Helvetica"/>
          <w:b/>
          <w:noProof/>
        </w:rPr>
      </w:pPr>
    </w:p>
    <w:p w14:paraId="140B3540" w14:textId="4CE5EDF6" w:rsidR="002C4356" w:rsidRPr="009B359C" w:rsidRDefault="00310E13" w:rsidP="009B359C">
      <w:pPr>
        <w:spacing w:after="120" w:line="360" w:lineRule="auto"/>
        <w:rPr>
          <w:rFonts w:ascii="Helvetica" w:hAnsi="Helvetica"/>
        </w:rPr>
      </w:pPr>
      <w:r w:rsidRPr="009B359C">
        <w:rPr>
          <w:rFonts w:ascii="Helvetica" w:hAnsi="Helvetica"/>
          <w:b/>
          <w:noProof/>
        </w:rPr>
        <w:t>FIGURE S2</w:t>
      </w:r>
      <w:r w:rsidR="00B43473" w:rsidRPr="009B359C">
        <w:rPr>
          <w:rFonts w:ascii="Helvetica" w:hAnsi="Helvetica"/>
        </w:rPr>
        <w:t xml:space="preserve">. </w:t>
      </w:r>
      <w:r w:rsidR="002C4356" w:rsidRPr="009B359C">
        <w:rPr>
          <w:rFonts w:ascii="Helvetica" w:hAnsi="Helvetica"/>
          <w:b/>
        </w:rPr>
        <w:t>Inhibition of host caspases blocked amebic cytotoxicity in HT-29 IECs and amebic cytotoxicity and IL-1β production in THP-1 macrophages</w:t>
      </w:r>
      <w:r w:rsidR="002C4356" w:rsidRPr="009B359C">
        <w:rPr>
          <w:rFonts w:ascii="Helvetica" w:hAnsi="Helvetica"/>
          <w:i/>
          <w:iCs/>
        </w:rPr>
        <w:t>.</w:t>
      </w:r>
      <w:r w:rsidR="002C4356" w:rsidRPr="009B359C">
        <w:rPr>
          <w:rFonts w:ascii="Helvetica" w:hAnsi="Helvetica"/>
        </w:rPr>
        <w:t xml:space="preserve"> IL-1β </w:t>
      </w:r>
      <w:r w:rsidR="002C4356" w:rsidRPr="009B359C">
        <w:rPr>
          <w:rFonts w:ascii="Helvetica" w:hAnsi="Helvetica"/>
          <w:iCs/>
        </w:rPr>
        <w:t>secretion</w:t>
      </w:r>
      <w:r w:rsidR="002C4356" w:rsidRPr="009B359C">
        <w:rPr>
          <w:rFonts w:ascii="Helvetica" w:hAnsi="Helvetica"/>
        </w:rPr>
        <w:t xml:space="preserve"> was measured by ELISA in differentiated THP-1macrophages exposed to </w:t>
      </w:r>
      <w:r w:rsidR="002C4356" w:rsidRPr="009B359C">
        <w:rPr>
          <w:rFonts w:ascii="Helvetica" w:hAnsi="Helvetica"/>
          <w:i/>
        </w:rPr>
        <w:t xml:space="preserve">E. histolytica </w:t>
      </w:r>
      <w:r w:rsidR="002C4356" w:rsidRPr="009B359C">
        <w:rPr>
          <w:rFonts w:ascii="Helvetica" w:hAnsi="Helvetica"/>
        </w:rPr>
        <w:t xml:space="preserve">for 180 minutes. Cytotoxicity was measured by LDH release. For (A) and (B), % inhibition of cytotoxicity was calculated relative to untreated cells; the mean of 3 experimental values is shown; and error bars are the SEM of these values. </w:t>
      </w:r>
      <w:r w:rsidR="002C4356" w:rsidRPr="009B359C">
        <w:rPr>
          <w:rFonts w:ascii="Helvetica" w:hAnsi="Helvetica"/>
          <w:i/>
        </w:rPr>
        <w:t>P</w:t>
      </w:r>
      <w:r w:rsidR="002C4356" w:rsidRPr="009B359C">
        <w:rPr>
          <w:rFonts w:ascii="Helvetica" w:hAnsi="Helvetica"/>
        </w:rPr>
        <w:t xml:space="preserve">-values were calculated relative to untreated cells (*, </w:t>
      </w:r>
      <w:r w:rsidR="002C4356" w:rsidRPr="009B359C">
        <w:rPr>
          <w:rFonts w:ascii="Helvetica" w:hAnsi="Helvetica"/>
          <w:i/>
        </w:rPr>
        <w:t>P</w:t>
      </w:r>
      <w:r w:rsidR="002C4356" w:rsidRPr="009B359C">
        <w:rPr>
          <w:rFonts w:ascii="Helvetica" w:hAnsi="Helvetica"/>
        </w:rPr>
        <w:t xml:space="preserve"> &lt; 0.05; **, </w:t>
      </w:r>
      <w:r w:rsidR="002C4356" w:rsidRPr="009B359C">
        <w:rPr>
          <w:rFonts w:ascii="Helvetica" w:hAnsi="Helvetica"/>
          <w:i/>
        </w:rPr>
        <w:t>P</w:t>
      </w:r>
      <w:r w:rsidR="002C4356" w:rsidRPr="009B359C">
        <w:rPr>
          <w:rFonts w:ascii="Helvetica" w:hAnsi="Helvetica"/>
        </w:rPr>
        <w:t xml:space="preserve"> &lt; 0.005; ***, </w:t>
      </w:r>
      <w:r w:rsidR="002C4356" w:rsidRPr="009B359C">
        <w:rPr>
          <w:rFonts w:ascii="Helvetica" w:hAnsi="Helvetica"/>
          <w:i/>
        </w:rPr>
        <w:t>P</w:t>
      </w:r>
      <w:r w:rsidR="002C4356" w:rsidRPr="009B359C">
        <w:rPr>
          <w:rFonts w:ascii="Helvetica" w:hAnsi="Helvetica"/>
        </w:rPr>
        <w:t xml:space="preserve"> &lt; 0.001) using an unpaired two-tailed student’s t-test. </w:t>
      </w:r>
    </w:p>
    <w:p w14:paraId="7F96273C" w14:textId="230FFEED" w:rsidR="00F762DD" w:rsidRPr="009B359C" w:rsidRDefault="00232190" w:rsidP="009B359C">
      <w:pPr>
        <w:spacing w:after="120" w:line="360" w:lineRule="auto"/>
        <w:rPr>
          <w:rFonts w:ascii="Helvetica" w:hAnsi="Helvetica"/>
          <w:b/>
        </w:rPr>
      </w:pPr>
      <w:r w:rsidRPr="009B359C">
        <w:rPr>
          <w:rFonts w:ascii="Helvetica" w:hAnsi="Helvetica"/>
          <w:b/>
        </w:rPr>
        <w:br w:type="page"/>
      </w:r>
    </w:p>
    <w:p w14:paraId="312CFAB9" w14:textId="77777777" w:rsidR="00117216" w:rsidRPr="009B359C" w:rsidRDefault="00FD3CD0" w:rsidP="009B359C">
      <w:pPr>
        <w:pStyle w:val="Bibliography"/>
        <w:spacing w:after="120" w:line="240" w:lineRule="auto"/>
        <w:rPr>
          <w:rFonts w:ascii="Helvetica" w:hAnsi="Helvetica"/>
        </w:rPr>
      </w:pPr>
      <w:r w:rsidRPr="009B359C">
        <w:rPr>
          <w:rFonts w:ascii="Helvetica" w:hAnsi="Helvetica"/>
          <w:b/>
        </w:rPr>
        <w:lastRenderedPageBreak/>
        <w:fldChar w:fldCharType="begin"/>
      </w:r>
      <w:r w:rsidR="00E102EF" w:rsidRPr="009B359C">
        <w:rPr>
          <w:rFonts w:ascii="Helvetica" w:hAnsi="Helvetica"/>
          <w:b/>
        </w:rPr>
        <w:instrText xml:space="preserve"> ADDIN ZOTERO_BIBL {"custom":[]} CSL_BIBLIOGRAPHY </w:instrText>
      </w:r>
      <w:r w:rsidRPr="009B359C">
        <w:rPr>
          <w:rFonts w:ascii="Helvetica" w:hAnsi="Helvetica"/>
          <w:b/>
        </w:rPr>
        <w:fldChar w:fldCharType="separate"/>
      </w:r>
      <w:r w:rsidR="00117216" w:rsidRPr="009B359C">
        <w:rPr>
          <w:rFonts w:ascii="Helvetica" w:hAnsi="Helvetica"/>
        </w:rPr>
        <w:t>1.</w:t>
      </w:r>
      <w:r w:rsidR="00117216" w:rsidRPr="009B359C">
        <w:rPr>
          <w:rFonts w:ascii="Helvetica" w:hAnsi="Helvetica"/>
        </w:rPr>
        <w:tab/>
        <w:t xml:space="preserve">Kotloff, K. L. </w:t>
      </w:r>
      <w:r w:rsidR="00117216" w:rsidRPr="009B359C">
        <w:rPr>
          <w:rFonts w:ascii="Helvetica" w:hAnsi="Helvetica"/>
          <w:i/>
          <w:iCs/>
        </w:rPr>
        <w:t>et al.</w:t>
      </w:r>
      <w:r w:rsidR="00117216" w:rsidRPr="009B359C">
        <w:rPr>
          <w:rFonts w:ascii="Helvetica" w:hAnsi="Helvetica"/>
        </w:rPr>
        <w:t xml:space="preserve"> Burden and aetiology of diarrhoeal disease in infants and young children in developing countries (the Global Enteric Multicenter Study, GEMS): a prospective, case-control study. </w:t>
      </w:r>
      <w:r w:rsidR="00117216" w:rsidRPr="009B359C">
        <w:rPr>
          <w:rFonts w:ascii="Helvetica" w:hAnsi="Helvetica"/>
          <w:i/>
          <w:iCs/>
        </w:rPr>
        <w:t>Lancet</w:t>
      </w:r>
      <w:r w:rsidR="00117216" w:rsidRPr="009B359C">
        <w:rPr>
          <w:rFonts w:ascii="Helvetica" w:hAnsi="Helvetica"/>
        </w:rPr>
        <w:t xml:space="preserve"> </w:t>
      </w:r>
      <w:r w:rsidR="00117216" w:rsidRPr="009B359C">
        <w:rPr>
          <w:rFonts w:ascii="Helvetica" w:hAnsi="Helvetica"/>
          <w:b/>
          <w:bCs/>
        </w:rPr>
        <w:t>382,</w:t>
      </w:r>
      <w:r w:rsidR="00117216" w:rsidRPr="009B359C">
        <w:rPr>
          <w:rFonts w:ascii="Helvetica" w:hAnsi="Helvetica"/>
        </w:rPr>
        <w:t xml:space="preserve"> 209–222 (2013).</w:t>
      </w:r>
    </w:p>
    <w:p w14:paraId="259B610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w:t>
      </w:r>
      <w:r w:rsidRPr="009B359C">
        <w:rPr>
          <w:rFonts w:ascii="Helvetica" w:hAnsi="Helvetica"/>
        </w:rPr>
        <w:tab/>
        <w:t xml:space="preserve">Petri, W. A., Jr, Haque, R., Lyerly, D. &amp; Vines, R. R. Estimating the impact of amebiasis on health. </w:t>
      </w:r>
      <w:r w:rsidRPr="009B359C">
        <w:rPr>
          <w:rFonts w:ascii="Helvetica" w:hAnsi="Helvetica"/>
          <w:i/>
          <w:iCs/>
        </w:rPr>
        <w:t>Parasitol. Today Pers. Ed</w:t>
      </w:r>
      <w:r w:rsidRPr="009B359C">
        <w:rPr>
          <w:rFonts w:ascii="Helvetica" w:hAnsi="Helvetica"/>
        </w:rPr>
        <w:t xml:space="preserve"> </w:t>
      </w:r>
      <w:r w:rsidRPr="009B359C">
        <w:rPr>
          <w:rFonts w:ascii="Helvetica" w:hAnsi="Helvetica"/>
          <w:b/>
          <w:bCs/>
        </w:rPr>
        <w:t>16,</w:t>
      </w:r>
      <w:r w:rsidRPr="009B359C">
        <w:rPr>
          <w:rFonts w:ascii="Helvetica" w:hAnsi="Helvetica"/>
        </w:rPr>
        <w:t xml:space="preserve"> 320–321 (2000).</w:t>
      </w:r>
    </w:p>
    <w:p w14:paraId="54E5160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w:t>
      </w:r>
      <w:r w:rsidRPr="009B359C">
        <w:rPr>
          <w:rFonts w:ascii="Helvetica" w:hAnsi="Helvetica"/>
        </w:rPr>
        <w:tab/>
        <w:t xml:space="preserve">Petri, W. A., Jr, Mondal, D., Peterson, K. M., Duggal, P. &amp; Haque, R. Association of malnutrition with amebiasis. </w:t>
      </w:r>
      <w:r w:rsidRPr="009B359C">
        <w:rPr>
          <w:rFonts w:ascii="Helvetica" w:hAnsi="Helvetica"/>
          <w:i/>
          <w:iCs/>
        </w:rPr>
        <w:t>Nutr. Rev.</w:t>
      </w:r>
      <w:r w:rsidRPr="009B359C">
        <w:rPr>
          <w:rFonts w:ascii="Helvetica" w:hAnsi="Helvetica"/>
        </w:rPr>
        <w:t xml:space="preserve"> </w:t>
      </w:r>
      <w:r w:rsidRPr="009B359C">
        <w:rPr>
          <w:rFonts w:ascii="Helvetica" w:hAnsi="Helvetica"/>
          <w:b/>
          <w:bCs/>
        </w:rPr>
        <w:t>67 Suppl 2,</w:t>
      </w:r>
      <w:r w:rsidRPr="009B359C">
        <w:rPr>
          <w:rFonts w:ascii="Helvetica" w:hAnsi="Helvetica"/>
        </w:rPr>
        <w:t xml:space="preserve"> S207–215 (2009).</w:t>
      </w:r>
    </w:p>
    <w:p w14:paraId="738A6932"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w:t>
      </w:r>
      <w:r w:rsidRPr="009B359C">
        <w:rPr>
          <w:rFonts w:ascii="Helvetica" w:hAnsi="Helvetica"/>
        </w:rPr>
        <w:tab/>
        <w:t xml:space="preserve">Mondal, D. </w:t>
      </w:r>
      <w:r w:rsidRPr="009B359C">
        <w:rPr>
          <w:rFonts w:ascii="Helvetica" w:hAnsi="Helvetica"/>
          <w:i/>
          <w:iCs/>
        </w:rPr>
        <w:t>et al.</w:t>
      </w:r>
      <w:r w:rsidRPr="009B359C">
        <w:rPr>
          <w:rFonts w:ascii="Helvetica" w:hAnsi="Helvetica"/>
        </w:rPr>
        <w:t xml:space="preserve"> Contribution of enteric infection, altered intestinal barrier function, and maternal malnutrition to infant malnutrition in Bangladesh. </w:t>
      </w:r>
      <w:r w:rsidRPr="009B359C">
        <w:rPr>
          <w:rFonts w:ascii="Helvetica" w:hAnsi="Helvetica"/>
          <w:i/>
          <w:iCs/>
        </w:rPr>
        <w:t>Clin. Infect. Dis. Off. Publ. Infect. Dis. Soc. Am.</w:t>
      </w:r>
      <w:r w:rsidRPr="009B359C">
        <w:rPr>
          <w:rFonts w:ascii="Helvetica" w:hAnsi="Helvetica"/>
        </w:rPr>
        <w:t xml:space="preserve"> </w:t>
      </w:r>
      <w:r w:rsidRPr="009B359C">
        <w:rPr>
          <w:rFonts w:ascii="Helvetica" w:hAnsi="Helvetica"/>
          <w:b/>
          <w:bCs/>
        </w:rPr>
        <w:t>54,</w:t>
      </w:r>
      <w:r w:rsidRPr="009B359C">
        <w:rPr>
          <w:rFonts w:ascii="Helvetica" w:hAnsi="Helvetica"/>
        </w:rPr>
        <w:t xml:space="preserve"> 185–92 (2012).</w:t>
      </w:r>
    </w:p>
    <w:p w14:paraId="1FF2A9E3"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w:t>
      </w:r>
      <w:r w:rsidRPr="009B359C">
        <w:rPr>
          <w:rFonts w:ascii="Helvetica" w:hAnsi="Helvetica"/>
        </w:rPr>
        <w:tab/>
        <w:t xml:space="preserve">Kotloff, K. L. </w:t>
      </w:r>
      <w:r w:rsidRPr="009B359C">
        <w:rPr>
          <w:rFonts w:ascii="Helvetica" w:hAnsi="Helvetica"/>
          <w:i/>
          <w:iCs/>
        </w:rPr>
        <w:t>et al.</w:t>
      </w:r>
      <w:r w:rsidRPr="009B359C">
        <w:rPr>
          <w:rFonts w:ascii="Helvetica" w:hAnsi="Helvetica"/>
        </w:rPr>
        <w:t xml:space="preserve"> Burden and aetiology of diarrhoeal disease in infants and young children in developing countries (the Global Enteric Multicenter Study, GEMS): a prospective, case-control study. </w:t>
      </w:r>
      <w:r w:rsidRPr="009B359C">
        <w:rPr>
          <w:rFonts w:ascii="Helvetica" w:hAnsi="Helvetica"/>
          <w:i/>
          <w:iCs/>
        </w:rPr>
        <w:t>Lancet</w:t>
      </w:r>
      <w:r w:rsidRPr="009B359C">
        <w:rPr>
          <w:rFonts w:ascii="Helvetica" w:hAnsi="Helvetica"/>
        </w:rPr>
        <w:t xml:space="preserve"> (2013). doi:10.1016/S0140-6736(13)60844-2</w:t>
      </w:r>
    </w:p>
    <w:p w14:paraId="3B6C33B8"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w:t>
      </w:r>
      <w:r w:rsidRPr="009B359C">
        <w:rPr>
          <w:rFonts w:ascii="Helvetica" w:hAnsi="Helvetica"/>
        </w:rPr>
        <w:tab/>
        <w:t xml:space="preserve">Mondal, D., Petri, W. A., Jr, Sack, R. B., Kirkpatrick, B. D. &amp; Haque, R. Entamoeba histolytica-associated diarrheal illness is negatively associated with the growth of preschool children: evidence from a prospective study. </w:t>
      </w:r>
      <w:r w:rsidRPr="009B359C">
        <w:rPr>
          <w:rFonts w:ascii="Helvetica" w:hAnsi="Helvetica"/>
          <w:i/>
          <w:iCs/>
        </w:rPr>
        <w:t>Trans. R. Soc. Trop. Med. Hyg.</w:t>
      </w:r>
      <w:r w:rsidRPr="009B359C">
        <w:rPr>
          <w:rFonts w:ascii="Helvetica" w:hAnsi="Helvetica"/>
        </w:rPr>
        <w:t xml:space="preserve"> </w:t>
      </w:r>
      <w:r w:rsidRPr="009B359C">
        <w:rPr>
          <w:rFonts w:ascii="Helvetica" w:hAnsi="Helvetica"/>
          <w:b/>
          <w:bCs/>
        </w:rPr>
        <w:t>100,</w:t>
      </w:r>
      <w:r w:rsidRPr="009B359C">
        <w:rPr>
          <w:rFonts w:ascii="Helvetica" w:hAnsi="Helvetica"/>
        </w:rPr>
        <w:t xml:space="preserve"> 1032–1038 (2006).</w:t>
      </w:r>
    </w:p>
    <w:p w14:paraId="4108F3E8"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w:t>
      </w:r>
      <w:r w:rsidRPr="009B359C">
        <w:rPr>
          <w:rFonts w:ascii="Helvetica" w:hAnsi="Helvetica"/>
        </w:rPr>
        <w:tab/>
        <w:t xml:space="preserve">Petri, W. A., Jr </w:t>
      </w:r>
      <w:r w:rsidRPr="009B359C">
        <w:rPr>
          <w:rFonts w:ascii="Helvetica" w:hAnsi="Helvetica"/>
          <w:i/>
          <w:iCs/>
        </w:rPr>
        <w:t>et al.</w:t>
      </w:r>
      <w:r w:rsidRPr="009B359C">
        <w:rPr>
          <w:rFonts w:ascii="Helvetica" w:hAnsi="Helvetica"/>
        </w:rPr>
        <w:t xml:space="preserve"> Enteric infections, diarrhea, and their impact on function and development. </w:t>
      </w:r>
      <w:r w:rsidRPr="009B359C">
        <w:rPr>
          <w:rFonts w:ascii="Helvetica" w:hAnsi="Helvetica"/>
          <w:i/>
          <w:iCs/>
        </w:rPr>
        <w:t>J. Clin. Invest.</w:t>
      </w:r>
      <w:r w:rsidRPr="009B359C">
        <w:rPr>
          <w:rFonts w:ascii="Helvetica" w:hAnsi="Helvetica"/>
        </w:rPr>
        <w:t xml:space="preserve"> </w:t>
      </w:r>
      <w:r w:rsidRPr="009B359C">
        <w:rPr>
          <w:rFonts w:ascii="Helvetica" w:hAnsi="Helvetica"/>
          <w:b/>
          <w:bCs/>
        </w:rPr>
        <w:t>118,</w:t>
      </w:r>
      <w:r w:rsidRPr="009B359C">
        <w:rPr>
          <w:rFonts w:ascii="Helvetica" w:hAnsi="Helvetica"/>
        </w:rPr>
        <w:t xml:space="preserve"> 1277–1290 (2008).</w:t>
      </w:r>
    </w:p>
    <w:p w14:paraId="0F81F1D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w:t>
      </w:r>
      <w:r w:rsidRPr="009B359C">
        <w:rPr>
          <w:rFonts w:ascii="Helvetica" w:hAnsi="Helvetica"/>
        </w:rPr>
        <w:tab/>
        <w:t xml:space="preserve">Verkerke, H. P., Petri, W. A., Jr &amp; Marie, C. S. The dynamic interdependence of amebiasis, innate immunity, and undernutrition. </w:t>
      </w:r>
      <w:r w:rsidRPr="009B359C">
        <w:rPr>
          <w:rFonts w:ascii="Helvetica" w:hAnsi="Helvetica"/>
          <w:i/>
          <w:iCs/>
        </w:rPr>
        <w:t>Semin. Immunopathol.</w:t>
      </w:r>
      <w:r w:rsidRPr="009B359C">
        <w:rPr>
          <w:rFonts w:ascii="Helvetica" w:hAnsi="Helvetica"/>
        </w:rPr>
        <w:t xml:space="preserve"> </w:t>
      </w:r>
      <w:r w:rsidRPr="009B359C">
        <w:rPr>
          <w:rFonts w:ascii="Helvetica" w:hAnsi="Helvetica"/>
          <w:b/>
          <w:bCs/>
        </w:rPr>
        <w:t>34,</w:t>
      </w:r>
      <w:r w:rsidRPr="009B359C">
        <w:rPr>
          <w:rFonts w:ascii="Helvetica" w:hAnsi="Helvetica"/>
        </w:rPr>
        <w:t xml:space="preserve"> 771–785 (2012).</w:t>
      </w:r>
    </w:p>
    <w:p w14:paraId="072851F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w:t>
      </w:r>
      <w:r w:rsidRPr="009B359C">
        <w:rPr>
          <w:rFonts w:ascii="Helvetica" w:hAnsi="Helvetica"/>
        </w:rPr>
        <w:tab/>
        <w:t xml:space="preserve">Ralston, K. S. </w:t>
      </w:r>
      <w:r w:rsidRPr="009B359C">
        <w:rPr>
          <w:rFonts w:ascii="Helvetica" w:hAnsi="Helvetica"/>
          <w:i/>
          <w:iCs/>
        </w:rPr>
        <w:t>et al.</w:t>
      </w:r>
      <w:r w:rsidRPr="009B359C">
        <w:rPr>
          <w:rFonts w:ascii="Helvetica" w:hAnsi="Helvetica"/>
        </w:rPr>
        <w:t xml:space="preserve"> Trogocytosis by Entamoeba histolytica contributes to cell killing and tissue invasion. </w:t>
      </w:r>
      <w:r w:rsidRPr="009B359C">
        <w:rPr>
          <w:rFonts w:ascii="Helvetica" w:hAnsi="Helvetica"/>
          <w:i/>
          <w:iCs/>
        </w:rPr>
        <w:t>Nature</w:t>
      </w:r>
      <w:r w:rsidRPr="009B359C">
        <w:rPr>
          <w:rFonts w:ascii="Helvetica" w:hAnsi="Helvetica"/>
        </w:rPr>
        <w:t xml:space="preserve"> </w:t>
      </w:r>
      <w:r w:rsidRPr="009B359C">
        <w:rPr>
          <w:rFonts w:ascii="Helvetica" w:hAnsi="Helvetica"/>
          <w:b/>
          <w:bCs/>
        </w:rPr>
        <w:t>508,</w:t>
      </w:r>
      <w:r w:rsidRPr="009B359C">
        <w:rPr>
          <w:rFonts w:ascii="Helvetica" w:hAnsi="Helvetica"/>
        </w:rPr>
        <w:t xml:space="preserve"> 526–530 (2014).</w:t>
      </w:r>
    </w:p>
    <w:p w14:paraId="30DCA6A1"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10.</w:t>
      </w:r>
      <w:r w:rsidRPr="009B359C">
        <w:rPr>
          <w:rFonts w:ascii="Helvetica" w:hAnsi="Helvetica"/>
        </w:rPr>
        <w:tab/>
        <w:t xml:space="preserve">Ralston, K. S. &amp; Petri, W. A., Jr. Tissue destruction and invasion by Entamoeba histolytica. </w:t>
      </w:r>
      <w:r w:rsidRPr="009B359C">
        <w:rPr>
          <w:rFonts w:ascii="Helvetica" w:hAnsi="Helvetica"/>
          <w:i/>
          <w:iCs/>
        </w:rPr>
        <w:t>Trends Parasitol.</w:t>
      </w:r>
      <w:r w:rsidRPr="009B359C">
        <w:rPr>
          <w:rFonts w:ascii="Helvetica" w:hAnsi="Helvetica"/>
        </w:rPr>
        <w:t xml:space="preserve"> (2011). doi:10.1016/j.pt.2011.02.006</w:t>
      </w:r>
    </w:p>
    <w:p w14:paraId="1BF12FA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11.</w:t>
      </w:r>
      <w:r w:rsidRPr="009B359C">
        <w:rPr>
          <w:rFonts w:ascii="Helvetica" w:hAnsi="Helvetica"/>
        </w:rPr>
        <w:tab/>
        <w:t xml:space="preserve">Duggal, P. </w:t>
      </w:r>
      <w:r w:rsidRPr="009B359C">
        <w:rPr>
          <w:rFonts w:ascii="Helvetica" w:hAnsi="Helvetica"/>
          <w:i/>
          <w:iCs/>
        </w:rPr>
        <w:t>et al.</w:t>
      </w:r>
      <w:r w:rsidRPr="009B359C">
        <w:rPr>
          <w:rFonts w:ascii="Helvetica" w:hAnsi="Helvetica"/>
        </w:rPr>
        <w:t xml:space="preserve"> A mutation in the leptin receptor is associated with Entamoeba histolytica infection in children. </w:t>
      </w:r>
      <w:r w:rsidRPr="009B359C">
        <w:rPr>
          <w:rFonts w:ascii="Helvetica" w:hAnsi="Helvetica"/>
          <w:i/>
          <w:iCs/>
        </w:rPr>
        <w:t>J. Clin. Invest.</w:t>
      </w:r>
      <w:r w:rsidRPr="009B359C">
        <w:rPr>
          <w:rFonts w:ascii="Helvetica" w:hAnsi="Helvetica"/>
        </w:rPr>
        <w:t xml:space="preserve"> (2011). doi:10.1172/JCI45294</w:t>
      </w:r>
    </w:p>
    <w:p w14:paraId="0EBEDAB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12.</w:t>
      </w:r>
      <w:r w:rsidRPr="009B359C">
        <w:rPr>
          <w:rFonts w:ascii="Helvetica" w:hAnsi="Helvetica"/>
        </w:rPr>
        <w:tab/>
        <w:t xml:space="preserve">Peterson, K. M. </w:t>
      </w:r>
      <w:r w:rsidRPr="009B359C">
        <w:rPr>
          <w:rFonts w:ascii="Helvetica" w:hAnsi="Helvetica"/>
          <w:i/>
          <w:iCs/>
        </w:rPr>
        <w:t>et al.</w:t>
      </w:r>
      <w:r w:rsidRPr="009B359C">
        <w:rPr>
          <w:rFonts w:ascii="Helvetica" w:hAnsi="Helvetica"/>
        </w:rPr>
        <w:t xml:space="preserve"> Association between TNF-alpha and Entamoeba histolytica diarrhea. </w:t>
      </w:r>
      <w:r w:rsidRPr="009B359C">
        <w:rPr>
          <w:rFonts w:ascii="Helvetica" w:hAnsi="Helvetica"/>
          <w:i/>
          <w:iCs/>
        </w:rPr>
        <w:t>Am. J. Trop. Med. Hyg.</w:t>
      </w:r>
      <w:r w:rsidRPr="009B359C">
        <w:rPr>
          <w:rFonts w:ascii="Helvetica" w:hAnsi="Helvetica"/>
        </w:rPr>
        <w:t xml:space="preserve"> </w:t>
      </w:r>
      <w:r w:rsidRPr="009B359C">
        <w:rPr>
          <w:rFonts w:ascii="Helvetica" w:hAnsi="Helvetica"/>
          <w:b/>
          <w:bCs/>
        </w:rPr>
        <w:t>82,</w:t>
      </w:r>
      <w:r w:rsidRPr="009B359C">
        <w:rPr>
          <w:rFonts w:ascii="Helvetica" w:hAnsi="Helvetica"/>
        </w:rPr>
        <w:t xml:space="preserve"> 620–625 (2010).</w:t>
      </w:r>
    </w:p>
    <w:p w14:paraId="4ADA44CC"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13.</w:t>
      </w:r>
      <w:r w:rsidRPr="009B359C">
        <w:rPr>
          <w:rFonts w:ascii="Helvetica" w:hAnsi="Helvetica"/>
        </w:rPr>
        <w:tab/>
        <w:t xml:space="preserve">Haque, R. </w:t>
      </w:r>
      <w:r w:rsidRPr="009B359C">
        <w:rPr>
          <w:rFonts w:ascii="Helvetica" w:hAnsi="Helvetica"/>
          <w:i/>
          <w:iCs/>
        </w:rPr>
        <w:t>et al.</w:t>
      </w:r>
      <w:r w:rsidRPr="009B359C">
        <w:rPr>
          <w:rFonts w:ascii="Helvetica" w:hAnsi="Helvetica"/>
        </w:rPr>
        <w:t xml:space="preserve"> Correlation of interferon-gamma production by peripheral blood mononuclear cells with childhood malnutrition and susceptibility to amebiasis. </w:t>
      </w:r>
      <w:r w:rsidRPr="009B359C">
        <w:rPr>
          <w:rFonts w:ascii="Helvetica" w:hAnsi="Helvetica"/>
          <w:i/>
          <w:iCs/>
        </w:rPr>
        <w:t>Am. J. Trop. Med. Hyg.</w:t>
      </w:r>
      <w:r w:rsidRPr="009B359C">
        <w:rPr>
          <w:rFonts w:ascii="Helvetica" w:hAnsi="Helvetica"/>
        </w:rPr>
        <w:t xml:space="preserve"> </w:t>
      </w:r>
      <w:r w:rsidRPr="009B359C">
        <w:rPr>
          <w:rFonts w:ascii="Helvetica" w:hAnsi="Helvetica"/>
          <w:b/>
          <w:bCs/>
        </w:rPr>
        <w:t>76,</w:t>
      </w:r>
      <w:r w:rsidRPr="009B359C">
        <w:rPr>
          <w:rFonts w:ascii="Helvetica" w:hAnsi="Helvetica"/>
        </w:rPr>
        <w:t xml:space="preserve"> 340–344 (2007).</w:t>
      </w:r>
    </w:p>
    <w:p w14:paraId="328E3288"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14.</w:t>
      </w:r>
      <w:r w:rsidRPr="009B359C">
        <w:rPr>
          <w:rFonts w:ascii="Helvetica" w:hAnsi="Helvetica"/>
        </w:rPr>
        <w:tab/>
        <w:t xml:space="preserve">Teixeira, J. E. &amp; Mann, B. J. Entamoeba histolytica-induced dephosphorylation in host cells. </w:t>
      </w:r>
      <w:r w:rsidRPr="009B359C">
        <w:rPr>
          <w:rFonts w:ascii="Helvetica" w:hAnsi="Helvetica"/>
          <w:i/>
          <w:iCs/>
        </w:rPr>
        <w:t>Infect. Immun.</w:t>
      </w:r>
      <w:r w:rsidRPr="009B359C">
        <w:rPr>
          <w:rFonts w:ascii="Helvetica" w:hAnsi="Helvetica"/>
        </w:rPr>
        <w:t xml:space="preserve"> </w:t>
      </w:r>
      <w:r w:rsidRPr="009B359C">
        <w:rPr>
          <w:rFonts w:ascii="Helvetica" w:hAnsi="Helvetica"/>
          <w:b/>
          <w:bCs/>
        </w:rPr>
        <w:t>70,</w:t>
      </w:r>
      <w:r w:rsidRPr="009B359C">
        <w:rPr>
          <w:rFonts w:ascii="Helvetica" w:hAnsi="Helvetica"/>
        </w:rPr>
        <w:t xml:space="preserve"> 1816–1823 (2002).</w:t>
      </w:r>
    </w:p>
    <w:p w14:paraId="14355EE1"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15.</w:t>
      </w:r>
      <w:r w:rsidRPr="009B359C">
        <w:rPr>
          <w:rFonts w:ascii="Helvetica" w:hAnsi="Helvetica"/>
        </w:rPr>
        <w:tab/>
        <w:t xml:space="preserve">Ravdin, J. I., Moreau, F., Sullivan, J. A., Petri, W. A., Jr &amp; Mandell, G. L. Relationship of free intracellular calcium to the cytolytic activity of Entamoeba histolytica. </w:t>
      </w:r>
      <w:r w:rsidRPr="009B359C">
        <w:rPr>
          <w:rFonts w:ascii="Helvetica" w:hAnsi="Helvetica"/>
          <w:i/>
          <w:iCs/>
        </w:rPr>
        <w:t>Infect. Immun.</w:t>
      </w:r>
      <w:r w:rsidRPr="009B359C">
        <w:rPr>
          <w:rFonts w:ascii="Helvetica" w:hAnsi="Helvetica"/>
        </w:rPr>
        <w:t xml:space="preserve"> </w:t>
      </w:r>
      <w:r w:rsidRPr="009B359C">
        <w:rPr>
          <w:rFonts w:ascii="Helvetica" w:hAnsi="Helvetica"/>
          <w:b/>
          <w:bCs/>
        </w:rPr>
        <w:t>56,</w:t>
      </w:r>
      <w:r w:rsidRPr="009B359C">
        <w:rPr>
          <w:rFonts w:ascii="Helvetica" w:hAnsi="Helvetica"/>
        </w:rPr>
        <w:t xml:space="preserve"> 1505–1512 (1988).</w:t>
      </w:r>
    </w:p>
    <w:p w14:paraId="5E859E8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lastRenderedPageBreak/>
        <w:t>16.</w:t>
      </w:r>
      <w:r w:rsidRPr="009B359C">
        <w:rPr>
          <w:rFonts w:ascii="Helvetica" w:hAnsi="Helvetica"/>
        </w:rPr>
        <w:tab/>
        <w:t xml:space="preserve">Boettner, D. R. &amp; Petri, W. A. Entamoeba histolytica activates host cell caspases during contact-dependent cell killing. </w:t>
      </w:r>
      <w:r w:rsidRPr="009B359C">
        <w:rPr>
          <w:rFonts w:ascii="Helvetica" w:hAnsi="Helvetica"/>
          <w:i/>
          <w:iCs/>
        </w:rPr>
        <w:t>Curr. Top. Microbiol. Immunol.</w:t>
      </w:r>
      <w:r w:rsidRPr="009B359C">
        <w:rPr>
          <w:rFonts w:ascii="Helvetica" w:hAnsi="Helvetica"/>
        </w:rPr>
        <w:t xml:space="preserve"> </w:t>
      </w:r>
      <w:r w:rsidRPr="009B359C">
        <w:rPr>
          <w:rFonts w:ascii="Helvetica" w:hAnsi="Helvetica"/>
          <w:b/>
          <w:bCs/>
        </w:rPr>
        <w:t>289,</w:t>
      </w:r>
      <w:r w:rsidRPr="009B359C">
        <w:rPr>
          <w:rFonts w:ascii="Helvetica" w:hAnsi="Helvetica"/>
        </w:rPr>
        <w:t xml:space="preserve"> 175–184 (2005).</w:t>
      </w:r>
    </w:p>
    <w:p w14:paraId="472065A2"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17.</w:t>
      </w:r>
      <w:r w:rsidRPr="009B359C">
        <w:rPr>
          <w:rFonts w:ascii="Helvetica" w:hAnsi="Helvetica"/>
        </w:rPr>
        <w:tab/>
        <w:t xml:space="preserve">Huston, C. D., Houpt, E. R., Mann, B. J., Hahn, C. S. &amp; Petri, W. A., Jr. Caspase 3-dependent killing of host cells by the parasite Entamoeba histolytica. </w:t>
      </w:r>
      <w:r w:rsidRPr="009B359C">
        <w:rPr>
          <w:rFonts w:ascii="Helvetica" w:hAnsi="Helvetica"/>
          <w:i/>
          <w:iCs/>
        </w:rPr>
        <w:t>Cell. Microbiol.</w:t>
      </w:r>
      <w:r w:rsidRPr="009B359C">
        <w:rPr>
          <w:rFonts w:ascii="Helvetica" w:hAnsi="Helvetica"/>
        </w:rPr>
        <w:t xml:space="preserve"> </w:t>
      </w:r>
      <w:r w:rsidRPr="009B359C">
        <w:rPr>
          <w:rFonts w:ascii="Helvetica" w:hAnsi="Helvetica"/>
          <w:b/>
          <w:bCs/>
        </w:rPr>
        <w:t>2,</w:t>
      </w:r>
      <w:r w:rsidRPr="009B359C">
        <w:rPr>
          <w:rFonts w:ascii="Helvetica" w:hAnsi="Helvetica"/>
        </w:rPr>
        <w:t xml:space="preserve"> 617–625 (2000).</w:t>
      </w:r>
    </w:p>
    <w:p w14:paraId="40E7CC99"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18.</w:t>
      </w:r>
      <w:r w:rsidRPr="009B359C">
        <w:rPr>
          <w:rFonts w:ascii="Helvetica" w:hAnsi="Helvetica"/>
        </w:rPr>
        <w:tab/>
        <w:t xml:space="preserve">Huston, C. D., Mann, B. J., Hahn, C. S. &amp; Petri, W. A. Role of host caspases in cell killing by Entamoeba histolytica. </w:t>
      </w:r>
      <w:r w:rsidRPr="009B359C">
        <w:rPr>
          <w:rFonts w:ascii="Helvetica" w:hAnsi="Helvetica"/>
          <w:i/>
          <w:iCs/>
        </w:rPr>
        <w:t>Arch. Med. Res.</w:t>
      </w:r>
      <w:r w:rsidRPr="009B359C">
        <w:rPr>
          <w:rFonts w:ascii="Helvetica" w:hAnsi="Helvetica"/>
        </w:rPr>
        <w:t xml:space="preserve"> </w:t>
      </w:r>
      <w:r w:rsidRPr="009B359C">
        <w:rPr>
          <w:rFonts w:ascii="Helvetica" w:hAnsi="Helvetica"/>
          <w:b/>
          <w:bCs/>
        </w:rPr>
        <w:t>31,</w:t>
      </w:r>
      <w:r w:rsidRPr="009B359C">
        <w:rPr>
          <w:rFonts w:ascii="Helvetica" w:hAnsi="Helvetica"/>
        </w:rPr>
        <w:t xml:space="preserve"> S216–217 (2000).</w:t>
      </w:r>
    </w:p>
    <w:p w14:paraId="17A0CDC5"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19.</w:t>
      </w:r>
      <w:r w:rsidRPr="009B359C">
        <w:rPr>
          <w:rFonts w:ascii="Helvetica" w:hAnsi="Helvetica"/>
        </w:rPr>
        <w:tab/>
        <w:t xml:space="preserve">Kim, K. A. </w:t>
      </w:r>
      <w:r w:rsidRPr="009B359C">
        <w:rPr>
          <w:rFonts w:ascii="Helvetica" w:hAnsi="Helvetica"/>
          <w:i/>
          <w:iCs/>
        </w:rPr>
        <w:t>et al.</w:t>
      </w:r>
      <w:r w:rsidRPr="009B359C">
        <w:rPr>
          <w:rFonts w:ascii="Helvetica" w:hAnsi="Helvetica"/>
        </w:rPr>
        <w:t xml:space="preserve"> NOX1 participates in ROS-dependent cell death of colon epithelial Caco2 cells induced by Entamoeba histolytica. </w:t>
      </w:r>
      <w:r w:rsidRPr="009B359C">
        <w:rPr>
          <w:rFonts w:ascii="Helvetica" w:hAnsi="Helvetica"/>
          <w:i/>
          <w:iCs/>
        </w:rPr>
        <w:t>Microbes Infect. Inst. Pasteur</w:t>
      </w:r>
      <w:r w:rsidRPr="009B359C">
        <w:rPr>
          <w:rFonts w:ascii="Helvetica" w:hAnsi="Helvetica"/>
        </w:rPr>
        <w:t xml:space="preserve"> </w:t>
      </w:r>
      <w:r w:rsidRPr="009B359C">
        <w:rPr>
          <w:rFonts w:ascii="Helvetica" w:hAnsi="Helvetica"/>
          <w:b/>
          <w:bCs/>
        </w:rPr>
        <w:t>13,</w:t>
      </w:r>
      <w:r w:rsidRPr="009B359C">
        <w:rPr>
          <w:rFonts w:ascii="Helvetica" w:hAnsi="Helvetica"/>
        </w:rPr>
        <w:t xml:space="preserve"> 1052–1061 (2011).</w:t>
      </w:r>
    </w:p>
    <w:p w14:paraId="0F02BD49"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20.</w:t>
      </w:r>
      <w:r w:rsidRPr="009B359C">
        <w:rPr>
          <w:rFonts w:ascii="Helvetica" w:hAnsi="Helvetica"/>
        </w:rPr>
        <w:tab/>
        <w:t xml:space="preserve">Kim, K. A. </w:t>
      </w:r>
      <w:r w:rsidRPr="009B359C">
        <w:rPr>
          <w:rFonts w:ascii="Helvetica" w:hAnsi="Helvetica"/>
          <w:i/>
          <w:iCs/>
        </w:rPr>
        <w:t>et al.</w:t>
      </w:r>
      <w:r w:rsidRPr="009B359C">
        <w:rPr>
          <w:rFonts w:ascii="Helvetica" w:hAnsi="Helvetica"/>
        </w:rPr>
        <w:t xml:space="preserve"> Entamoeba histolytica induces cell death of HT29 colonic epithelial cells via NOX1-derived ROS. </w:t>
      </w:r>
      <w:r w:rsidRPr="009B359C">
        <w:rPr>
          <w:rFonts w:ascii="Helvetica" w:hAnsi="Helvetica"/>
          <w:i/>
          <w:iCs/>
        </w:rPr>
        <w:t>Korean J. Parasitol.</w:t>
      </w:r>
      <w:r w:rsidRPr="009B359C">
        <w:rPr>
          <w:rFonts w:ascii="Helvetica" w:hAnsi="Helvetica"/>
        </w:rPr>
        <w:t xml:space="preserve"> </w:t>
      </w:r>
      <w:r w:rsidRPr="009B359C">
        <w:rPr>
          <w:rFonts w:ascii="Helvetica" w:hAnsi="Helvetica"/>
          <w:b/>
          <w:bCs/>
        </w:rPr>
        <w:t>51,</w:t>
      </w:r>
      <w:r w:rsidRPr="009B359C">
        <w:rPr>
          <w:rFonts w:ascii="Helvetica" w:hAnsi="Helvetica"/>
        </w:rPr>
        <w:t xml:space="preserve"> 61–68 (2013).</w:t>
      </w:r>
    </w:p>
    <w:p w14:paraId="77244E4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21.</w:t>
      </w:r>
      <w:r w:rsidRPr="009B359C">
        <w:rPr>
          <w:rFonts w:ascii="Helvetica" w:hAnsi="Helvetica"/>
        </w:rPr>
        <w:tab/>
        <w:t xml:space="preserve">Leonardo P., D. p38 Mitogen-activated protein kinase (p38 MAPK) and NADPH Oxidase (NOX) are cytoprotective determinants in the trophozoite-induced apoptosis of peripheral blood mononuclear cells. </w:t>
      </w:r>
      <w:r w:rsidRPr="009B359C">
        <w:rPr>
          <w:rFonts w:ascii="Helvetica" w:hAnsi="Helvetica"/>
          <w:i/>
          <w:iCs/>
        </w:rPr>
        <w:t>Cell. Immunol.</w:t>
      </w:r>
      <w:r w:rsidRPr="009B359C">
        <w:rPr>
          <w:rFonts w:ascii="Helvetica" w:hAnsi="Helvetica"/>
        </w:rPr>
        <w:t xml:space="preserve"> </w:t>
      </w:r>
      <w:r w:rsidRPr="009B359C">
        <w:rPr>
          <w:rFonts w:ascii="Helvetica" w:hAnsi="Helvetica"/>
          <w:b/>
          <w:bCs/>
        </w:rPr>
        <w:t>272,</w:t>
      </w:r>
      <w:r w:rsidRPr="009B359C">
        <w:rPr>
          <w:rFonts w:ascii="Helvetica" w:hAnsi="Helvetica"/>
        </w:rPr>
        <w:t xml:space="preserve"> 25–32 (2011).</w:t>
      </w:r>
    </w:p>
    <w:p w14:paraId="46DB821C"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22.</w:t>
      </w:r>
      <w:r w:rsidRPr="009B359C">
        <w:rPr>
          <w:rFonts w:ascii="Helvetica" w:hAnsi="Helvetica"/>
        </w:rPr>
        <w:tab/>
        <w:t xml:space="preserve">Rawal, S., Majumdar, S. &amp; Vohra, H. Activation of MAPK kinase pathway by Gal/GalNAc adherence lectin of E. histolytica: gateway to host response. </w:t>
      </w:r>
      <w:r w:rsidRPr="009B359C">
        <w:rPr>
          <w:rFonts w:ascii="Helvetica" w:hAnsi="Helvetica"/>
          <w:i/>
          <w:iCs/>
        </w:rPr>
        <w:t>Mol. Cell. Biochem.</w:t>
      </w:r>
      <w:r w:rsidRPr="009B359C">
        <w:rPr>
          <w:rFonts w:ascii="Helvetica" w:hAnsi="Helvetica"/>
        </w:rPr>
        <w:t xml:space="preserve"> </w:t>
      </w:r>
      <w:r w:rsidRPr="009B359C">
        <w:rPr>
          <w:rFonts w:ascii="Helvetica" w:hAnsi="Helvetica"/>
          <w:b/>
          <w:bCs/>
        </w:rPr>
        <w:t>268,</w:t>
      </w:r>
      <w:r w:rsidRPr="009B359C">
        <w:rPr>
          <w:rFonts w:ascii="Helvetica" w:hAnsi="Helvetica"/>
        </w:rPr>
        <w:t xml:space="preserve"> 93–101 (2005).</w:t>
      </w:r>
    </w:p>
    <w:p w14:paraId="6E1B4C4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23.</w:t>
      </w:r>
      <w:r w:rsidRPr="009B359C">
        <w:rPr>
          <w:rFonts w:ascii="Helvetica" w:hAnsi="Helvetica"/>
        </w:rPr>
        <w:tab/>
        <w:t xml:space="preserve">Hou, Y., Mortimer, L. &amp; Chadee, K. Entamoeba histolytica cysteine proteinase 5 binds integrin on colonic cells and stimulates NFkappaB-mediated pro-inflammatory responses. </w:t>
      </w:r>
      <w:r w:rsidRPr="009B359C">
        <w:rPr>
          <w:rFonts w:ascii="Helvetica" w:hAnsi="Helvetica"/>
          <w:i/>
          <w:iCs/>
        </w:rPr>
        <w:t>J. Biol. Chem.</w:t>
      </w:r>
      <w:r w:rsidRPr="009B359C">
        <w:rPr>
          <w:rFonts w:ascii="Helvetica" w:hAnsi="Helvetica"/>
        </w:rPr>
        <w:t xml:space="preserve"> </w:t>
      </w:r>
      <w:r w:rsidRPr="009B359C">
        <w:rPr>
          <w:rFonts w:ascii="Helvetica" w:hAnsi="Helvetica"/>
          <w:b/>
          <w:bCs/>
        </w:rPr>
        <w:t>285,</w:t>
      </w:r>
      <w:r w:rsidRPr="009B359C">
        <w:rPr>
          <w:rFonts w:ascii="Helvetica" w:hAnsi="Helvetica"/>
        </w:rPr>
        <w:t xml:space="preserve"> 35497–35504 (2010).</w:t>
      </w:r>
    </w:p>
    <w:p w14:paraId="284B27E6"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24.</w:t>
      </w:r>
      <w:r w:rsidRPr="009B359C">
        <w:rPr>
          <w:rFonts w:ascii="Helvetica" w:hAnsi="Helvetica"/>
        </w:rPr>
        <w:tab/>
        <w:t xml:space="preserve">Cho, K.-N., Becker, S. M. &amp; Houpt, E. R. The NF-{kappa}B p50 Subunit Is Protective during Intestinal Entamoeba histolytica Infection of 129 and C57BL/6 Mice. </w:t>
      </w:r>
      <w:r w:rsidRPr="009B359C">
        <w:rPr>
          <w:rFonts w:ascii="Helvetica" w:hAnsi="Helvetica"/>
          <w:i/>
          <w:iCs/>
        </w:rPr>
        <w:t>Infect. Immun.</w:t>
      </w:r>
      <w:r w:rsidRPr="009B359C">
        <w:rPr>
          <w:rFonts w:ascii="Helvetica" w:hAnsi="Helvetica"/>
        </w:rPr>
        <w:t xml:space="preserve"> </w:t>
      </w:r>
      <w:r w:rsidRPr="009B359C">
        <w:rPr>
          <w:rFonts w:ascii="Helvetica" w:hAnsi="Helvetica"/>
          <w:b/>
          <w:bCs/>
        </w:rPr>
        <w:t>78,</w:t>
      </w:r>
      <w:r w:rsidRPr="009B359C">
        <w:rPr>
          <w:rFonts w:ascii="Helvetica" w:hAnsi="Helvetica"/>
        </w:rPr>
        <w:t xml:space="preserve"> 1475–1481 (2010).</w:t>
      </w:r>
    </w:p>
    <w:p w14:paraId="66467B31"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25.</w:t>
      </w:r>
      <w:r w:rsidRPr="009B359C">
        <w:rPr>
          <w:rFonts w:ascii="Helvetica" w:hAnsi="Helvetica"/>
        </w:rPr>
        <w:tab/>
        <w:t xml:space="preserve">Marie, C. S., Verkerke, H. P., Paul, S. N., Mackey, A. J. &amp; Petri, W. A., Jr. Leptin protects host cells from Entamoeba histolytica cytotoxicity by a STAT3-dependent mechanism. </w:t>
      </w:r>
      <w:r w:rsidRPr="009B359C">
        <w:rPr>
          <w:rFonts w:ascii="Helvetica" w:hAnsi="Helvetica"/>
          <w:i/>
          <w:iCs/>
        </w:rPr>
        <w:t>Infect. Immun.</w:t>
      </w:r>
      <w:r w:rsidRPr="009B359C">
        <w:rPr>
          <w:rFonts w:ascii="Helvetica" w:hAnsi="Helvetica"/>
        </w:rPr>
        <w:t xml:space="preserve"> </w:t>
      </w:r>
      <w:r w:rsidRPr="009B359C">
        <w:rPr>
          <w:rFonts w:ascii="Helvetica" w:hAnsi="Helvetica"/>
          <w:b/>
          <w:bCs/>
        </w:rPr>
        <w:t>80,</w:t>
      </w:r>
      <w:r w:rsidRPr="009B359C">
        <w:rPr>
          <w:rFonts w:ascii="Helvetica" w:hAnsi="Helvetica"/>
        </w:rPr>
        <w:t xml:space="preserve"> 1934–1943 (2012).</w:t>
      </w:r>
    </w:p>
    <w:p w14:paraId="38F1026F"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26.</w:t>
      </w:r>
      <w:r w:rsidRPr="009B359C">
        <w:rPr>
          <w:rFonts w:ascii="Helvetica" w:hAnsi="Helvetica"/>
        </w:rPr>
        <w:tab/>
        <w:t xml:space="preserve">Guo, X. </w:t>
      </w:r>
      <w:r w:rsidRPr="009B359C">
        <w:rPr>
          <w:rFonts w:ascii="Helvetica" w:hAnsi="Helvetica"/>
          <w:i/>
          <w:iCs/>
        </w:rPr>
        <w:t>et al.</w:t>
      </w:r>
      <w:r w:rsidRPr="009B359C">
        <w:rPr>
          <w:rFonts w:ascii="Helvetica" w:hAnsi="Helvetica"/>
        </w:rPr>
        <w:t xml:space="preserve"> Leptin signaling in intestinal epithelium mediates resistance to enteric infection by Entamoeba histolytica. </w:t>
      </w:r>
      <w:r w:rsidRPr="009B359C">
        <w:rPr>
          <w:rFonts w:ascii="Helvetica" w:hAnsi="Helvetica"/>
          <w:i/>
          <w:iCs/>
        </w:rPr>
        <w:t>Mucosal Immunol.</w:t>
      </w:r>
      <w:r w:rsidRPr="009B359C">
        <w:rPr>
          <w:rFonts w:ascii="Helvetica" w:hAnsi="Helvetica"/>
        </w:rPr>
        <w:t xml:space="preserve"> (2010). doi:10.1038/mi.2010.76</w:t>
      </w:r>
    </w:p>
    <w:p w14:paraId="10F72AE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27.</w:t>
      </w:r>
      <w:r w:rsidRPr="009B359C">
        <w:rPr>
          <w:rFonts w:ascii="Helvetica" w:hAnsi="Helvetica"/>
        </w:rPr>
        <w:tab/>
        <w:t xml:space="preserve">Caradonna, K. L., Engel, J. C., Jacobi, D., Lee, C.-H. &amp; Burleigh, B. A. Host metabolism regulates intracellular growth of Trypanosoma cruzi. </w:t>
      </w:r>
      <w:r w:rsidRPr="009B359C">
        <w:rPr>
          <w:rFonts w:ascii="Helvetica" w:hAnsi="Helvetica"/>
          <w:i/>
          <w:iCs/>
        </w:rPr>
        <w:t>Cell Host Microbe</w:t>
      </w:r>
      <w:r w:rsidRPr="009B359C">
        <w:rPr>
          <w:rFonts w:ascii="Helvetica" w:hAnsi="Helvetica"/>
        </w:rPr>
        <w:t xml:space="preserve"> </w:t>
      </w:r>
      <w:r w:rsidRPr="009B359C">
        <w:rPr>
          <w:rFonts w:ascii="Helvetica" w:hAnsi="Helvetica"/>
          <w:b/>
          <w:bCs/>
        </w:rPr>
        <w:t>13,</w:t>
      </w:r>
      <w:r w:rsidRPr="009B359C">
        <w:rPr>
          <w:rFonts w:ascii="Helvetica" w:hAnsi="Helvetica"/>
        </w:rPr>
        <w:t xml:space="preserve"> 108–117 (2013).</w:t>
      </w:r>
    </w:p>
    <w:p w14:paraId="75368E53"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28.</w:t>
      </w:r>
      <w:r w:rsidRPr="009B359C">
        <w:rPr>
          <w:rFonts w:ascii="Helvetica" w:hAnsi="Helvetica"/>
        </w:rPr>
        <w:tab/>
        <w:t xml:space="preserve">Field, M. Intestinal ion transport and the pathophysiology of diarrhea. </w:t>
      </w:r>
      <w:r w:rsidRPr="009B359C">
        <w:rPr>
          <w:rFonts w:ascii="Helvetica" w:hAnsi="Helvetica"/>
          <w:i/>
          <w:iCs/>
        </w:rPr>
        <w:t>J. Clin. Invest.</w:t>
      </w:r>
      <w:r w:rsidRPr="009B359C">
        <w:rPr>
          <w:rFonts w:ascii="Helvetica" w:hAnsi="Helvetica"/>
        </w:rPr>
        <w:t xml:space="preserve"> </w:t>
      </w:r>
      <w:r w:rsidRPr="009B359C">
        <w:rPr>
          <w:rFonts w:ascii="Helvetica" w:hAnsi="Helvetica"/>
          <w:b/>
          <w:bCs/>
        </w:rPr>
        <w:t>111,</w:t>
      </w:r>
      <w:r w:rsidRPr="009B359C">
        <w:rPr>
          <w:rFonts w:ascii="Helvetica" w:hAnsi="Helvetica"/>
        </w:rPr>
        <w:t xml:space="preserve"> 931–943 (2003).</w:t>
      </w:r>
    </w:p>
    <w:p w14:paraId="48FF0A4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29.</w:t>
      </w:r>
      <w:r w:rsidRPr="009B359C">
        <w:rPr>
          <w:rFonts w:ascii="Helvetica" w:hAnsi="Helvetica"/>
        </w:rPr>
        <w:tab/>
        <w:t xml:space="preserve">Berkes, J., Viswanathan, V. K., Savkovic, S. D. &amp; Hecht, G. Intestinal epithelial responses to enteric pathogens: effects on the tight junction barrier, ion transport, and inflammation. </w:t>
      </w:r>
      <w:r w:rsidRPr="009B359C">
        <w:rPr>
          <w:rFonts w:ascii="Helvetica" w:hAnsi="Helvetica"/>
          <w:i/>
          <w:iCs/>
        </w:rPr>
        <w:t>Gut</w:t>
      </w:r>
      <w:r w:rsidRPr="009B359C">
        <w:rPr>
          <w:rFonts w:ascii="Helvetica" w:hAnsi="Helvetica"/>
        </w:rPr>
        <w:t xml:space="preserve"> </w:t>
      </w:r>
      <w:r w:rsidRPr="009B359C">
        <w:rPr>
          <w:rFonts w:ascii="Helvetica" w:hAnsi="Helvetica"/>
          <w:b/>
          <w:bCs/>
        </w:rPr>
        <w:t>52,</w:t>
      </w:r>
      <w:r w:rsidRPr="009B359C">
        <w:rPr>
          <w:rFonts w:ascii="Helvetica" w:hAnsi="Helvetica"/>
        </w:rPr>
        <w:t xml:space="preserve"> 439–451 (2003).</w:t>
      </w:r>
    </w:p>
    <w:p w14:paraId="7B391C1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lastRenderedPageBreak/>
        <w:t>30.</w:t>
      </w:r>
      <w:r w:rsidRPr="009B359C">
        <w:rPr>
          <w:rFonts w:ascii="Helvetica" w:hAnsi="Helvetica"/>
        </w:rPr>
        <w:tab/>
        <w:t xml:space="preserve">Hoque, K. M., Chakraborty, S., Sheikh, I. A. &amp; Woodward, O. M. New advances in the pathophysiology of intestinal ion transport and barrier function in diarrhea and the impact on therapy. </w:t>
      </w:r>
      <w:r w:rsidRPr="009B359C">
        <w:rPr>
          <w:rFonts w:ascii="Helvetica" w:hAnsi="Helvetica"/>
          <w:i/>
          <w:iCs/>
        </w:rPr>
        <w:t>Expert Rev. Anti Infect. Ther.</w:t>
      </w:r>
      <w:r w:rsidRPr="009B359C">
        <w:rPr>
          <w:rFonts w:ascii="Helvetica" w:hAnsi="Helvetica"/>
        </w:rPr>
        <w:t xml:space="preserve"> </w:t>
      </w:r>
      <w:r w:rsidRPr="009B359C">
        <w:rPr>
          <w:rFonts w:ascii="Helvetica" w:hAnsi="Helvetica"/>
          <w:b/>
          <w:bCs/>
        </w:rPr>
        <w:t>10,</w:t>
      </w:r>
      <w:r w:rsidRPr="009B359C">
        <w:rPr>
          <w:rFonts w:ascii="Helvetica" w:hAnsi="Helvetica"/>
        </w:rPr>
        <w:t xml:space="preserve"> 687–699 (2012).</w:t>
      </w:r>
    </w:p>
    <w:p w14:paraId="58F71B82"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31.</w:t>
      </w:r>
      <w:r w:rsidRPr="009B359C">
        <w:rPr>
          <w:rFonts w:ascii="Helvetica" w:hAnsi="Helvetica"/>
        </w:rPr>
        <w:tab/>
        <w:t xml:space="preserve">McGowan, K., Piver, G., Stoff, J. S. &amp; Donowitz, M. Role of prostaglandins and calcium in the effects of Entamoeba histolytica on colonic electrolyte transport. </w:t>
      </w:r>
      <w:r w:rsidRPr="009B359C">
        <w:rPr>
          <w:rFonts w:ascii="Helvetica" w:hAnsi="Helvetica"/>
          <w:i/>
          <w:iCs/>
        </w:rPr>
        <w:t>Gastroenterology</w:t>
      </w:r>
      <w:r w:rsidRPr="009B359C">
        <w:rPr>
          <w:rFonts w:ascii="Helvetica" w:hAnsi="Helvetica"/>
        </w:rPr>
        <w:t xml:space="preserve"> </w:t>
      </w:r>
      <w:r w:rsidRPr="009B359C">
        <w:rPr>
          <w:rFonts w:ascii="Helvetica" w:hAnsi="Helvetica"/>
          <w:b/>
          <w:bCs/>
        </w:rPr>
        <w:t>98,</w:t>
      </w:r>
      <w:r w:rsidRPr="009B359C">
        <w:rPr>
          <w:rFonts w:ascii="Helvetica" w:hAnsi="Helvetica"/>
        </w:rPr>
        <w:t xml:space="preserve"> 873–880 (1990).</w:t>
      </w:r>
    </w:p>
    <w:p w14:paraId="1AE727F7"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32.</w:t>
      </w:r>
      <w:r w:rsidRPr="009B359C">
        <w:rPr>
          <w:rFonts w:ascii="Helvetica" w:hAnsi="Helvetica"/>
        </w:rPr>
        <w:tab/>
        <w:t xml:space="preserve">McGowan, K. </w:t>
      </w:r>
      <w:r w:rsidRPr="009B359C">
        <w:rPr>
          <w:rFonts w:ascii="Helvetica" w:hAnsi="Helvetica"/>
          <w:i/>
          <w:iCs/>
        </w:rPr>
        <w:t>et al.</w:t>
      </w:r>
      <w:r w:rsidRPr="009B359C">
        <w:rPr>
          <w:rFonts w:ascii="Helvetica" w:hAnsi="Helvetica"/>
        </w:rPr>
        <w:t xml:space="preserve"> Entamoeba histolytica causes intestinal secretion: role of serotonin. </w:t>
      </w:r>
      <w:r w:rsidRPr="009B359C">
        <w:rPr>
          <w:rFonts w:ascii="Helvetica" w:hAnsi="Helvetica"/>
          <w:i/>
          <w:iCs/>
        </w:rPr>
        <w:t>Science</w:t>
      </w:r>
      <w:r w:rsidRPr="009B359C">
        <w:rPr>
          <w:rFonts w:ascii="Helvetica" w:hAnsi="Helvetica"/>
        </w:rPr>
        <w:t xml:space="preserve"> </w:t>
      </w:r>
      <w:r w:rsidRPr="009B359C">
        <w:rPr>
          <w:rFonts w:ascii="Helvetica" w:hAnsi="Helvetica"/>
          <w:b/>
          <w:bCs/>
        </w:rPr>
        <w:t>221,</w:t>
      </w:r>
      <w:r w:rsidRPr="009B359C">
        <w:rPr>
          <w:rFonts w:ascii="Helvetica" w:hAnsi="Helvetica"/>
        </w:rPr>
        <w:t xml:space="preserve"> 762–764 (1983).</w:t>
      </w:r>
    </w:p>
    <w:p w14:paraId="30F4EB2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33.</w:t>
      </w:r>
      <w:r w:rsidRPr="009B359C">
        <w:rPr>
          <w:rFonts w:ascii="Helvetica" w:hAnsi="Helvetica"/>
        </w:rPr>
        <w:tab/>
        <w:t xml:space="preserve">Dey, I. &amp; Chadee, K. Prostaglandin E2 produced by Entamoeba histolytica binds to EP4 receptors and stimulates interleukin-8 production in human colonic cells. </w:t>
      </w:r>
      <w:r w:rsidRPr="009B359C">
        <w:rPr>
          <w:rFonts w:ascii="Helvetica" w:hAnsi="Helvetica"/>
          <w:i/>
          <w:iCs/>
        </w:rPr>
        <w:t>Infect. Immun.</w:t>
      </w:r>
      <w:r w:rsidRPr="009B359C">
        <w:rPr>
          <w:rFonts w:ascii="Helvetica" w:hAnsi="Helvetica"/>
        </w:rPr>
        <w:t xml:space="preserve"> </w:t>
      </w:r>
      <w:r w:rsidRPr="009B359C">
        <w:rPr>
          <w:rFonts w:ascii="Helvetica" w:hAnsi="Helvetica"/>
          <w:b/>
          <w:bCs/>
        </w:rPr>
        <w:t>76,</w:t>
      </w:r>
      <w:r w:rsidRPr="009B359C">
        <w:rPr>
          <w:rFonts w:ascii="Helvetica" w:hAnsi="Helvetica"/>
        </w:rPr>
        <w:t xml:space="preserve"> 5158–5163 (2008).</w:t>
      </w:r>
    </w:p>
    <w:p w14:paraId="3EECED89"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34.</w:t>
      </w:r>
      <w:r w:rsidRPr="009B359C">
        <w:rPr>
          <w:rFonts w:ascii="Helvetica" w:hAnsi="Helvetica"/>
        </w:rPr>
        <w:tab/>
        <w:t xml:space="preserve">Lejeune, M., Moreau, F. &amp; Chadee, K. Prostaglandin E2 Produced by Entamoeba histolytica Signals via EP4 Receptor and Alters Claudin-4 to Increase Ion Permeability of Tight Junctions. </w:t>
      </w:r>
      <w:r w:rsidRPr="009B359C">
        <w:rPr>
          <w:rFonts w:ascii="Helvetica" w:hAnsi="Helvetica"/>
          <w:i/>
          <w:iCs/>
        </w:rPr>
        <w:t>Am. J. Pathol.</w:t>
      </w:r>
      <w:r w:rsidRPr="009B359C">
        <w:rPr>
          <w:rFonts w:ascii="Helvetica" w:hAnsi="Helvetica"/>
        </w:rPr>
        <w:t xml:space="preserve"> </w:t>
      </w:r>
      <w:r w:rsidRPr="009B359C">
        <w:rPr>
          <w:rFonts w:ascii="Helvetica" w:hAnsi="Helvetica"/>
          <w:b/>
          <w:bCs/>
        </w:rPr>
        <w:t>179,</w:t>
      </w:r>
      <w:r w:rsidRPr="009B359C">
        <w:rPr>
          <w:rFonts w:ascii="Helvetica" w:hAnsi="Helvetica"/>
        </w:rPr>
        <w:t xml:space="preserve"> 807–818 (2011).</w:t>
      </w:r>
    </w:p>
    <w:p w14:paraId="2261827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35.</w:t>
      </w:r>
      <w:r w:rsidRPr="009B359C">
        <w:rPr>
          <w:rFonts w:ascii="Helvetica" w:hAnsi="Helvetica"/>
        </w:rPr>
        <w:tab/>
        <w:t xml:space="preserve">Szklarczyk, D. </w:t>
      </w:r>
      <w:r w:rsidRPr="009B359C">
        <w:rPr>
          <w:rFonts w:ascii="Helvetica" w:hAnsi="Helvetica"/>
          <w:i/>
          <w:iCs/>
        </w:rPr>
        <w:t>et al.</w:t>
      </w:r>
      <w:r w:rsidRPr="009B359C">
        <w:rPr>
          <w:rFonts w:ascii="Helvetica" w:hAnsi="Helvetica"/>
        </w:rPr>
        <w:t xml:space="preserve"> The STRING database in 2011: functional interaction networks of proteins, globally integrated and scored. </w:t>
      </w:r>
      <w:r w:rsidRPr="009B359C">
        <w:rPr>
          <w:rFonts w:ascii="Helvetica" w:hAnsi="Helvetica"/>
          <w:i/>
          <w:iCs/>
        </w:rPr>
        <w:t>Nucleic Acids Res.</w:t>
      </w:r>
      <w:r w:rsidRPr="009B359C">
        <w:rPr>
          <w:rFonts w:ascii="Helvetica" w:hAnsi="Helvetica"/>
        </w:rPr>
        <w:t xml:space="preserve"> </w:t>
      </w:r>
      <w:r w:rsidRPr="009B359C">
        <w:rPr>
          <w:rFonts w:ascii="Helvetica" w:hAnsi="Helvetica"/>
          <w:b/>
          <w:bCs/>
        </w:rPr>
        <w:t>39,</w:t>
      </w:r>
      <w:r w:rsidRPr="009B359C">
        <w:rPr>
          <w:rFonts w:ascii="Helvetica" w:hAnsi="Helvetica"/>
        </w:rPr>
        <w:t xml:space="preserve"> D561–568 (2011).</w:t>
      </w:r>
    </w:p>
    <w:p w14:paraId="11D756C5"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36.</w:t>
      </w:r>
      <w:r w:rsidRPr="009B359C">
        <w:rPr>
          <w:rFonts w:ascii="Helvetica" w:hAnsi="Helvetica"/>
        </w:rPr>
        <w:tab/>
        <w:t xml:space="preserve">Huang, D. W., Sherman, B. T. &amp; Lempicki, R. A. Systematic and integrative analysis of large gene lists using DAVID bioinformatics resources. </w:t>
      </w:r>
      <w:r w:rsidRPr="009B359C">
        <w:rPr>
          <w:rFonts w:ascii="Helvetica" w:hAnsi="Helvetica"/>
          <w:i/>
          <w:iCs/>
        </w:rPr>
        <w:t>Nat. Protoc.</w:t>
      </w:r>
      <w:r w:rsidRPr="009B359C">
        <w:rPr>
          <w:rFonts w:ascii="Helvetica" w:hAnsi="Helvetica"/>
        </w:rPr>
        <w:t xml:space="preserve"> </w:t>
      </w:r>
      <w:r w:rsidRPr="009B359C">
        <w:rPr>
          <w:rFonts w:ascii="Helvetica" w:hAnsi="Helvetica"/>
          <w:b/>
          <w:bCs/>
        </w:rPr>
        <w:t>4,</w:t>
      </w:r>
      <w:r w:rsidRPr="009B359C">
        <w:rPr>
          <w:rFonts w:ascii="Helvetica" w:hAnsi="Helvetica"/>
        </w:rPr>
        <w:t xml:space="preserve"> 44–57 (2009).</w:t>
      </w:r>
    </w:p>
    <w:p w14:paraId="0D286BE2"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37.</w:t>
      </w:r>
      <w:r w:rsidRPr="009B359C">
        <w:rPr>
          <w:rFonts w:ascii="Helvetica" w:hAnsi="Helvetica"/>
        </w:rPr>
        <w:tab/>
        <w:t xml:space="preserve">Huang, D. W., Sherman, B. T. &amp; Lempicki, R. A. Bioinformatics enrichment tools: paths toward the comprehensive functional analysis of large gene lists. </w:t>
      </w:r>
      <w:r w:rsidRPr="009B359C">
        <w:rPr>
          <w:rFonts w:ascii="Helvetica" w:hAnsi="Helvetica"/>
          <w:i/>
          <w:iCs/>
        </w:rPr>
        <w:t>Nucleic Acids Res.</w:t>
      </w:r>
      <w:r w:rsidRPr="009B359C">
        <w:rPr>
          <w:rFonts w:ascii="Helvetica" w:hAnsi="Helvetica"/>
        </w:rPr>
        <w:t xml:space="preserve"> </w:t>
      </w:r>
      <w:r w:rsidRPr="009B359C">
        <w:rPr>
          <w:rFonts w:ascii="Helvetica" w:hAnsi="Helvetica"/>
          <w:b/>
          <w:bCs/>
        </w:rPr>
        <w:t>37,</w:t>
      </w:r>
      <w:r w:rsidRPr="009B359C">
        <w:rPr>
          <w:rFonts w:ascii="Helvetica" w:hAnsi="Helvetica"/>
        </w:rPr>
        <w:t xml:space="preserve"> 1–13 (2009).</w:t>
      </w:r>
    </w:p>
    <w:p w14:paraId="62BF65F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38.</w:t>
      </w:r>
      <w:r w:rsidRPr="009B359C">
        <w:rPr>
          <w:rFonts w:ascii="Helvetica" w:hAnsi="Helvetica"/>
        </w:rPr>
        <w:tab/>
        <w:t xml:space="preserve">Eden, E., Navon, R., Steinfeld, I., Lipson, D. &amp; Yakhini, Z. GOrilla: a tool for discovery and visualization of enriched GO terms in ranked gene lists. </w:t>
      </w:r>
      <w:r w:rsidRPr="009B359C">
        <w:rPr>
          <w:rFonts w:ascii="Helvetica" w:hAnsi="Helvetica"/>
          <w:i/>
          <w:iCs/>
        </w:rPr>
        <w:t>BMC Bioinformatics</w:t>
      </w:r>
      <w:r w:rsidRPr="009B359C">
        <w:rPr>
          <w:rFonts w:ascii="Helvetica" w:hAnsi="Helvetica"/>
        </w:rPr>
        <w:t xml:space="preserve"> </w:t>
      </w:r>
      <w:r w:rsidRPr="009B359C">
        <w:rPr>
          <w:rFonts w:ascii="Helvetica" w:hAnsi="Helvetica"/>
          <w:b/>
          <w:bCs/>
        </w:rPr>
        <w:t>10,</w:t>
      </w:r>
      <w:r w:rsidRPr="009B359C">
        <w:rPr>
          <w:rFonts w:ascii="Helvetica" w:hAnsi="Helvetica"/>
        </w:rPr>
        <w:t xml:space="preserve"> 48 (2009).</w:t>
      </w:r>
    </w:p>
    <w:p w14:paraId="63B681C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39.</w:t>
      </w:r>
      <w:r w:rsidRPr="009B359C">
        <w:rPr>
          <w:rFonts w:ascii="Helvetica" w:hAnsi="Helvetica"/>
        </w:rPr>
        <w:tab/>
        <w:t xml:space="preserve">Beacham, D. W., Blackmer, T., O’ Grady, M. &amp; Hanson, G. T. Cell-based potassium ion channel screening using the FluxOR assay. </w:t>
      </w:r>
      <w:r w:rsidRPr="009B359C">
        <w:rPr>
          <w:rFonts w:ascii="Helvetica" w:hAnsi="Helvetica"/>
          <w:i/>
          <w:iCs/>
        </w:rPr>
        <w:t>J. Biomol. Screen.</w:t>
      </w:r>
      <w:r w:rsidRPr="009B359C">
        <w:rPr>
          <w:rFonts w:ascii="Helvetica" w:hAnsi="Helvetica"/>
        </w:rPr>
        <w:t xml:space="preserve"> </w:t>
      </w:r>
      <w:r w:rsidRPr="009B359C">
        <w:rPr>
          <w:rFonts w:ascii="Helvetica" w:hAnsi="Helvetica"/>
          <w:b/>
          <w:bCs/>
        </w:rPr>
        <w:t>15,</w:t>
      </w:r>
      <w:r w:rsidRPr="009B359C">
        <w:rPr>
          <w:rFonts w:ascii="Helvetica" w:hAnsi="Helvetica"/>
        </w:rPr>
        <w:t xml:space="preserve"> 441–446 (2010).</w:t>
      </w:r>
    </w:p>
    <w:p w14:paraId="6B9E789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40.</w:t>
      </w:r>
      <w:r w:rsidRPr="009B359C">
        <w:rPr>
          <w:rFonts w:ascii="Helvetica" w:hAnsi="Helvetica"/>
        </w:rPr>
        <w:tab/>
        <w:t xml:space="preserve">Peterson, K. M. </w:t>
      </w:r>
      <w:r w:rsidRPr="009B359C">
        <w:rPr>
          <w:rFonts w:ascii="Helvetica" w:hAnsi="Helvetica"/>
          <w:i/>
          <w:iCs/>
        </w:rPr>
        <w:t>et al.</w:t>
      </w:r>
      <w:r w:rsidRPr="009B359C">
        <w:rPr>
          <w:rFonts w:ascii="Helvetica" w:hAnsi="Helvetica"/>
        </w:rPr>
        <w:t xml:space="preserve"> The expression of REG 1A and REG 1B is increased during acute amebic colitis. </w:t>
      </w:r>
      <w:r w:rsidRPr="009B359C">
        <w:rPr>
          <w:rFonts w:ascii="Helvetica" w:hAnsi="Helvetica"/>
          <w:i/>
          <w:iCs/>
        </w:rPr>
        <w:t>Parasitol. Int.</w:t>
      </w:r>
      <w:r w:rsidRPr="009B359C">
        <w:rPr>
          <w:rFonts w:ascii="Helvetica" w:hAnsi="Helvetica"/>
        </w:rPr>
        <w:t xml:space="preserve"> </w:t>
      </w:r>
      <w:r w:rsidRPr="009B359C">
        <w:rPr>
          <w:rFonts w:ascii="Helvetica" w:hAnsi="Helvetica"/>
          <w:b/>
          <w:bCs/>
        </w:rPr>
        <w:t>60,</w:t>
      </w:r>
      <w:r w:rsidRPr="009B359C">
        <w:rPr>
          <w:rFonts w:ascii="Helvetica" w:hAnsi="Helvetica"/>
        </w:rPr>
        <w:t xml:space="preserve"> 296–300 (2011).</w:t>
      </w:r>
    </w:p>
    <w:p w14:paraId="398591B3"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41.</w:t>
      </w:r>
      <w:r w:rsidRPr="009B359C">
        <w:rPr>
          <w:rFonts w:ascii="Helvetica" w:hAnsi="Helvetica"/>
        </w:rPr>
        <w:tab/>
        <w:t xml:space="preserve">Frederick, J. R. &amp; Petri, W. A., Jr. Roles for the galactose-/N-acetylgalactosamine-binding lectin of Entamoeba in parasite virulence and differentiation. </w:t>
      </w:r>
      <w:r w:rsidRPr="009B359C">
        <w:rPr>
          <w:rFonts w:ascii="Helvetica" w:hAnsi="Helvetica"/>
          <w:i/>
          <w:iCs/>
        </w:rPr>
        <w:t>Glycobiology</w:t>
      </w:r>
      <w:r w:rsidRPr="009B359C">
        <w:rPr>
          <w:rFonts w:ascii="Helvetica" w:hAnsi="Helvetica"/>
        </w:rPr>
        <w:t xml:space="preserve"> </w:t>
      </w:r>
      <w:r w:rsidRPr="009B359C">
        <w:rPr>
          <w:rFonts w:ascii="Helvetica" w:hAnsi="Helvetica"/>
          <w:b/>
          <w:bCs/>
        </w:rPr>
        <w:t>15,</w:t>
      </w:r>
      <w:r w:rsidRPr="009B359C">
        <w:rPr>
          <w:rFonts w:ascii="Helvetica" w:hAnsi="Helvetica"/>
        </w:rPr>
        <w:t xml:space="preserve"> 53R–59R (2005).</w:t>
      </w:r>
    </w:p>
    <w:p w14:paraId="54334D47"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42.</w:t>
      </w:r>
      <w:r w:rsidRPr="009B359C">
        <w:rPr>
          <w:rFonts w:ascii="Helvetica" w:hAnsi="Helvetica"/>
        </w:rPr>
        <w:tab/>
        <w:t xml:space="preserve">Goldston, A. M., Powell, R. R., Koushik, A. B. &amp; Temesvari, L. A. Exposure to host ligands correlates with colocalization of Gal/GalNAc lectin subunits in lipid rafts and phosphatidylinositol (4,5)-bisphosphate signaling in Entamoeba histolytica. </w:t>
      </w:r>
      <w:r w:rsidRPr="009B359C">
        <w:rPr>
          <w:rFonts w:ascii="Helvetica" w:hAnsi="Helvetica"/>
          <w:i/>
          <w:iCs/>
        </w:rPr>
        <w:t>Eukaryot. Cell</w:t>
      </w:r>
      <w:r w:rsidRPr="009B359C">
        <w:rPr>
          <w:rFonts w:ascii="Helvetica" w:hAnsi="Helvetica"/>
        </w:rPr>
        <w:t xml:space="preserve"> </w:t>
      </w:r>
      <w:r w:rsidRPr="009B359C">
        <w:rPr>
          <w:rFonts w:ascii="Helvetica" w:hAnsi="Helvetica"/>
          <w:b/>
          <w:bCs/>
        </w:rPr>
        <w:t>11,</w:t>
      </w:r>
      <w:r w:rsidRPr="009B359C">
        <w:rPr>
          <w:rFonts w:ascii="Helvetica" w:hAnsi="Helvetica"/>
        </w:rPr>
        <w:t xml:space="preserve"> 743–751 (2012).</w:t>
      </w:r>
    </w:p>
    <w:p w14:paraId="4F28810C"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43.</w:t>
      </w:r>
      <w:r w:rsidRPr="009B359C">
        <w:rPr>
          <w:rFonts w:ascii="Helvetica" w:hAnsi="Helvetica"/>
        </w:rPr>
        <w:tab/>
        <w:t xml:space="preserve">König, R. </w:t>
      </w:r>
      <w:r w:rsidRPr="009B359C">
        <w:rPr>
          <w:rFonts w:ascii="Helvetica" w:hAnsi="Helvetica"/>
          <w:i/>
          <w:iCs/>
        </w:rPr>
        <w:t>et al.</w:t>
      </w:r>
      <w:r w:rsidRPr="009B359C">
        <w:rPr>
          <w:rFonts w:ascii="Helvetica" w:hAnsi="Helvetica"/>
        </w:rPr>
        <w:t xml:space="preserve"> Global Analysis of Host-Pathogen Interactions that Regulate Early-Stage HIV-1 Replication. </w:t>
      </w:r>
      <w:r w:rsidRPr="009B359C">
        <w:rPr>
          <w:rFonts w:ascii="Helvetica" w:hAnsi="Helvetica"/>
          <w:i/>
          <w:iCs/>
        </w:rPr>
        <w:t>Cell</w:t>
      </w:r>
      <w:r w:rsidRPr="009B359C">
        <w:rPr>
          <w:rFonts w:ascii="Helvetica" w:hAnsi="Helvetica"/>
        </w:rPr>
        <w:t xml:space="preserve"> </w:t>
      </w:r>
      <w:r w:rsidRPr="009B359C">
        <w:rPr>
          <w:rFonts w:ascii="Helvetica" w:hAnsi="Helvetica"/>
          <w:b/>
          <w:bCs/>
        </w:rPr>
        <w:t>135,</w:t>
      </w:r>
      <w:r w:rsidRPr="009B359C">
        <w:rPr>
          <w:rFonts w:ascii="Helvetica" w:hAnsi="Helvetica"/>
        </w:rPr>
        <w:t xml:space="preserve"> 49–60 (2008).</w:t>
      </w:r>
    </w:p>
    <w:p w14:paraId="5FEB848C"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lastRenderedPageBreak/>
        <w:t>44.</w:t>
      </w:r>
      <w:r w:rsidRPr="009B359C">
        <w:rPr>
          <w:rFonts w:ascii="Helvetica" w:hAnsi="Helvetica"/>
        </w:rPr>
        <w:tab/>
        <w:t xml:space="preserve">Faust, D. M., Marquay Markiewicz, J., Danckaert, A., Soubigou, G. &amp; Guillen, N. Human liver sinusoidal endothelial cells respond to interaction with Entamoeba histolytica by changes in morphology, integrin signalling and cell death. </w:t>
      </w:r>
      <w:r w:rsidRPr="009B359C">
        <w:rPr>
          <w:rFonts w:ascii="Helvetica" w:hAnsi="Helvetica"/>
          <w:i/>
          <w:iCs/>
        </w:rPr>
        <w:t>Cell. Microbiol.</w:t>
      </w:r>
      <w:r w:rsidRPr="009B359C">
        <w:rPr>
          <w:rFonts w:ascii="Helvetica" w:hAnsi="Helvetica"/>
        </w:rPr>
        <w:t xml:space="preserve"> </w:t>
      </w:r>
      <w:r w:rsidRPr="009B359C">
        <w:rPr>
          <w:rFonts w:ascii="Helvetica" w:hAnsi="Helvetica"/>
          <w:b/>
          <w:bCs/>
        </w:rPr>
        <w:t>13,</w:t>
      </w:r>
      <w:r w:rsidRPr="009B359C">
        <w:rPr>
          <w:rFonts w:ascii="Helvetica" w:hAnsi="Helvetica"/>
        </w:rPr>
        <w:t xml:space="preserve"> 1091–1106 (2011).</w:t>
      </w:r>
    </w:p>
    <w:p w14:paraId="6948CAD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45.</w:t>
      </w:r>
      <w:r w:rsidRPr="009B359C">
        <w:rPr>
          <w:rFonts w:ascii="Helvetica" w:hAnsi="Helvetica"/>
        </w:rPr>
        <w:tab/>
        <w:t>UniGene: A Unified View of the Transcriptome - The NCBI Handbook - NCBI Bookshelf. at &lt;http://www.ncbi.nlm.nih.gov/books/NBK21083/&gt;</w:t>
      </w:r>
    </w:p>
    <w:p w14:paraId="289BA8F3"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46.</w:t>
      </w:r>
      <w:r w:rsidRPr="009B359C">
        <w:rPr>
          <w:rFonts w:ascii="Helvetica" w:hAnsi="Helvetica"/>
        </w:rPr>
        <w:tab/>
        <w:t xml:space="preserve">Vázquez, J., Franco, E., Reyes, G. &amp; Meza, I. Characterization of adhesion plates induced by the interaction of Entamoeba histolytica trophozoites with fibronectin. </w:t>
      </w:r>
      <w:r w:rsidRPr="009B359C">
        <w:rPr>
          <w:rFonts w:ascii="Helvetica" w:hAnsi="Helvetica"/>
          <w:i/>
          <w:iCs/>
        </w:rPr>
        <w:t>Cell Motil. Cytoskeleton</w:t>
      </w:r>
      <w:r w:rsidRPr="009B359C">
        <w:rPr>
          <w:rFonts w:ascii="Helvetica" w:hAnsi="Helvetica"/>
        </w:rPr>
        <w:t xml:space="preserve"> </w:t>
      </w:r>
      <w:r w:rsidRPr="009B359C">
        <w:rPr>
          <w:rFonts w:ascii="Helvetica" w:hAnsi="Helvetica"/>
          <w:b/>
          <w:bCs/>
        </w:rPr>
        <w:t>32,</w:t>
      </w:r>
      <w:r w:rsidRPr="009B359C">
        <w:rPr>
          <w:rFonts w:ascii="Helvetica" w:hAnsi="Helvetica"/>
        </w:rPr>
        <w:t xml:space="preserve"> 37–45 (1995).</w:t>
      </w:r>
    </w:p>
    <w:p w14:paraId="76AD473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47.</w:t>
      </w:r>
      <w:r w:rsidRPr="009B359C">
        <w:rPr>
          <w:rFonts w:ascii="Helvetica" w:hAnsi="Helvetica"/>
        </w:rPr>
        <w:tab/>
        <w:t xml:space="preserve">Lin, C., Ke, X., Ranade, V. &amp; Somberg, J. Extracellular acidification and hyperkalemia induce changes in HERG inhibition by ibutilide. </w:t>
      </w:r>
      <w:r w:rsidRPr="009B359C">
        <w:rPr>
          <w:rFonts w:ascii="Helvetica" w:hAnsi="Helvetica"/>
          <w:i/>
          <w:iCs/>
        </w:rPr>
        <w:t>Cardiology</w:t>
      </w:r>
      <w:r w:rsidRPr="009B359C">
        <w:rPr>
          <w:rFonts w:ascii="Helvetica" w:hAnsi="Helvetica"/>
        </w:rPr>
        <w:t xml:space="preserve"> </w:t>
      </w:r>
      <w:r w:rsidRPr="009B359C">
        <w:rPr>
          <w:rFonts w:ascii="Helvetica" w:hAnsi="Helvetica"/>
          <w:b/>
          <w:bCs/>
        </w:rPr>
        <w:t>110,</w:t>
      </w:r>
      <w:r w:rsidRPr="009B359C">
        <w:rPr>
          <w:rFonts w:ascii="Helvetica" w:hAnsi="Helvetica"/>
        </w:rPr>
        <w:t xml:space="preserve"> 209–216 (2008).</w:t>
      </w:r>
    </w:p>
    <w:p w14:paraId="709314F9"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48.</w:t>
      </w:r>
      <w:r w:rsidRPr="009B359C">
        <w:rPr>
          <w:rFonts w:ascii="Helvetica" w:hAnsi="Helvetica"/>
        </w:rPr>
        <w:tab/>
        <w:t xml:space="preserve">Perry, M. </w:t>
      </w:r>
      <w:r w:rsidRPr="009B359C">
        <w:rPr>
          <w:rFonts w:ascii="Helvetica" w:hAnsi="Helvetica"/>
          <w:i/>
          <w:iCs/>
        </w:rPr>
        <w:t>et al.</w:t>
      </w:r>
      <w:r w:rsidRPr="009B359C">
        <w:rPr>
          <w:rFonts w:ascii="Helvetica" w:hAnsi="Helvetica"/>
        </w:rPr>
        <w:t xml:space="preserve"> Structural Determinants of HERG Channel Block by Clofilium and Ibutilide. </w:t>
      </w:r>
      <w:r w:rsidRPr="009B359C">
        <w:rPr>
          <w:rFonts w:ascii="Helvetica" w:hAnsi="Helvetica"/>
          <w:i/>
          <w:iCs/>
        </w:rPr>
        <w:t>Mol. Pharmacol.</w:t>
      </w:r>
      <w:r w:rsidRPr="009B359C">
        <w:rPr>
          <w:rFonts w:ascii="Helvetica" w:hAnsi="Helvetica"/>
        </w:rPr>
        <w:t xml:space="preserve"> </w:t>
      </w:r>
      <w:r w:rsidRPr="009B359C">
        <w:rPr>
          <w:rFonts w:ascii="Helvetica" w:hAnsi="Helvetica"/>
          <w:b/>
          <w:bCs/>
        </w:rPr>
        <w:t>66,</w:t>
      </w:r>
      <w:r w:rsidRPr="009B359C">
        <w:rPr>
          <w:rFonts w:ascii="Helvetica" w:hAnsi="Helvetica"/>
        </w:rPr>
        <w:t xml:space="preserve"> 240–249 (2004).</w:t>
      </w:r>
    </w:p>
    <w:p w14:paraId="5598939C"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49.</w:t>
      </w:r>
      <w:r w:rsidRPr="009B359C">
        <w:rPr>
          <w:rFonts w:ascii="Helvetica" w:hAnsi="Helvetica"/>
        </w:rPr>
        <w:tab/>
        <w:t xml:space="preserve">Foster, R. H., Wilde, M. I. &amp; Markham, A. Ibutilide. A review of its pharmacological properties and clinical potential in the acute management of atrial flutter and fibrillation. </w:t>
      </w:r>
      <w:r w:rsidRPr="009B359C">
        <w:rPr>
          <w:rFonts w:ascii="Helvetica" w:hAnsi="Helvetica"/>
          <w:i/>
          <w:iCs/>
        </w:rPr>
        <w:t>Drugs</w:t>
      </w:r>
      <w:r w:rsidRPr="009B359C">
        <w:rPr>
          <w:rFonts w:ascii="Helvetica" w:hAnsi="Helvetica"/>
        </w:rPr>
        <w:t xml:space="preserve"> </w:t>
      </w:r>
      <w:r w:rsidRPr="009B359C">
        <w:rPr>
          <w:rFonts w:ascii="Helvetica" w:hAnsi="Helvetica"/>
          <w:b/>
          <w:bCs/>
        </w:rPr>
        <w:t>54,</w:t>
      </w:r>
      <w:r w:rsidRPr="009B359C">
        <w:rPr>
          <w:rFonts w:ascii="Helvetica" w:hAnsi="Helvetica"/>
        </w:rPr>
        <w:t xml:space="preserve"> 312–330 (1997).</w:t>
      </w:r>
    </w:p>
    <w:p w14:paraId="5963AAF3"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50.</w:t>
      </w:r>
      <w:r w:rsidRPr="009B359C">
        <w:rPr>
          <w:rFonts w:ascii="Helvetica" w:hAnsi="Helvetica"/>
        </w:rPr>
        <w:tab/>
        <w:t xml:space="preserve">Doggrell, S. A. &amp; Hancox, J. C. Ibutilide--recent molecular insights and accumulating evidence for use in atrial flutter and fibrillation. </w:t>
      </w:r>
      <w:r w:rsidRPr="009B359C">
        <w:rPr>
          <w:rFonts w:ascii="Helvetica" w:hAnsi="Helvetica"/>
          <w:i/>
          <w:iCs/>
        </w:rPr>
        <w:t>Expert Opin. Investig. Drugs</w:t>
      </w:r>
      <w:r w:rsidRPr="009B359C">
        <w:rPr>
          <w:rFonts w:ascii="Helvetica" w:hAnsi="Helvetica"/>
        </w:rPr>
        <w:t xml:space="preserve"> </w:t>
      </w:r>
      <w:r w:rsidRPr="009B359C">
        <w:rPr>
          <w:rFonts w:ascii="Helvetica" w:hAnsi="Helvetica"/>
          <w:b/>
          <w:bCs/>
        </w:rPr>
        <w:t>14,</w:t>
      </w:r>
      <w:r w:rsidRPr="009B359C">
        <w:rPr>
          <w:rFonts w:ascii="Helvetica" w:hAnsi="Helvetica"/>
        </w:rPr>
        <w:t xml:space="preserve"> 655–669 (2005).</w:t>
      </w:r>
    </w:p>
    <w:p w14:paraId="5FA21FF7"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51.</w:t>
      </w:r>
      <w:r w:rsidRPr="009B359C">
        <w:rPr>
          <w:rFonts w:ascii="Helvetica" w:hAnsi="Helvetica"/>
        </w:rPr>
        <w:tab/>
        <w:t xml:space="preserve">Fatherazi, S. &amp; Cook, D. L. Specificity of tetraethylammonium and quinine for three K channels in insulin-secreting cells. </w:t>
      </w:r>
      <w:r w:rsidRPr="009B359C">
        <w:rPr>
          <w:rFonts w:ascii="Helvetica" w:hAnsi="Helvetica"/>
          <w:i/>
          <w:iCs/>
        </w:rPr>
        <w:t>J. Membr. Biol.</w:t>
      </w:r>
      <w:r w:rsidRPr="009B359C">
        <w:rPr>
          <w:rFonts w:ascii="Helvetica" w:hAnsi="Helvetica"/>
        </w:rPr>
        <w:t xml:space="preserve"> </w:t>
      </w:r>
      <w:r w:rsidRPr="009B359C">
        <w:rPr>
          <w:rFonts w:ascii="Helvetica" w:hAnsi="Helvetica"/>
          <w:b/>
          <w:bCs/>
        </w:rPr>
        <w:t>120,</w:t>
      </w:r>
      <w:r w:rsidRPr="009B359C">
        <w:rPr>
          <w:rFonts w:ascii="Helvetica" w:hAnsi="Helvetica"/>
        </w:rPr>
        <w:t xml:space="preserve"> 105–114 (1991).</w:t>
      </w:r>
    </w:p>
    <w:p w14:paraId="69B131F3"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52.</w:t>
      </w:r>
      <w:r w:rsidRPr="009B359C">
        <w:rPr>
          <w:rFonts w:ascii="Helvetica" w:hAnsi="Helvetica"/>
        </w:rPr>
        <w:tab/>
        <w:t xml:space="preserve">Hyun, C. S., Ahn, J., Minhas, B. S., Cragoe, E. J., Jr &amp; Field, M. Ion transport in rabbit proximal colon: effects of sodium, amiloride, cAMP, and epinephrine. </w:t>
      </w:r>
      <w:r w:rsidRPr="009B359C">
        <w:rPr>
          <w:rFonts w:ascii="Helvetica" w:hAnsi="Helvetica"/>
          <w:i/>
          <w:iCs/>
        </w:rPr>
        <w:t>Am. J. Physiol.</w:t>
      </w:r>
      <w:r w:rsidRPr="009B359C">
        <w:rPr>
          <w:rFonts w:ascii="Helvetica" w:hAnsi="Helvetica"/>
        </w:rPr>
        <w:t xml:space="preserve"> </w:t>
      </w:r>
      <w:r w:rsidRPr="009B359C">
        <w:rPr>
          <w:rFonts w:ascii="Helvetica" w:hAnsi="Helvetica"/>
          <w:b/>
          <w:bCs/>
        </w:rPr>
        <w:t>266,</w:t>
      </w:r>
      <w:r w:rsidRPr="009B359C">
        <w:rPr>
          <w:rFonts w:ascii="Helvetica" w:hAnsi="Helvetica"/>
        </w:rPr>
        <w:t xml:space="preserve"> G1071–1082 (1994).</w:t>
      </w:r>
    </w:p>
    <w:p w14:paraId="4DD634B5"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53.</w:t>
      </w:r>
      <w:r w:rsidRPr="009B359C">
        <w:rPr>
          <w:rFonts w:ascii="Helvetica" w:hAnsi="Helvetica"/>
        </w:rPr>
        <w:tab/>
        <w:t xml:space="preserve">Acevedo, M., Olver, R. E. &amp; Ward, M. R. Effect of benzamil on sheep tracheal epithelium. </w:t>
      </w:r>
      <w:r w:rsidRPr="009B359C">
        <w:rPr>
          <w:rFonts w:ascii="Helvetica" w:hAnsi="Helvetica"/>
          <w:i/>
          <w:iCs/>
        </w:rPr>
        <w:t>Exp. Physiol.</w:t>
      </w:r>
      <w:r w:rsidRPr="009B359C">
        <w:rPr>
          <w:rFonts w:ascii="Helvetica" w:hAnsi="Helvetica"/>
        </w:rPr>
        <w:t xml:space="preserve"> </w:t>
      </w:r>
      <w:r w:rsidRPr="009B359C">
        <w:rPr>
          <w:rFonts w:ascii="Helvetica" w:hAnsi="Helvetica"/>
          <w:b/>
          <w:bCs/>
        </w:rPr>
        <w:t>76,</w:t>
      </w:r>
      <w:r w:rsidRPr="009B359C">
        <w:rPr>
          <w:rFonts w:ascii="Helvetica" w:hAnsi="Helvetica"/>
        </w:rPr>
        <w:t xml:space="preserve"> 935–941 (1991).</w:t>
      </w:r>
    </w:p>
    <w:p w14:paraId="2DB0E02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54.</w:t>
      </w:r>
      <w:r w:rsidRPr="009B359C">
        <w:rPr>
          <w:rFonts w:ascii="Helvetica" w:hAnsi="Helvetica"/>
        </w:rPr>
        <w:tab/>
        <w:t xml:space="preserve">Wang, N., Ma, J. H. &amp; Zhang, P. H. Procaine, a state-dependent blocker, inhibits HERG channels by helix residue Y652 and F656 in the S6 transmembrane domain. </w:t>
      </w:r>
      <w:r w:rsidRPr="009B359C">
        <w:rPr>
          <w:rFonts w:ascii="Helvetica" w:hAnsi="Helvetica"/>
          <w:i/>
          <w:iCs/>
        </w:rPr>
        <w:t>J. Pharmacol. Sci.</w:t>
      </w:r>
      <w:r w:rsidRPr="009B359C">
        <w:rPr>
          <w:rFonts w:ascii="Helvetica" w:hAnsi="Helvetica"/>
        </w:rPr>
        <w:t xml:space="preserve"> </w:t>
      </w:r>
      <w:r w:rsidRPr="009B359C">
        <w:rPr>
          <w:rFonts w:ascii="Helvetica" w:hAnsi="Helvetica"/>
          <w:b/>
          <w:bCs/>
        </w:rPr>
        <w:t>123,</w:t>
      </w:r>
      <w:r w:rsidRPr="009B359C">
        <w:rPr>
          <w:rFonts w:ascii="Helvetica" w:hAnsi="Helvetica"/>
        </w:rPr>
        <w:t xml:space="preserve"> 25–35 (2013).</w:t>
      </w:r>
    </w:p>
    <w:p w14:paraId="75939D7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55.</w:t>
      </w:r>
      <w:r w:rsidRPr="009B359C">
        <w:rPr>
          <w:rFonts w:ascii="Helvetica" w:hAnsi="Helvetica"/>
        </w:rPr>
        <w:tab/>
        <w:t xml:space="preserve">Boyer, J. C., Magous, R., Christen, M. O., Balmes, J. L. &amp; Bali, J. P. Contraction of human colonic circular smooth muscle cells is inhibited by the calcium channel blocker pinaverium bromide. </w:t>
      </w:r>
      <w:r w:rsidRPr="009B359C">
        <w:rPr>
          <w:rFonts w:ascii="Helvetica" w:hAnsi="Helvetica"/>
          <w:i/>
          <w:iCs/>
        </w:rPr>
        <w:t>Cell Calcium</w:t>
      </w:r>
      <w:r w:rsidRPr="009B359C">
        <w:rPr>
          <w:rFonts w:ascii="Helvetica" w:hAnsi="Helvetica"/>
        </w:rPr>
        <w:t xml:space="preserve"> </w:t>
      </w:r>
      <w:r w:rsidRPr="009B359C">
        <w:rPr>
          <w:rFonts w:ascii="Helvetica" w:hAnsi="Helvetica"/>
          <w:b/>
          <w:bCs/>
        </w:rPr>
        <w:t>29,</w:t>
      </w:r>
      <w:r w:rsidRPr="009B359C">
        <w:rPr>
          <w:rFonts w:ascii="Helvetica" w:hAnsi="Helvetica"/>
        </w:rPr>
        <w:t xml:space="preserve"> 429–438 (2001).</w:t>
      </w:r>
    </w:p>
    <w:p w14:paraId="3B0DD18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56.</w:t>
      </w:r>
      <w:r w:rsidRPr="009B359C">
        <w:rPr>
          <w:rFonts w:ascii="Helvetica" w:hAnsi="Helvetica"/>
        </w:rPr>
        <w:tab/>
        <w:t xml:space="preserve">Hockerman, G. H., Dilmac, N., Scheuer, T. &amp; Catterall, W. A. Molecular Determinants of Diltiazem Block in Domains IIIS6 and IVS6 of L-type Ca2+ Channels. </w:t>
      </w:r>
      <w:r w:rsidRPr="009B359C">
        <w:rPr>
          <w:rFonts w:ascii="Helvetica" w:hAnsi="Helvetica"/>
          <w:i/>
          <w:iCs/>
        </w:rPr>
        <w:t>Mol. Pharmacol.</w:t>
      </w:r>
      <w:r w:rsidRPr="009B359C">
        <w:rPr>
          <w:rFonts w:ascii="Helvetica" w:hAnsi="Helvetica"/>
        </w:rPr>
        <w:t xml:space="preserve"> </w:t>
      </w:r>
      <w:r w:rsidRPr="009B359C">
        <w:rPr>
          <w:rFonts w:ascii="Helvetica" w:hAnsi="Helvetica"/>
          <w:b/>
          <w:bCs/>
        </w:rPr>
        <w:t>58,</w:t>
      </w:r>
      <w:r w:rsidRPr="009B359C">
        <w:rPr>
          <w:rFonts w:ascii="Helvetica" w:hAnsi="Helvetica"/>
        </w:rPr>
        <w:t xml:space="preserve"> 1264–1270 (2000).</w:t>
      </w:r>
    </w:p>
    <w:p w14:paraId="1C2AF68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57.</w:t>
      </w:r>
      <w:r w:rsidRPr="009B359C">
        <w:rPr>
          <w:rFonts w:ascii="Helvetica" w:hAnsi="Helvetica"/>
        </w:rPr>
        <w:tab/>
        <w:t xml:space="preserve">Keeling, D. J., Taylor, A. G. &amp; Smith, P. L. Effects of NPPB (5-nitro-2-(3-phenylpropylamino)benzoic acid) on chloride transport in intestinal tissues and the T84 cell line. </w:t>
      </w:r>
      <w:r w:rsidRPr="009B359C">
        <w:rPr>
          <w:rFonts w:ascii="Helvetica" w:hAnsi="Helvetica"/>
          <w:i/>
          <w:iCs/>
        </w:rPr>
        <w:t>Biochim. Biophys. Acta</w:t>
      </w:r>
      <w:r w:rsidRPr="009B359C">
        <w:rPr>
          <w:rFonts w:ascii="Helvetica" w:hAnsi="Helvetica"/>
        </w:rPr>
        <w:t xml:space="preserve"> </w:t>
      </w:r>
      <w:r w:rsidRPr="009B359C">
        <w:rPr>
          <w:rFonts w:ascii="Helvetica" w:hAnsi="Helvetica"/>
          <w:b/>
          <w:bCs/>
        </w:rPr>
        <w:t>1115,</w:t>
      </w:r>
      <w:r w:rsidRPr="009B359C">
        <w:rPr>
          <w:rFonts w:ascii="Helvetica" w:hAnsi="Helvetica"/>
        </w:rPr>
        <w:t xml:space="preserve"> 42–48 (1991).</w:t>
      </w:r>
    </w:p>
    <w:p w14:paraId="3740DA35"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lastRenderedPageBreak/>
        <w:t>58.</w:t>
      </w:r>
      <w:r w:rsidRPr="009B359C">
        <w:rPr>
          <w:rFonts w:ascii="Helvetica" w:hAnsi="Helvetica"/>
        </w:rPr>
        <w:tab/>
        <w:t xml:space="preserve">Heitzmann, D. &amp; Warth, R. Physiology and Pathophysiology of Potassium Channels in Gastrointestinal Epithelia. </w:t>
      </w:r>
      <w:r w:rsidRPr="009B359C">
        <w:rPr>
          <w:rFonts w:ascii="Helvetica" w:hAnsi="Helvetica"/>
          <w:i/>
          <w:iCs/>
        </w:rPr>
        <w:t>Physiol. Rev.</w:t>
      </w:r>
      <w:r w:rsidRPr="009B359C">
        <w:rPr>
          <w:rFonts w:ascii="Helvetica" w:hAnsi="Helvetica"/>
        </w:rPr>
        <w:t xml:space="preserve"> </w:t>
      </w:r>
      <w:r w:rsidRPr="009B359C">
        <w:rPr>
          <w:rFonts w:ascii="Helvetica" w:hAnsi="Helvetica"/>
          <w:b/>
          <w:bCs/>
        </w:rPr>
        <w:t>88,</w:t>
      </w:r>
      <w:r w:rsidRPr="009B359C">
        <w:rPr>
          <w:rFonts w:ascii="Helvetica" w:hAnsi="Helvetica"/>
        </w:rPr>
        <w:t xml:space="preserve"> 1119–1182 (2008).</w:t>
      </w:r>
    </w:p>
    <w:p w14:paraId="4E00076F"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59.</w:t>
      </w:r>
      <w:r w:rsidRPr="009B359C">
        <w:rPr>
          <w:rFonts w:ascii="Helvetica" w:hAnsi="Helvetica"/>
        </w:rPr>
        <w:tab/>
        <w:t xml:space="preserve">Linley, J., Loganathan, A., Kopanati, S., Sandle, G. I. &amp; Hunter, M. Evidence that two distinct crypt cell types secrete chloride and potassium in human colon. </w:t>
      </w:r>
      <w:r w:rsidRPr="009B359C">
        <w:rPr>
          <w:rFonts w:ascii="Helvetica" w:hAnsi="Helvetica"/>
          <w:i/>
          <w:iCs/>
        </w:rPr>
        <w:t>Gut</w:t>
      </w:r>
      <w:r w:rsidRPr="009B359C">
        <w:rPr>
          <w:rFonts w:ascii="Helvetica" w:hAnsi="Helvetica"/>
        </w:rPr>
        <w:t xml:space="preserve"> </w:t>
      </w:r>
      <w:r w:rsidRPr="009B359C">
        <w:rPr>
          <w:rFonts w:ascii="Helvetica" w:hAnsi="Helvetica"/>
          <w:b/>
          <w:bCs/>
        </w:rPr>
        <w:t>63,</w:t>
      </w:r>
      <w:r w:rsidRPr="009B359C">
        <w:rPr>
          <w:rFonts w:ascii="Helvetica" w:hAnsi="Helvetica"/>
        </w:rPr>
        <w:t xml:space="preserve"> 472–479 (2014).</w:t>
      </w:r>
    </w:p>
    <w:p w14:paraId="722A018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60.</w:t>
      </w:r>
      <w:r w:rsidRPr="009B359C">
        <w:rPr>
          <w:rFonts w:ascii="Helvetica" w:hAnsi="Helvetica"/>
        </w:rPr>
        <w:tab/>
        <w:t xml:space="preserve">Zhou, Y. &amp; Lingle, C. J. Paxilline inhibits BK channels by an almost exclusively closed-channel block mechanism. </w:t>
      </w:r>
      <w:r w:rsidRPr="009B359C">
        <w:rPr>
          <w:rFonts w:ascii="Helvetica" w:hAnsi="Helvetica"/>
          <w:i/>
          <w:iCs/>
        </w:rPr>
        <w:t>J. Gen. Physiol.</w:t>
      </w:r>
      <w:r w:rsidRPr="009B359C">
        <w:rPr>
          <w:rFonts w:ascii="Helvetica" w:hAnsi="Helvetica"/>
        </w:rPr>
        <w:t xml:space="preserve"> </w:t>
      </w:r>
      <w:r w:rsidRPr="009B359C">
        <w:rPr>
          <w:rFonts w:ascii="Helvetica" w:hAnsi="Helvetica"/>
          <w:b/>
          <w:bCs/>
        </w:rPr>
        <w:t>144,</w:t>
      </w:r>
      <w:r w:rsidRPr="009B359C">
        <w:rPr>
          <w:rFonts w:ascii="Helvetica" w:hAnsi="Helvetica"/>
        </w:rPr>
        <w:t xml:space="preserve"> 415–440 (2014).</w:t>
      </w:r>
    </w:p>
    <w:p w14:paraId="508A11A1"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61.</w:t>
      </w:r>
      <w:r w:rsidRPr="009B359C">
        <w:rPr>
          <w:rFonts w:ascii="Helvetica" w:hAnsi="Helvetica"/>
        </w:rPr>
        <w:tab/>
        <w:t xml:space="preserve">McManus, O. B. &amp; Rothberg, B. S. An old probe sheds new light on BK channel pore structure. </w:t>
      </w:r>
      <w:r w:rsidRPr="009B359C">
        <w:rPr>
          <w:rFonts w:ascii="Helvetica" w:hAnsi="Helvetica"/>
          <w:i/>
          <w:iCs/>
        </w:rPr>
        <w:t>J. Gen. Physiol.</w:t>
      </w:r>
      <w:r w:rsidRPr="009B359C">
        <w:rPr>
          <w:rFonts w:ascii="Helvetica" w:hAnsi="Helvetica"/>
        </w:rPr>
        <w:t xml:space="preserve"> </w:t>
      </w:r>
      <w:r w:rsidRPr="009B359C">
        <w:rPr>
          <w:rFonts w:ascii="Helvetica" w:hAnsi="Helvetica"/>
          <w:b/>
          <w:bCs/>
        </w:rPr>
        <w:t>144,</w:t>
      </w:r>
      <w:r w:rsidRPr="009B359C">
        <w:rPr>
          <w:rFonts w:ascii="Helvetica" w:hAnsi="Helvetica"/>
        </w:rPr>
        <w:t xml:space="preserve"> 499–501 (2014).</w:t>
      </w:r>
    </w:p>
    <w:p w14:paraId="5BD3292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62.</w:t>
      </w:r>
      <w:r w:rsidRPr="009B359C">
        <w:rPr>
          <w:rFonts w:ascii="Helvetica" w:hAnsi="Helvetica"/>
        </w:rPr>
        <w:tab/>
        <w:t xml:space="preserve">Basalingappa, K. M., Rajendran, V. M. &amp; Wonderlin, W. F. Characteristics of Kcnn4 channels in the apical membranes of an intestinal epithelial cell line. </w:t>
      </w:r>
      <w:r w:rsidRPr="009B359C">
        <w:rPr>
          <w:rFonts w:ascii="Helvetica" w:hAnsi="Helvetica"/>
          <w:i/>
          <w:iCs/>
        </w:rPr>
        <w:t>Am. J. Physiol. Gastrointest. Liver Physiol.</w:t>
      </w:r>
      <w:r w:rsidRPr="009B359C">
        <w:rPr>
          <w:rFonts w:ascii="Helvetica" w:hAnsi="Helvetica"/>
        </w:rPr>
        <w:t xml:space="preserve"> </w:t>
      </w:r>
      <w:r w:rsidRPr="009B359C">
        <w:rPr>
          <w:rFonts w:ascii="Helvetica" w:hAnsi="Helvetica"/>
          <w:b/>
          <w:bCs/>
        </w:rPr>
        <w:t>301,</w:t>
      </w:r>
      <w:r w:rsidRPr="009B359C">
        <w:rPr>
          <w:rFonts w:ascii="Helvetica" w:hAnsi="Helvetica"/>
        </w:rPr>
        <w:t xml:space="preserve"> G905–911 (2011).</w:t>
      </w:r>
    </w:p>
    <w:p w14:paraId="4EDD9015"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63.</w:t>
      </w:r>
      <w:r w:rsidRPr="009B359C">
        <w:rPr>
          <w:rFonts w:ascii="Helvetica" w:hAnsi="Helvetica"/>
        </w:rPr>
        <w:tab/>
        <w:t>Singh, S. K., O’Hara, B., Talukder, J. R. &amp; Rajendran, V. M. Aldosterone induces active K</w:t>
      </w:r>
      <w:r w:rsidRPr="009B359C">
        <w:rPr>
          <w:rFonts w:ascii="Helvetica" w:hAnsi="Helvetica"/>
          <w:vertAlign w:val="superscript"/>
        </w:rPr>
        <w:t>+</w:t>
      </w:r>
      <w:r w:rsidRPr="009B359C">
        <w:rPr>
          <w:rFonts w:ascii="Helvetica" w:hAnsi="Helvetica"/>
        </w:rPr>
        <w:t xml:space="preserve"> secretion by enhancing mucosal expression of Kcnn4c and Kcnma1 channels in rat distal colon. </w:t>
      </w:r>
      <w:r w:rsidRPr="009B359C">
        <w:rPr>
          <w:rFonts w:ascii="Helvetica" w:hAnsi="Helvetica"/>
          <w:i/>
          <w:iCs/>
        </w:rPr>
        <w:t>Am. J. Physiol. Cell Physiol.</w:t>
      </w:r>
      <w:r w:rsidRPr="009B359C">
        <w:rPr>
          <w:rFonts w:ascii="Helvetica" w:hAnsi="Helvetica"/>
        </w:rPr>
        <w:t xml:space="preserve"> </w:t>
      </w:r>
      <w:r w:rsidRPr="009B359C">
        <w:rPr>
          <w:rFonts w:ascii="Helvetica" w:hAnsi="Helvetica"/>
          <w:b/>
          <w:bCs/>
        </w:rPr>
        <w:t>302,</w:t>
      </w:r>
      <w:r w:rsidRPr="009B359C">
        <w:rPr>
          <w:rFonts w:ascii="Helvetica" w:hAnsi="Helvetica"/>
        </w:rPr>
        <w:t xml:space="preserve"> C1353–1360 (2012).</w:t>
      </w:r>
    </w:p>
    <w:p w14:paraId="24ED5F3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64.</w:t>
      </w:r>
      <w:r w:rsidRPr="009B359C">
        <w:rPr>
          <w:rFonts w:ascii="Helvetica" w:hAnsi="Helvetica"/>
        </w:rPr>
        <w:tab/>
        <w:t xml:space="preserve">Dedek, K. &amp; Waldegger, S. Colocalization of KCNQ1/KCNE channel subunits in the mouse gastrointestinal tract. </w:t>
      </w:r>
      <w:r w:rsidRPr="009B359C">
        <w:rPr>
          <w:rFonts w:ascii="Helvetica" w:hAnsi="Helvetica"/>
          <w:i/>
          <w:iCs/>
        </w:rPr>
        <w:t>Pflüg. Arch. Eur. J. Physiol.</w:t>
      </w:r>
      <w:r w:rsidRPr="009B359C">
        <w:rPr>
          <w:rFonts w:ascii="Helvetica" w:hAnsi="Helvetica"/>
        </w:rPr>
        <w:t xml:space="preserve"> </w:t>
      </w:r>
      <w:r w:rsidRPr="009B359C">
        <w:rPr>
          <w:rFonts w:ascii="Helvetica" w:hAnsi="Helvetica"/>
          <w:b/>
          <w:bCs/>
        </w:rPr>
        <w:t>442,</w:t>
      </w:r>
      <w:r w:rsidRPr="009B359C">
        <w:rPr>
          <w:rFonts w:ascii="Helvetica" w:hAnsi="Helvetica"/>
        </w:rPr>
        <w:t xml:space="preserve"> 896–902 (2001).</w:t>
      </w:r>
    </w:p>
    <w:p w14:paraId="416A251B"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65.</w:t>
      </w:r>
      <w:r w:rsidRPr="009B359C">
        <w:rPr>
          <w:rFonts w:ascii="Helvetica" w:hAnsi="Helvetica"/>
        </w:rPr>
        <w:tab/>
        <w:t xml:space="preserve">Abbott, G. W. Biology of the KCNQ1 Potassium Channel. </w:t>
      </w:r>
      <w:r w:rsidRPr="009B359C">
        <w:rPr>
          <w:rFonts w:ascii="Helvetica" w:hAnsi="Helvetica"/>
          <w:i/>
          <w:iCs/>
        </w:rPr>
        <w:t>New J. Sci.</w:t>
      </w:r>
      <w:r w:rsidRPr="009B359C">
        <w:rPr>
          <w:rFonts w:ascii="Helvetica" w:hAnsi="Helvetica"/>
        </w:rPr>
        <w:t xml:space="preserve"> </w:t>
      </w:r>
      <w:r w:rsidRPr="009B359C">
        <w:rPr>
          <w:rFonts w:ascii="Helvetica" w:hAnsi="Helvetica"/>
          <w:b/>
          <w:bCs/>
        </w:rPr>
        <w:t>2014,</w:t>
      </w:r>
      <w:r w:rsidRPr="009B359C">
        <w:rPr>
          <w:rFonts w:ascii="Helvetica" w:hAnsi="Helvetica"/>
        </w:rPr>
        <w:t xml:space="preserve"> e237431 (2014).</w:t>
      </w:r>
    </w:p>
    <w:p w14:paraId="201E6722"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66.</w:t>
      </w:r>
      <w:r w:rsidRPr="009B359C">
        <w:rPr>
          <w:rFonts w:ascii="Helvetica" w:hAnsi="Helvetica"/>
        </w:rPr>
        <w:tab/>
        <w:t xml:space="preserve">Schroeder, B. C. </w:t>
      </w:r>
      <w:r w:rsidRPr="009B359C">
        <w:rPr>
          <w:rFonts w:ascii="Helvetica" w:hAnsi="Helvetica"/>
          <w:i/>
          <w:iCs/>
        </w:rPr>
        <w:t>et al.</w:t>
      </w:r>
      <w:r w:rsidRPr="009B359C">
        <w:rPr>
          <w:rFonts w:ascii="Helvetica" w:hAnsi="Helvetica"/>
        </w:rPr>
        <w:t xml:space="preserve"> A constitutively open potassium channel formed by KCNQ1 and KCNE3. </w:t>
      </w:r>
      <w:r w:rsidRPr="009B359C">
        <w:rPr>
          <w:rFonts w:ascii="Helvetica" w:hAnsi="Helvetica"/>
          <w:i/>
          <w:iCs/>
        </w:rPr>
        <w:t>Nature</w:t>
      </w:r>
      <w:r w:rsidRPr="009B359C">
        <w:rPr>
          <w:rFonts w:ascii="Helvetica" w:hAnsi="Helvetica"/>
        </w:rPr>
        <w:t xml:space="preserve"> </w:t>
      </w:r>
      <w:r w:rsidRPr="009B359C">
        <w:rPr>
          <w:rFonts w:ascii="Helvetica" w:hAnsi="Helvetica"/>
          <w:b/>
          <w:bCs/>
        </w:rPr>
        <w:t>403,</w:t>
      </w:r>
      <w:r w:rsidRPr="009B359C">
        <w:rPr>
          <w:rFonts w:ascii="Helvetica" w:hAnsi="Helvetica"/>
        </w:rPr>
        <w:t xml:space="preserve"> 196–199 (2000).</w:t>
      </w:r>
    </w:p>
    <w:p w14:paraId="49675386"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67.</w:t>
      </w:r>
      <w:r w:rsidRPr="009B359C">
        <w:rPr>
          <w:rFonts w:ascii="Helvetica" w:hAnsi="Helvetica"/>
        </w:rPr>
        <w:tab/>
        <w:t xml:space="preserve">Zhang, J. &amp; Halm, S. Activation of Electrogenic K Secretion Requires BK Channels in Guinea Pig Distal Colon. </w:t>
      </w:r>
      <w:r w:rsidRPr="009B359C">
        <w:rPr>
          <w:rFonts w:ascii="Helvetica" w:hAnsi="Helvetica"/>
          <w:i/>
          <w:iCs/>
        </w:rPr>
        <w:t>FASEB J.</w:t>
      </w:r>
      <w:r w:rsidRPr="009B359C">
        <w:rPr>
          <w:rFonts w:ascii="Helvetica" w:hAnsi="Helvetica"/>
        </w:rPr>
        <w:t xml:space="preserve"> (2013). at &lt;http://corescholar.libraries.wright.edu/ncbp/977&gt;</w:t>
      </w:r>
    </w:p>
    <w:p w14:paraId="1BFC2328"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68.</w:t>
      </w:r>
      <w:r w:rsidRPr="009B359C">
        <w:rPr>
          <w:rFonts w:ascii="Helvetica" w:hAnsi="Helvetica"/>
        </w:rPr>
        <w:tab/>
        <w:t xml:space="preserve">Begenisich, T. </w:t>
      </w:r>
      <w:r w:rsidRPr="009B359C">
        <w:rPr>
          <w:rFonts w:ascii="Helvetica" w:hAnsi="Helvetica"/>
          <w:i/>
          <w:iCs/>
        </w:rPr>
        <w:t>et al.</w:t>
      </w:r>
      <w:r w:rsidRPr="009B359C">
        <w:rPr>
          <w:rFonts w:ascii="Helvetica" w:hAnsi="Helvetica"/>
        </w:rPr>
        <w:t xml:space="preserve"> Physiological Roles of the Intermediate Conductance, Ca2+-activated Potassium Channel Kcnn4. </w:t>
      </w:r>
      <w:r w:rsidRPr="009B359C">
        <w:rPr>
          <w:rFonts w:ascii="Helvetica" w:hAnsi="Helvetica"/>
          <w:i/>
          <w:iCs/>
        </w:rPr>
        <w:t>J. Biol. Chem.</w:t>
      </w:r>
      <w:r w:rsidRPr="009B359C">
        <w:rPr>
          <w:rFonts w:ascii="Helvetica" w:hAnsi="Helvetica"/>
        </w:rPr>
        <w:t xml:space="preserve"> </w:t>
      </w:r>
      <w:r w:rsidRPr="009B359C">
        <w:rPr>
          <w:rFonts w:ascii="Helvetica" w:hAnsi="Helvetica"/>
          <w:b/>
          <w:bCs/>
        </w:rPr>
        <w:t>279,</w:t>
      </w:r>
      <w:r w:rsidRPr="009B359C">
        <w:rPr>
          <w:rFonts w:ascii="Helvetica" w:hAnsi="Helvetica"/>
        </w:rPr>
        <w:t xml:space="preserve"> 47681–47687 (2004).</w:t>
      </w:r>
    </w:p>
    <w:p w14:paraId="32DD897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69.</w:t>
      </w:r>
      <w:r w:rsidRPr="009B359C">
        <w:rPr>
          <w:rFonts w:ascii="Helvetica" w:hAnsi="Helvetica"/>
        </w:rPr>
        <w:tab/>
        <w:t xml:space="preserve">Nguyen, A. </w:t>
      </w:r>
      <w:r w:rsidRPr="009B359C">
        <w:rPr>
          <w:rFonts w:ascii="Helvetica" w:hAnsi="Helvetica"/>
          <w:i/>
          <w:iCs/>
        </w:rPr>
        <w:t>et al.</w:t>
      </w:r>
      <w:r w:rsidRPr="009B359C">
        <w:rPr>
          <w:rFonts w:ascii="Helvetica" w:hAnsi="Helvetica"/>
        </w:rPr>
        <w:t xml:space="preserve"> Novel nonpeptide agents potently block the C-type inactivated conformation of Kv1.3 and suppress T cell activation. </w:t>
      </w:r>
      <w:r w:rsidRPr="009B359C">
        <w:rPr>
          <w:rFonts w:ascii="Helvetica" w:hAnsi="Helvetica"/>
          <w:i/>
          <w:iCs/>
        </w:rPr>
        <w:t>Mol. Pharmacol.</w:t>
      </w:r>
      <w:r w:rsidRPr="009B359C">
        <w:rPr>
          <w:rFonts w:ascii="Helvetica" w:hAnsi="Helvetica"/>
        </w:rPr>
        <w:t xml:space="preserve"> </w:t>
      </w:r>
      <w:r w:rsidRPr="009B359C">
        <w:rPr>
          <w:rFonts w:ascii="Helvetica" w:hAnsi="Helvetica"/>
          <w:b/>
          <w:bCs/>
        </w:rPr>
        <w:t>50,</w:t>
      </w:r>
      <w:r w:rsidRPr="009B359C">
        <w:rPr>
          <w:rFonts w:ascii="Helvetica" w:hAnsi="Helvetica"/>
        </w:rPr>
        <w:t xml:space="preserve"> 1672–1679 (1996).</w:t>
      </w:r>
    </w:p>
    <w:p w14:paraId="77EEEB66"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70.</w:t>
      </w:r>
      <w:r w:rsidRPr="009B359C">
        <w:rPr>
          <w:rFonts w:ascii="Helvetica" w:hAnsi="Helvetica"/>
        </w:rPr>
        <w:tab/>
        <w:t xml:space="preserve">Hagerty, M. J., Wainwright, C. L. &amp; Kane, K. A. The in-vivo cardiovascular effects of a putative class III anti-arrhythmic drug, AM 92016. </w:t>
      </w:r>
      <w:r w:rsidRPr="009B359C">
        <w:rPr>
          <w:rFonts w:ascii="Helvetica" w:hAnsi="Helvetica"/>
          <w:i/>
          <w:iCs/>
        </w:rPr>
        <w:t>J. Pharm. Pharmacol.</w:t>
      </w:r>
      <w:r w:rsidRPr="009B359C">
        <w:rPr>
          <w:rFonts w:ascii="Helvetica" w:hAnsi="Helvetica"/>
        </w:rPr>
        <w:t xml:space="preserve"> </w:t>
      </w:r>
      <w:r w:rsidRPr="009B359C">
        <w:rPr>
          <w:rFonts w:ascii="Helvetica" w:hAnsi="Helvetica"/>
          <w:b/>
          <w:bCs/>
        </w:rPr>
        <w:t>48,</w:t>
      </w:r>
      <w:r w:rsidRPr="009B359C">
        <w:rPr>
          <w:rFonts w:ascii="Helvetica" w:hAnsi="Helvetica"/>
        </w:rPr>
        <w:t xml:space="preserve"> 417–421 (1996).</w:t>
      </w:r>
    </w:p>
    <w:p w14:paraId="23C9941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71.</w:t>
      </w:r>
      <w:r w:rsidRPr="009B359C">
        <w:rPr>
          <w:rFonts w:ascii="Helvetica" w:hAnsi="Helvetica"/>
        </w:rPr>
        <w:tab/>
        <w:t xml:space="preserve">Katsuki, H., Shinohara, A., Fujimoto, S., Kume, T. &amp; Akaike, A. Tetraethylammonium exacerbates ischemic neuronal injury in rat cerebrocortical slice cultures. </w:t>
      </w:r>
      <w:r w:rsidRPr="009B359C">
        <w:rPr>
          <w:rFonts w:ascii="Helvetica" w:hAnsi="Helvetica"/>
          <w:i/>
          <w:iCs/>
        </w:rPr>
        <w:t>Eur. J. Pharmacol.</w:t>
      </w:r>
      <w:r w:rsidRPr="009B359C">
        <w:rPr>
          <w:rFonts w:ascii="Helvetica" w:hAnsi="Helvetica"/>
        </w:rPr>
        <w:t xml:space="preserve"> </w:t>
      </w:r>
      <w:r w:rsidRPr="009B359C">
        <w:rPr>
          <w:rFonts w:ascii="Helvetica" w:hAnsi="Helvetica"/>
          <w:b/>
          <w:bCs/>
        </w:rPr>
        <w:t>508,</w:t>
      </w:r>
      <w:r w:rsidRPr="009B359C">
        <w:rPr>
          <w:rFonts w:ascii="Helvetica" w:hAnsi="Helvetica"/>
        </w:rPr>
        <w:t xml:space="preserve"> 85–91 (2005).</w:t>
      </w:r>
    </w:p>
    <w:p w14:paraId="07438097"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72.</w:t>
      </w:r>
      <w:r w:rsidRPr="009B359C">
        <w:rPr>
          <w:rFonts w:ascii="Helvetica" w:hAnsi="Helvetica"/>
        </w:rPr>
        <w:tab/>
        <w:t xml:space="preserve">Mortimer, L., Moreau, F., Cornick, S. &amp; Chadee, K. Gal-lectin-dependent contact activates the inflammasome by invasive Entamoeba histolytica. </w:t>
      </w:r>
      <w:r w:rsidRPr="009B359C">
        <w:rPr>
          <w:rFonts w:ascii="Helvetica" w:hAnsi="Helvetica"/>
          <w:i/>
          <w:iCs/>
        </w:rPr>
        <w:t>Mucosal Immunol.</w:t>
      </w:r>
      <w:r w:rsidRPr="009B359C">
        <w:rPr>
          <w:rFonts w:ascii="Helvetica" w:hAnsi="Helvetica"/>
        </w:rPr>
        <w:t xml:space="preserve"> (2013). doi:10.1038/mi.2013.100</w:t>
      </w:r>
    </w:p>
    <w:p w14:paraId="43A8DDD9"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lastRenderedPageBreak/>
        <w:t>73.</w:t>
      </w:r>
      <w:r w:rsidRPr="009B359C">
        <w:rPr>
          <w:rFonts w:ascii="Helvetica" w:hAnsi="Helvetica"/>
        </w:rPr>
        <w:tab/>
        <w:t xml:space="preserve">Arlehamn, C. S. L., Pétrilli, V., Gross, O., Tschopp, J. &amp; Evans, T. J. The role of potassium in inflammasome activation by bacteria. </w:t>
      </w:r>
      <w:r w:rsidRPr="009B359C">
        <w:rPr>
          <w:rFonts w:ascii="Helvetica" w:hAnsi="Helvetica"/>
          <w:i/>
          <w:iCs/>
        </w:rPr>
        <w:t>J. Biol. Chem.</w:t>
      </w:r>
      <w:r w:rsidRPr="009B359C">
        <w:rPr>
          <w:rFonts w:ascii="Helvetica" w:hAnsi="Helvetica"/>
        </w:rPr>
        <w:t xml:space="preserve"> </w:t>
      </w:r>
      <w:r w:rsidRPr="009B359C">
        <w:rPr>
          <w:rFonts w:ascii="Helvetica" w:hAnsi="Helvetica"/>
          <w:b/>
          <w:bCs/>
        </w:rPr>
        <w:t>285,</w:t>
      </w:r>
      <w:r w:rsidRPr="009B359C">
        <w:rPr>
          <w:rFonts w:ascii="Helvetica" w:hAnsi="Helvetica"/>
        </w:rPr>
        <w:t xml:space="preserve"> 10508–10518 (2010).</w:t>
      </w:r>
    </w:p>
    <w:p w14:paraId="4053A22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74.</w:t>
      </w:r>
      <w:r w:rsidRPr="009B359C">
        <w:rPr>
          <w:rFonts w:ascii="Helvetica" w:hAnsi="Helvetica"/>
        </w:rPr>
        <w:tab/>
        <w:t xml:space="preserve">Muñoz-Planillo, R. </w:t>
      </w:r>
      <w:r w:rsidRPr="009B359C">
        <w:rPr>
          <w:rFonts w:ascii="Helvetica" w:hAnsi="Helvetica"/>
          <w:i/>
          <w:iCs/>
        </w:rPr>
        <w:t>et al.</w:t>
      </w:r>
      <w:r w:rsidRPr="009B359C">
        <w:rPr>
          <w:rFonts w:ascii="Helvetica" w:hAnsi="Helvetica"/>
        </w:rPr>
        <w:t xml:space="preserve"> K</w:t>
      </w:r>
      <w:r w:rsidRPr="009B359C">
        <w:rPr>
          <w:rFonts w:ascii="Helvetica" w:hAnsi="Helvetica"/>
          <w:vertAlign w:val="superscript"/>
        </w:rPr>
        <w:t>+</w:t>
      </w:r>
      <w:r w:rsidRPr="009B359C">
        <w:rPr>
          <w:rFonts w:ascii="Helvetica" w:hAnsi="Helvetica"/>
        </w:rPr>
        <w:t xml:space="preserve"> efflux is the common trigger of NLRP3 inflammasome activation by bacterial toxins and particulate matter. </w:t>
      </w:r>
      <w:r w:rsidRPr="009B359C">
        <w:rPr>
          <w:rFonts w:ascii="Helvetica" w:hAnsi="Helvetica"/>
          <w:i/>
          <w:iCs/>
        </w:rPr>
        <w:t>Immunity</w:t>
      </w:r>
      <w:r w:rsidRPr="009B359C">
        <w:rPr>
          <w:rFonts w:ascii="Helvetica" w:hAnsi="Helvetica"/>
        </w:rPr>
        <w:t xml:space="preserve"> </w:t>
      </w:r>
      <w:r w:rsidRPr="009B359C">
        <w:rPr>
          <w:rFonts w:ascii="Helvetica" w:hAnsi="Helvetica"/>
          <w:b/>
          <w:bCs/>
        </w:rPr>
        <w:t>38,</w:t>
      </w:r>
      <w:r w:rsidRPr="009B359C">
        <w:rPr>
          <w:rFonts w:ascii="Helvetica" w:hAnsi="Helvetica"/>
        </w:rPr>
        <w:t xml:space="preserve"> 1142–1153 (2013).</w:t>
      </w:r>
    </w:p>
    <w:p w14:paraId="637F8CB9"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75.</w:t>
      </w:r>
      <w:r w:rsidRPr="009B359C">
        <w:rPr>
          <w:rFonts w:ascii="Helvetica" w:hAnsi="Helvetica"/>
        </w:rPr>
        <w:tab/>
        <w:t xml:space="preserve">Pétrilli, V. </w:t>
      </w:r>
      <w:r w:rsidRPr="009B359C">
        <w:rPr>
          <w:rFonts w:ascii="Helvetica" w:hAnsi="Helvetica"/>
          <w:i/>
          <w:iCs/>
        </w:rPr>
        <w:t>et al.</w:t>
      </w:r>
      <w:r w:rsidRPr="009B359C">
        <w:rPr>
          <w:rFonts w:ascii="Helvetica" w:hAnsi="Helvetica"/>
        </w:rPr>
        <w:t xml:space="preserve"> Activation of the NALP3 inflammasome is triggered by low intracellular potassium concentration. </w:t>
      </w:r>
      <w:r w:rsidRPr="009B359C">
        <w:rPr>
          <w:rFonts w:ascii="Helvetica" w:hAnsi="Helvetica"/>
          <w:i/>
          <w:iCs/>
        </w:rPr>
        <w:t>Cell Death Differ.</w:t>
      </w:r>
      <w:r w:rsidRPr="009B359C">
        <w:rPr>
          <w:rFonts w:ascii="Helvetica" w:hAnsi="Helvetica"/>
        </w:rPr>
        <w:t xml:space="preserve"> </w:t>
      </w:r>
      <w:r w:rsidRPr="009B359C">
        <w:rPr>
          <w:rFonts w:ascii="Helvetica" w:hAnsi="Helvetica"/>
          <w:b/>
          <w:bCs/>
        </w:rPr>
        <w:t>14,</w:t>
      </w:r>
      <w:r w:rsidRPr="009B359C">
        <w:rPr>
          <w:rFonts w:ascii="Helvetica" w:hAnsi="Helvetica"/>
        </w:rPr>
        <w:t xml:space="preserve"> 1583–1589 (2007).</w:t>
      </w:r>
    </w:p>
    <w:p w14:paraId="2F469303"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76.</w:t>
      </w:r>
      <w:r w:rsidRPr="009B359C">
        <w:rPr>
          <w:rFonts w:ascii="Helvetica" w:hAnsi="Helvetica"/>
        </w:rPr>
        <w:tab/>
        <w:t xml:space="preserve">Sellin, M. E. </w:t>
      </w:r>
      <w:r w:rsidRPr="009B359C">
        <w:rPr>
          <w:rFonts w:ascii="Helvetica" w:hAnsi="Helvetica"/>
          <w:i/>
          <w:iCs/>
        </w:rPr>
        <w:t>et al.</w:t>
      </w:r>
      <w:r w:rsidRPr="009B359C">
        <w:rPr>
          <w:rFonts w:ascii="Helvetica" w:hAnsi="Helvetica"/>
        </w:rPr>
        <w:t xml:space="preserve"> Epithelium-intrinsic NAIP/NLRC4 inflammasome drives infected enterocyte expulsion to restrict Salmonella replication in the intestinal mucosa. </w:t>
      </w:r>
      <w:r w:rsidRPr="009B359C">
        <w:rPr>
          <w:rFonts w:ascii="Helvetica" w:hAnsi="Helvetica"/>
          <w:i/>
          <w:iCs/>
        </w:rPr>
        <w:t>Cell Host Microbe</w:t>
      </w:r>
      <w:r w:rsidRPr="009B359C">
        <w:rPr>
          <w:rFonts w:ascii="Helvetica" w:hAnsi="Helvetica"/>
        </w:rPr>
        <w:t xml:space="preserve"> </w:t>
      </w:r>
      <w:r w:rsidRPr="009B359C">
        <w:rPr>
          <w:rFonts w:ascii="Helvetica" w:hAnsi="Helvetica"/>
          <w:b/>
          <w:bCs/>
        </w:rPr>
        <w:t>16,</w:t>
      </w:r>
      <w:r w:rsidRPr="009B359C">
        <w:rPr>
          <w:rFonts w:ascii="Helvetica" w:hAnsi="Helvetica"/>
        </w:rPr>
        <w:t xml:space="preserve"> 237–248 (2014).</w:t>
      </w:r>
    </w:p>
    <w:p w14:paraId="4182B2F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77.</w:t>
      </w:r>
      <w:r w:rsidRPr="009B359C">
        <w:rPr>
          <w:rFonts w:ascii="Helvetica" w:hAnsi="Helvetica"/>
        </w:rPr>
        <w:tab/>
        <w:t xml:space="preserve">Knodler, L. A. </w:t>
      </w:r>
      <w:r w:rsidRPr="009B359C">
        <w:rPr>
          <w:rFonts w:ascii="Helvetica" w:hAnsi="Helvetica"/>
          <w:i/>
          <w:iCs/>
        </w:rPr>
        <w:t>et al.</w:t>
      </w:r>
      <w:r w:rsidRPr="009B359C">
        <w:rPr>
          <w:rFonts w:ascii="Helvetica" w:hAnsi="Helvetica"/>
        </w:rPr>
        <w:t xml:space="preserve"> Noncanonical inflammasome activation of caspase-4/caspase-11 mediates epithelial defenses against enteric bacterial pathogens. </w:t>
      </w:r>
      <w:r w:rsidRPr="009B359C">
        <w:rPr>
          <w:rFonts w:ascii="Helvetica" w:hAnsi="Helvetica"/>
          <w:i/>
          <w:iCs/>
        </w:rPr>
        <w:t>Cell Host Microbe</w:t>
      </w:r>
      <w:r w:rsidRPr="009B359C">
        <w:rPr>
          <w:rFonts w:ascii="Helvetica" w:hAnsi="Helvetica"/>
        </w:rPr>
        <w:t xml:space="preserve"> </w:t>
      </w:r>
      <w:r w:rsidRPr="009B359C">
        <w:rPr>
          <w:rFonts w:ascii="Helvetica" w:hAnsi="Helvetica"/>
          <w:b/>
          <w:bCs/>
        </w:rPr>
        <w:t>16,</w:t>
      </w:r>
      <w:r w:rsidRPr="009B359C">
        <w:rPr>
          <w:rFonts w:ascii="Helvetica" w:hAnsi="Helvetica"/>
        </w:rPr>
        <w:t xml:space="preserve"> 249–256 (2014).</w:t>
      </w:r>
    </w:p>
    <w:p w14:paraId="4E1824D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78.</w:t>
      </w:r>
      <w:r w:rsidRPr="009B359C">
        <w:rPr>
          <w:rFonts w:ascii="Helvetica" w:hAnsi="Helvetica"/>
        </w:rPr>
        <w:tab/>
        <w:t xml:space="preserve">Gross, O., Thomas, C. J., Guarda, G. &amp; Tschopp, J. The inflammasome: an integrated view. </w:t>
      </w:r>
      <w:r w:rsidRPr="009B359C">
        <w:rPr>
          <w:rFonts w:ascii="Helvetica" w:hAnsi="Helvetica"/>
          <w:i/>
          <w:iCs/>
        </w:rPr>
        <w:t>Immunol. Rev.</w:t>
      </w:r>
      <w:r w:rsidRPr="009B359C">
        <w:rPr>
          <w:rFonts w:ascii="Helvetica" w:hAnsi="Helvetica"/>
        </w:rPr>
        <w:t xml:space="preserve"> </w:t>
      </w:r>
      <w:r w:rsidRPr="009B359C">
        <w:rPr>
          <w:rFonts w:ascii="Helvetica" w:hAnsi="Helvetica"/>
          <w:b/>
          <w:bCs/>
        </w:rPr>
        <w:t>243,</w:t>
      </w:r>
      <w:r w:rsidRPr="009B359C">
        <w:rPr>
          <w:rFonts w:ascii="Helvetica" w:hAnsi="Helvetica"/>
        </w:rPr>
        <w:t xml:space="preserve"> 136–151 (2011).</w:t>
      </w:r>
    </w:p>
    <w:p w14:paraId="0F49282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79.</w:t>
      </w:r>
      <w:r w:rsidRPr="009B359C">
        <w:rPr>
          <w:rFonts w:ascii="Helvetica" w:hAnsi="Helvetica"/>
        </w:rPr>
        <w:tab/>
        <w:t xml:space="preserve">Sahyoun, N. &amp; Cuatrecasas, P. Mechanism of activation of adenylate cyclase by cholera toxin. </w:t>
      </w:r>
      <w:r w:rsidRPr="009B359C">
        <w:rPr>
          <w:rFonts w:ascii="Helvetica" w:hAnsi="Helvetica"/>
          <w:i/>
          <w:iCs/>
        </w:rPr>
        <w:t>Proc. Natl. Acad. Sci. U. S. A.</w:t>
      </w:r>
      <w:r w:rsidRPr="009B359C">
        <w:rPr>
          <w:rFonts w:ascii="Helvetica" w:hAnsi="Helvetica"/>
        </w:rPr>
        <w:t xml:space="preserve"> </w:t>
      </w:r>
      <w:r w:rsidRPr="009B359C">
        <w:rPr>
          <w:rFonts w:ascii="Helvetica" w:hAnsi="Helvetica"/>
          <w:b/>
          <w:bCs/>
        </w:rPr>
        <w:t>72,</w:t>
      </w:r>
      <w:r w:rsidRPr="009B359C">
        <w:rPr>
          <w:rFonts w:ascii="Helvetica" w:hAnsi="Helvetica"/>
        </w:rPr>
        <w:t xml:space="preserve"> 3438–3442 (1975).</w:t>
      </w:r>
    </w:p>
    <w:p w14:paraId="04969C9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80.</w:t>
      </w:r>
      <w:r w:rsidRPr="009B359C">
        <w:rPr>
          <w:rFonts w:ascii="Helvetica" w:hAnsi="Helvetica"/>
        </w:rPr>
        <w:tab/>
        <w:t xml:space="preserve">Evans, D. J., Chen, L. C., Curlin, G. T. &amp; Evans, D. G. Stimulation of Adenyl Cyclase by Escherichia coli Enterotoxin. </w:t>
      </w:r>
      <w:r w:rsidRPr="009B359C">
        <w:rPr>
          <w:rFonts w:ascii="Helvetica" w:hAnsi="Helvetica"/>
          <w:i/>
          <w:iCs/>
        </w:rPr>
        <w:t>Nature</w:t>
      </w:r>
      <w:r w:rsidRPr="009B359C">
        <w:rPr>
          <w:rFonts w:ascii="Helvetica" w:hAnsi="Helvetica"/>
        </w:rPr>
        <w:t xml:space="preserve"> </w:t>
      </w:r>
      <w:r w:rsidRPr="009B359C">
        <w:rPr>
          <w:rFonts w:ascii="Helvetica" w:hAnsi="Helvetica"/>
          <w:b/>
          <w:bCs/>
        </w:rPr>
        <w:t>236,</w:t>
      </w:r>
      <w:r w:rsidRPr="009B359C">
        <w:rPr>
          <w:rFonts w:ascii="Helvetica" w:hAnsi="Helvetica"/>
        </w:rPr>
        <w:t xml:space="preserve"> 137–138 (1972).</w:t>
      </w:r>
    </w:p>
    <w:p w14:paraId="21030635"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81.</w:t>
      </w:r>
      <w:r w:rsidRPr="009B359C">
        <w:rPr>
          <w:rFonts w:ascii="Helvetica" w:hAnsi="Helvetica"/>
        </w:rPr>
        <w:tab/>
        <w:t xml:space="preserve">Ravdin, J. I., Sperelakis, N. &amp; Guerrant, R. L. Effect of ion channel inhibitors on the cytopathogenicity of Entamoeba histolytica. </w:t>
      </w:r>
      <w:r w:rsidRPr="009B359C">
        <w:rPr>
          <w:rFonts w:ascii="Helvetica" w:hAnsi="Helvetica"/>
          <w:i/>
          <w:iCs/>
        </w:rPr>
        <w:t>J. Infect. Dis.</w:t>
      </w:r>
      <w:r w:rsidRPr="009B359C">
        <w:rPr>
          <w:rFonts w:ascii="Helvetica" w:hAnsi="Helvetica"/>
        </w:rPr>
        <w:t xml:space="preserve"> </w:t>
      </w:r>
      <w:r w:rsidRPr="009B359C">
        <w:rPr>
          <w:rFonts w:ascii="Helvetica" w:hAnsi="Helvetica"/>
          <w:b/>
          <w:bCs/>
        </w:rPr>
        <w:t>146,</w:t>
      </w:r>
      <w:r w:rsidRPr="009B359C">
        <w:rPr>
          <w:rFonts w:ascii="Helvetica" w:hAnsi="Helvetica"/>
        </w:rPr>
        <w:t xml:space="preserve"> 335–340 (1982).</w:t>
      </w:r>
    </w:p>
    <w:p w14:paraId="0C11EA8F"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82.</w:t>
      </w:r>
      <w:r w:rsidRPr="009B359C">
        <w:rPr>
          <w:rFonts w:ascii="Helvetica" w:hAnsi="Helvetica"/>
        </w:rPr>
        <w:tab/>
        <w:t xml:space="preserve">Ravdin, J. I., Murphy, C. F., Guerrant, R. L. &amp; Long-Krug, S. A. Effect of antagonists of calcium and phospholipase A on the cytopathogenicity of Entamoeba histolytica. </w:t>
      </w:r>
      <w:r w:rsidRPr="009B359C">
        <w:rPr>
          <w:rFonts w:ascii="Helvetica" w:hAnsi="Helvetica"/>
          <w:i/>
          <w:iCs/>
        </w:rPr>
        <w:t>J. Infect. Dis.</w:t>
      </w:r>
      <w:r w:rsidRPr="009B359C">
        <w:rPr>
          <w:rFonts w:ascii="Helvetica" w:hAnsi="Helvetica"/>
        </w:rPr>
        <w:t xml:space="preserve"> </w:t>
      </w:r>
      <w:r w:rsidRPr="009B359C">
        <w:rPr>
          <w:rFonts w:ascii="Helvetica" w:hAnsi="Helvetica"/>
          <w:b/>
          <w:bCs/>
        </w:rPr>
        <w:t>152,</w:t>
      </w:r>
      <w:r w:rsidRPr="009B359C">
        <w:rPr>
          <w:rFonts w:ascii="Helvetica" w:hAnsi="Helvetica"/>
        </w:rPr>
        <w:t xml:space="preserve"> 542–549 (1985).</w:t>
      </w:r>
    </w:p>
    <w:p w14:paraId="2660387B"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83.</w:t>
      </w:r>
      <w:r w:rsidRPr="009B359C">
        <w:rPr>
          <w:rFonts w:ascii="Helvetica" w:hAnsi="Helvetica"/>
        </w:rPr>
        <w:tab/>
        <w:t xml:space="preserve">Jacobson, D. A. </w:t>
      </w:r>
      <w:r w:rsidRPr="009B359C">
        <w:rPr>
          <w:rFonts w:ascii="Helvetica" w:hAnsi="Helvetica"/>
          <w:i/>
          <w:iCs/>
        </w:rPr>
        <w:t>et al.</w:t>
      </w:r>
      <w:r w:rsidRPr="009B359C">
        <w:rPr>
          <w:rFonts w:ascii="Helvetica" w:hAnsi="Helvetica"/>
        </w:rPr>
        <w:t xml:space="preserve"> Calcium-activated and voltage-gated potassium channels of the pancreatic islet impart distinct and complementary roles during secretagogue induced electrical responses. </w:t>
      </w:r>
      <w:r w:rsidRPr="009B359C">
        <w:rPr>
          <w:rFonts w:ascii="Helvetica" w:hAnsi="Helvetica"/>
          <w:i/>
          <w:iCs/>
        </w:rPr>
        <w:t>J. Physiol.</w:t>
      </w:r>
      <w:r w:rsidRPr="009B359C">
        <w:rPr>
          <w:rFonts w:ascii="Helvetica" w:hAnsi="Helvetica"/>
        </w:rPr>
        <w:t xml:space="preserve"> </w:t>
      </w:r>
      <w:r w:rsidRPr="009B359C">
        <w:rPr>
          <w:rFonts w:ascii="Helvetica" w:hAnsi="Helvetica"/>
          <w:b/>
          <w:bCs/>
        </w:rPr>
        <w:t>588,</w:t>
      </w:r>
      <w:r w:rsidRPr="009B359C">
        <w:rPr>
          <w:rFonts w:ascii="Helvetica" w:hAnsi="Helvetica"/>
        </w:rPr>
        <w:t xml:space="preserve"> 3525–3537 (2010).</w:t>
      </w:r>
    </w:p>
    <w:p w14:paraId="546399E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84.</w:t>
      </w:r>
      <w:r w:rsidRPr="009B359C">
        <w:rPr>
          <w:rFonts w:ascii="Helvetica" w:hAnsi="Helvetica"/>
        </w:rPr>
        <w:tab/>
        <w:t xml:space="preserve">Halm, S. T., Liao, T. &amp; Halm, D. R. Distinct K+ conductive pathways are required for Cl- and K+ secretion across distal colonic epithelium. </w:t>
      </w:r>
      <w:r w:rsidRPr="009B359C">
        <w:rPr>
          <w:rFonts w:ascii="Helvetica" w:hAnsi="Helvetica"/>
          <w:i/>
          <w:iCs/>
        </w:rPr>
        <w:t>Am. J. Physiol. Cell Physiol.</w:t>
      </w:r>
      <w:r w:rsidRPr="009B359C">
        <w:rPr>
          <w:rFonts w:ascii="Helvetica" w:hAnsi="Helvetica"/>
        </w:rPr>
        <w:t xml:space="preserve"> </w:t>
      </w:r>
      <w:r w:rsidRPr="009B359C">
        <w:rPr>
          <w:rFonts w:ascii="Helvetica" w:hAnsi="Helvetica"/>
          <w:b/>
          <w:bCs/>
        </w:rPr>
        <w:t>291,</w:t>
      </w:r>
      <w:r w:rsidRPr="009B359C">
        <w:rPr>
          <w:rFonts w:ascii="Helvetica" w:hAnsi="Helvetica"/>
        </w:rPr>
        <w:t xml:space="preserve"> C636–648 (2006).</w:t>
      </w:r>
    </w:p>
    <w:p w14:paraId="0C1511BC"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85.</w:t>
      </w:r>
      <w:r w:rsidRPr="009B359C">
        <w:rPr>
          <w:rFonts w:ascii="Helvetica" w:hAnsi="Helvetica"/>
        </w:rPr>
        <w:tab/>
        <w:t xml:space="preserve">Sandle, G. I. &amp; Rajendran, V. M. Cyclic AMP-induced K+ secretion occurs independently of Cl- secretion in rat distal colon. </w:t>
      </w:r>
      <w:r w:rsidRPr="009B359C">
        <w:rPr>
          <w:rFonts w:ascii="Helvetica" w:hAnsi="Helvetica"/>
          <w:i/>
          <w:iCs/>
        </w:rPr>
        <w:t>Am. J. Physiol. Cell Physiol.</w:t>
      </w:r>
      <w:r w:rsidRPr="009B359C">
        <w:rPr>
          <w:rFonts w:ascii="Helvetica" w:hAnsi="Helvetica"/>
        </w:rPr>
        <w:t xml:space="preserve"> </w:t>
      </w:r>
      <w:r w:rsidRPr="009B359C">
        <w:rPr>
          <w:rFonts w:ascii="Helvetica" w:hAnsi="Helvetica"/>
          <w:b/>
          <w:bCs/>
        </w:rPr>
        <w:t>303,</w:t>
      </w:r>
      <w:r w:rsidRPr="009B359C">
        <w:rPr>
          <w:rFonts w:ascii="Helvetica" w:hAnsi="Helvetica"/>
        </w:rPr>
        <w:t xml:space="preserve"> C328–333 (2012).</w:t>
      </w:r>
    </w:p>
    <w:p w14:paraId="1F561DB5"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86.</w:t>
      </w:r>
      <w:r w:rsidRPr="009B359C">
        <w:rPr>
          <w:rFonts w:ascii="Helvetica" w:hAnsi="Helvetica"/>
        </w:rPr>
        <w:tab/>
        <w:t xml:space="preserve">Yu, S. P. </w:t>
      </w:r>
      <w:r w:rsidRPr="009B359C">
        <w:rPr>
          <w:rFonts w:ascii="Helvetica" w:hAnsi="Helvetica"/>
          <w:i/>
          <w:iCs/>
        </w:rPr>
        <w:t>et al.</w:t>
      </w:r>
      <w:r w:rsidRPr="009B359C">
        <w:rPr>
          <w:rFonts w:ascii="Helvetica" w:hAnsi="Helvetica"/>
        </w:rPr>
        <w:t xml:space="preserve"> Mediation of neuronal apoptosis by enhancement of outward potassium current. </w:t>
      </w:r>
      <w:r w:rsidRPr="009B359C">
        <w:rPr>
          <w:rFonts w:ascii="Helvetica" w:hAnsi="Helvetica"/>
          <w:i/>
          <w:iCs/>
        </w:rPr>
        <w:t>Science</w:t>
      </w:r>
      <w:r w:rsidRPr="009B359C">
        <w:rPr>
          <w:rFonts w:ascii="Helvetica" w:hAnsi="Helvetica"/>
        </w:rPr>
        <w:t xml:space="preserve"> </w:t>
      </w:r>
      <w:r w:rsidRPr="009B359C">
        <w:rPr>
          <w:rFonts w:ascii="Helvetica" w:hAnsi="Helvetica"/>
          <w:b/>
          <w:bCs/>
        </w:rPr>
        <w:t>278,</w:t>
      </w:r>
      <w:r w:rsidRPr="009B359C">
        <w:rPr>
          <w:rFonts w:ascii="Helvetica" w:hAnsi="Helvetica"/>
        </w:rPr>
        <w:t xml:space="preserve"> 114–117 (1997).</w:t>
      </w:r>
    </w:p>
    <w:p w14:paraId="45BE7C6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87.</w:t>
      </w:r>
      <w:r w:rsidRPr="009B359C">
        <w:rPr>
          <w:rFonts w:ascii="Helvetica" w:hAnsi="Helvetica"/>
        </w:rPr>
        <w:tab/>
        <w:t xml:space="preserve">Leanza, L. </w:t>
      </w:r>
      <w:r w:rsidRPr="009B359C">
        <w:rPr>
          <w:rFonts w:ascii="Helvetica" w:hAnsi="Helvetica"/>
          <w:i/>
          <w:iCs/>
        </w:rPr>
        <w:t>et al.</w:t>
      </w:r>
      <w:r w:rsidRPr="009B359C">
        <w:rPr>
          <w:rFonts w:ascii="Helvetica" w:hAnsi="Helvetica"/>
        </w:rPr>
        <w:t xml:space="preserve"> Correlation between potassium channel expression and sensitivity to drug-induced cell death in tumor cell lines. </w:t>
      </w:r>
      <w:r w:rsidRPr="009B359C">
        <w:rPr>
          <w:rFonts w:ascii="Helvetica" w:hAnsi="Helvetica"/>
          <w:i/>
          <w:iCs/>
        </w:rPr>
        <w:t>Curr. Pharm. Des.</w:t>
      </w:r>
      <w:r w:rsidRPr="009B359C">
        <w:rPr>
          <w:rFonts w:ascii="Helvetica" w:hAnsi="Helvetica"/>
        </w:rPr>
        <w:t xml:space="preserve"> (2013).</w:t>
      </w:r>
    </w:p>
    <w:p w14:paraId="37B63DA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lastRenderedPageBreak/>
        <w:t>88.</w:t>
      </w:r>
      <w:r w:rsidRPr="009B359C">
        <w:rPr>
          <w:rFonts w:ascii="Helvetica" w:hAnsi="Helvetica"/>
        </w:rPr>
        <w:tab/>
        <w:t xml:space="preserve">McFerrin, M. B., Turner, K. L., Cuddapah, V. A. &amp; Sontheimer, H. Differential role of IK and BK potassium channels as mediators of intrinsic and extrinsic apoptotic cell death. </w:t>
      </w:r>
      <w:r w:rsidRPr="009B359C">
        <w:rPr>
          <w:rFonts w:ascii="Helvetica" w:hAnsi="Helvetica"/>
          <w:i/>
          <w:iCs/>
        </w:rPr>
        <w:t>Am. J. Physiol. - Cell Physiol.</w:t>
      </w:r>
      <w:r w:rsidRPr="009B359C">
        <w:rPr>
          <w:rFonts w:ascii="Helvetica" w:hAnsi="Helvetica"/>
        </w:rPr>
        <w:t xml:space="preserve"> </w:t>
      </w:r>
      <w:r w:rsidRPr="009B359C">
        <w:rPr>
          <w:rFonts w:ascii="Helvetica" w:hAnsi="Helvetica"/>
          <w:b/>
          <w:bCs/>
        </w:rPr>
        <w:t>303,</w:t>
      </w:r>
      <w:r w:rsidRPr="009B359C">
        <w:rPr>
          <w:rFonts w:ascii="Helvetica" w:hAnsi="Helvetica"/>
        </w:rPr>
        <w:t xml:space="preserve"> C1070–C1078 (2012).</w:t>
      </w:r>
    </w:p>
    <w:p w14:paraId="6566F94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89.</w:t>
      </w:r>
      <w:r w:rsidRPr="009B359C">
        <w:rPr>
          <w:rFonts w:ascii="Helvetica" w:hAnsi="Helvetica"/>
        </w:rPr>
        <w:tab/>
        <w:t xml:space="preserve">Van Opdenbosch, N. </w:t>
      </w:r>
      <w:r w:rsidRPr="009B359C">
        <w:rPr>
          <w:rFonts w:ascii="Helvetica" w:hAnsi="Helvetica"/>
          <w:i/>
          <w:iCs/>
        </w:rPr>
        <w:t>et al.</w:t>
      </w:r>
      <w:r w:rsidRPr="009B359C">
        <w:rPr>
          <w:rFonts w:ascii="Helvetica" w:hAnsi="Helvetica"/>
        </w:rPr>
        <w:t xml:space="preserve"> Activation of the NLRP1b inflammasome independently of ASC-mediated caspase-1 autoproteolysis and speck formation. </w:t>
      </w:r>
      <w:r w:rsidRPr="009B359C">
        <w:rPr>
          <w:rFonts w:ascii="Helvetica" w:hAnsi="Helvetica"/>
          <w:i/>
          <w:iCs/>
        </w:rPr>
        <w:t>Nat. Commun.</w:t>
      </w:r>
      <w:r w:rsidRPr="009B359C">
        <w:rPr>
          <w:rFonts w:ascii="Helvetica" w:hAnsi="Helvetica"/>
        </w:rPr>
        <w:t xml:space="preserve"> </w:t>
      </w:r>
      <w:r w:rsidRPr="009B359C">
        <w:rPr>
          <w:rFonts w:ascii="Helvetica" w:hAnsi="Helvetica"/>
          <w:b/>
          <w:bCs/>
        </w:rPr>
        <w:t>5,</w:t>
      </w:r>
      <w:r w:rsidRPr="009B359C">
        <w:rPr>
          <w:rFonts w:ascii="Helvetica" w:hAnsi="Helvetica"/>
        </w:rPr>
        <w:t xml:space="preserve"> 3209 (2014).</w:t>
      </w:r>
    </w:p>
    <w:p w14:paraId="3A7687B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90.</w:t>
      </w:r>
      <w:r w:rsidRPr="009B359C">
        <w:rPr>
          <w:rFonts w:ascii="Helvetica" w:hAnsi="Helvetica"/>
        </w:rPr>
        <w:tab/>
        <w:t xml:space="preserve">Kayagaki, N. </w:t>
      </w:r>
      <w:r w:rsidRPr="009B359C">
        <w:rPr>
          <w:rFonts w:ascii="Helvetica" w:hAnsi="Helvetica"/>
          <w:i/>
          <w:iCs/>
        </w:rPr>
        <w:t>et al.</w:t>
      </w:r>
      <w:r w:rsidRPr="009B359C">
        <w:rPr>
          <w:rFonts w:ascii="Helvetica" w:hAnsi="Helvetica"/>
        </w:rPr>
        <w:t xml:space="preserve"> Non-canonical inflammasome activation targets caspase-11. </w:t>
      </w:r>
      <w:r w:rsidRPr="009B359C">
        <w:rPr>
          <w:rFonts w:ascii="Helvetica" w:hAnsi="Helvetica"/>
          <w:i/>
          <w:iCs/>
        </w:rPr>
        <w:t>Nature</w:t>
      </w:r>
      <w:r w:rsidRPr="009B359C">
        <w:rPr>
          <w:rFonts w:ascii="Helvetica" w:hAnsi="Helvetica"/>
        </w:rPr>
        <w:t xml:space="preserve"> </w:t>
      </w:r>
      <w:r w:rsidRPr="009B359C">
        <w:rPr>
          <w:rFonts w:ascii="Helvetica" w:hAnsi="Helvetica"/>
          <w:b/>
          <w:bCs/>
        </w:rPr>
        <w:t>479,</w:t>
      </w:r>
      <w:r w:rsidRPr="009B359C">
        <w:rPr>
          <w:rFonts w:ascii="Helvetica" w:hAnsi="Helvetica"/>
        </w:rPr>
        <w:t xml:space="preserve"> 117–121 (2011).</w:t>
      </w:r>
    </w:p>
    <w:p w14:paraId="7042412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91.</w:t>
      </w:r>
      <w:r w:rsidRPr="009B359C">
        <w:rPr>
          <w:rFonts w:ascii="Helvetica" w:hAnsi="Helvetica"/>
        </w:rPr>
        <w:tab/>
        <w:t xml:space="preserve">Eldridge, M. J. &amp; Shenoy, A. R. Antimicrobial inflammasomes: unified signalling against diverse bacterial pathogens. </w:t>
      </w:r>
      <w:r w:rsidRPr="009B359C">
        <w:rPr>
          <w:rFonts w:ascii="Helvetica" w:hAnsi="Helvetica"/>
          <w:i/>
          <w:iCs/>
        </w:rPr>
        <w:t>Curr. Opin. Microbiol.</w:t>
      </w:r>
      <w:r w:rsidRPr="009B359C">
        <w:rPr>
          <w:rFonts w:ascii="Helvetica" w:hAnsi="Helvetica"/>
        </w:rPr>
        <w:t xml:space="preserve"> </w:t>
      </w:r>
      <w:r w:rsidRPr="009B359C">
        <w:rPr>
          <w:rFonts w:ascii="Helvetica" w:hAnsi="Helvetica"/>
          <w:b/>
          <w:bCs/>
        </w:rPr>
        <w:t>23,</w:t>
      </w:r>
      <w:r w:rsidRPr="009B359C">
        <w:rPr>
          <w:rFonts w:ascii="Helvetica" w:hAnsi="Helvetica"/>
        </w:rPr>
        <w:t xml:space="preserve"> 32–41 (2015).</w:t>
      </w:r>
    </w:p>
    <w:p w14:paraId="38CACA7D"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92.</w:t>
      </w:r>
      <w:r w:rsidRPr="009B359C">
        <w:rPr>
          <w:rFonts w:ascii="Helvetica" w:hAnsi="Helvetica"/>
        </w:rPr>
        <w:tab/>
        <w:t xml:space="preserve">Morris, K. V. </w:t>
      </w:r>
      <w:r w:rsidRPr="009B359C">
        <w:rPr>
          <w:rFonts w:ascii="Helvetica" w:hAnsi="Helvetica"/>
          <w:i/>
          <w:iCs/>
        </w:rPr>
        <w:t>RNA and the Regulation of Gene Expression: A Hidden Layer of Complexity</w:t>
      </w:r>
      <w:r w:rsidRPr="009B359C">
        <w:rPr>
          <w:rFonts w:ascii="Helvetica" w:hAnsi="Helvetica"/>
        </w:rPr>
        <w:t>. (Horizon Scientific Press, 2008).</w:t>
      </w:r>
    </w:p>
    <w:p w14:paraId="56C6FC58"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93.</w:t>
      </w:r>
      <w:r w:rsidRPr="009B359C">
        <w:rPr>
          <w:rFonts w:ascii="Helvetica" w:hAnsi="Helvetica"/>
        </w:rPr>
        <w:tab/>
        <w:t xml:space="preserve">Greger, R. Role of CFTR in the colon. </w:t>
      </w:r>
      <w:r w:rsidRPr="009B359C">
        <w:rPr>
          <w:rFonts w:ascii="Helvetica" w:hAnsi="Helvetica"/>
          <w:i/>
          <w:iCs/>
        </w:rPr>
        <w:t>Annu. Rev. Physiol.</w:t>
      </w:r>
      <w:r w:rsidRPr="009B359C">
        <w:rPr>
          <w:rFonts w:ascii="Helvetica" w:hAnsi="Helvetica"/>
        </w:rPr>
        <w:t xml:space="preserve"> </w:t>
      </w:r>
      <w:r w:rsidRPr="009B359C">
        <w:rPr>
          <w:rFonts w:ascii="Helvetica" w:hAnsi="Helvetica"/>
          <w:b/>
          <w:bCs/>
        </w:rPr>
        <w:t>62,</w:t>
      </w:r>
      <w:r w:rsidRPr="009B359C">
        <w:rPr>
          <w:rFonts w:ascii="Helvetica" w:hAnsi="Helvetica"/>
        </w:rPr>
        <w:t xml:space="preserve"> 467–491 (2000).</w:t>
      </w:r>
    </w:p>
    <w:p w14:paraId="2ACB9B21"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94.</w:t>
      </w:r>
      <w:r w:rsidRPr="009B359C">
        <w:rPr>
          <w:rFonts w:ascii="Helvetica" w:hAnsi="Helvetica"/>
        </w:rPr>
        <w:tab/>
        <w:t xml:space="preserve">Sandle, G. I. </w:t>
      </w:r>
      <w:r w:rsidRPr="009B359C">
        <w:rPr>
          <w:rFonts w:ascii="Helvetica" w:hAnsi="Helvetica"/>
          <w:i/>
          <w:iCs/>
        </w:rPr>
        <w:t>et al.</w:t>
      </w:r>
      <w:r w:rsidRPr="009B359C">
        <w:rPr>
          <w:rFonts w:ascii="Helvetica" w:hAnsi="Helvetica"/>
        </w:rPr>
        <w:t xml:space="preserve"> Altered cryptal expression of luminal potassium (BK) channels in ulcerative colitis. </w:t>
      </w:r>
      <w:r w:rsidRPr="009B359C">
        <w:rPr>
          <w:rFonts w:ascii="Helvetica" w:hAnsi="Helvetica"/>
          <w:i/>
          <w:iCs/>
        </w:rPr>
        <w:t>J. Pathol.</w:t>
      </w:r>
      <w:r w:rsidRPr="009B359C">
        <w:rPr>
          <w:rFonts w:ascii="Helvetica" w:hAnsi="Helvetica"/>
        </w:rPr>
        <w:t xml:space="preserve"> </w:t>
      </w:r>
      <w:r w:rsidRPr="009B359C">
        <w:rPr>
          <w:rFonts w:ascii="Helvetica" w:hAnsi="Helvetica"/>
          <w:b/>
          <w:bCs/>
        </w:rPr>
        <w:t>212,</w:t>
      </w:r>
      <w:r w:rsidRPr="009B359C">
        <w:rPr>
          <w:rFonts w:ascii="Helvetica" w:hAnsi="Helvetica"/>
        </w:rPr>
        <w:t xml:space="preserve"> 66–73 (2007).</w:t>
      </w:r>
    </w:p>
    <w:p w14:paraId="600B0EB0"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95.</w:t>
      </w:r>
      <w:r w:rsidRPr="009B359C">
        <w:rPr>
          <w:rFonts w:ascii="Helvetica" w:hAnsi="Helvetica"/>
        </w:rPr>
        <w:tab/>
        <w:t xml:space="preserve">Kanthesh, B. M., Sandle, G. I. &amp; Rajendran, V. M. Enhanced K+ secretion in dextran sulfate-induced colitis reflects upregulation of large conductance apical K+ channels (BK; Kcnma1). </w:t>
      </w:r>
      <w:r w:rsidRPr="009B359C">
        <w:rPr>
          <w:rFonts w:ascii="Helvetica" w:hAnsi="Helvetica"/>
          <w:i/>
          <w:iCs/>
        </w:rPr>
        <w:t>Am. J. Physiol. Cell Physiol.</w:t>
      </w:r>
      <w:r w:rsidRPr="009B359C">
        <w:rPr>
          <w:rFonts w:ascii="Helvetica" w:hAnsi="Helvetica"/>
        </w:rPr>
        <w:t xml:space="preserve"> </w:t>
      </w:r>
      <w:r w:rsidRPr="009B359C">
        <w:rPr>
          <w:rFonts w:ascii="Helvetica" w:hAnsi="Helvetica"/>
          <w:b/>
          <w:bCs/>
        </w:rPr>
        <w:t>305,</w:t>
      </w:r>
      <w:r w:rsidRPr="009B359C">
        <w:rPr>
          <w:rFonts w:ascii="Helvetica" w:hAnsi="Helvetica"/>
        </w:rPr>
        <w:t xml:space="preserve"> C972–980 (2013).</w:t>
      </w:r>
    </w:p>
    <w:p w14:paraId="233F5DA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96.</w:t>
      </w:r>
      <w:r w:rsidRPr="009B359C">
        <w:rPr>
          <w:rFonts w:ascii="Helvetica" w:hAnsi="Helvetica"/>
        </w:rPr>
        <w:tab/>
        <w:t xml:space="preserve">Sausbier, M. </w:t>
      </w:r>
      <w:r w:rsidRPr="009B359C">
        <w:rPr>
          <w:rFonts w:ascii="Helvetica" w:hAnsi="Helvetica"/>
          <w:i/>
          <w:iCs/>
        </w:rPr>
        <w:t>et al.</w:t>
      </w:r>
      <w:r w:rsidRPr="009B359C">
        <w:rPr>
          <w:rFonts w:ascii="Helvetica" w:hAnsi="Helvetica"/>
        </w:rPr>
        <w:t xml:space="preserve"> Distal colonic K(+) secretion occurs via BK channels. </w:t>
      </w:r>
      <w:r w:rsidRPr="009B359C">
        <w:rPr>
          <w:rFonts w:ascii="Helvetica" w:hAnsi="Helvetica"/>
          <w:i/>
          <w:iCs/>
        </w:rPr>
        <w:t>J. Am. Soc. Nephrol. JASN</w:t>
      </w:r>
      <w:r w:rsidRPr="009B359C">
        <w:rPr>
          <w:rFonts w:ascii="Helvetica" w:hAnsi="Helvetica"/>
        </w:rPr>
        <w:t xml:space="preserve"> </w:t>
      </w:r>
      <w:r w:rsidRPr="009B359C">
        <w:rPr>
          <w:rFonts w:ascii="Helvetica" w:hAnsi="Helvetica"/>
          <w:b/>
          <w:bCs/>
        </w:rPr>
        <w:t>17,</w:t>
      </w:r>
      <w:r w:rsidRPr="009B359C">
        <w:rPr>
          <w:rFonts w:ascii="Helvetica" w:hAnsi="Helvetica"/>
        </w:rPr>
        <w:t xml:space="preserve"> 1275–1282 (2006).</w:t>
      </w:r>
    </w:p>
    <w:p w14:paraId="50F81F0A"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97.</w:t>
      </w:r>
      <w:r w:rsidRPr="009B359C">
        <w:rPr>
          <w:rFonts w:ascii="Helvetica" w:hAnsi="Helvetica"/>
        </w:rPr>
        <w:tab/>
        <w:t xml:space="preserve">Sörensen, M. V. &amp; Leipziger, J. The essential role of luminal BK channels in distal colonic K+ secretion. </w:t>
      </w:r>
      <w:r w:rsidRPr="009B359C">
        <w:rPr>
          <w:rFonts w:ascii="Helvetica" w:hAnsi="Helvetica"/>
          <w:i/>
          <w:iCs/>
        </w:rPr>
        <w:t>J. Med. Investig. JMI</w:t>
      </w:r>
      <w:r w:rsidRPr="009B359C">
        <w:rPr>
          <w:rFonts w:ascii="Helvetica" w:hAnsi="Helvetica"/>
        </w:rPr>
        <w:t xml:space="preserve"> </w:t>
      </w:r>
      <w:r w:rsidRPr="009B359C">
        <w:rPr>
          <w:rFonts w:ascii="Helvetica" w:hAnsi="Helvetica"/>
          <w:b/>
          <w:bCs/>
        </w:rPr>
        <w:t>56 Suppl,</w:t>
      </w:r>
      <w:r w:rsidRPr="009B359C">
        <w:rPr>
          <w:rFonts w:ascii="Helvetica" w:hAnsi="Helvetica"/>
        </w:rPr>
        <w:t xml:space="preserve"> 301 (2009).</w:t>
      </w:r>
    </w:p>
    <w:p w14:paraId="59CBA0E4"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98.</w:t>
      </w:r>
      <w:r w:rsidRPr="009B359C">
        <w:rPr>
          <w:rFonts w:ascii="Helvetica" w:hAnsi="Helvetica"/>
        </w:rPr>
        <w:tab/>
        <w:t xml:space="preserve">Hanley, P. J. </w:t>
      </w:r>
      <w:r w:rsidRPr="009B359C">
        <w:rPr>
          <w:rFonts w:ascii="Helvetica" w:hAnsi="Helvetica"/>
          <w:i/>
          <w:iCs/>
        </w:rPr>
        <w:t>et al.</w:t>
      </w:r>
      <w:r w:rsidRPr="009B359C">
        <w:rPr>
          <w:rFonts w:ascii="Helvetica" w:hAnsi="Helvetica"/>
        </w:rPr>
        <w:t xml:space="preserve"> Extracellular ATP induces oscillations of intracellular Ca2+ and membrane potential and promotes transcription of IL-6 in macrophages. </w:t>
      </w:r>
      <w:r w:rsidRPr="009B359C">
        <w:rPr>
          <w:rFonts w:ascii="Helvetica" w:hAnsi="Helvetica"/>
          <w:i/>
          <w:iCs/>
        </w:rPr>
        <w:t>Proc. Natl. Acad. Sci. U. S. A.</w:t>
      </w:r>
      <w:r w:rsidRPr="009B359C">
        <w:rPr>
          <w:rFonts w:ascii="Helvetica" w:hAnsi="Helvetica"/>
        </w:rPr>
        <w:t xml:space="preserve"> </w:t>
      </w:r>
      <w:r w:rsidRPr="009B359C">
        <w:rPr>
          <w:rFonts w:ascii="Helvetica" w:hAnsi="Helvetica"/>
          <w:b/>
          <w:bCs/>
        </w:rPr>
        <w:t>101,</w:t>
      </w:r>
      <w:r w:rsidRPr="009B359C">
        <w:rPr>
          <w:rFonts w:ascii="Helvetica" w:hAnsi="Helvetica"/>
        </w:rPr>
        <w:t xml:space="preserve"> 9479–9484 (2004).</w:t>
      </w:r>
    </w:p>
    <w:p w14:paraId="73E837FF"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99.</w:t>
      </w:r>
      <w:r w:rsidRPr="009B359C">
        <w:rPr>
          <w:rFonts w:ascii="Helvetica" w:hAnsi="Helvetica"/>
        </w:rPr>
        <w:tab/>
        <w:t xml:space="preserve">Grunnet, M., Rasmussen, H. B., Hay-Schmidt, A. &amp; Klaerke, D. A. The voltage-gated potassium channel subunit, Kv1.3, is expressed in epithelia. </w:t>
      </w:r>
      <w:r w:rsidRPr="009B359C">
        <w:rPr>
          <w:rFonts w:ascii="Helvetica" w:hAnsi="Helvetica"/>
          <w:i/>
          <w:iCs/>
        </w:rPr>
        <w:t>Biochim. Biophys. Acta</w:t>
      </w:r>
      <w:r w:rsidRPr="009B359C">
        <w:rPr>
          <w:rFonts w:ascii="Helvetica" w:hAnsi="Helvetica"/>
        </w:rPr>
        <w:t xml:space="preserve"> </w:t>
      </w:r>
      <w:r w:rsidRPr="009B359C">
        <w:rPr>
          <w:rFonts w:ascii="Helvetica" w:hAnsi="Helvetica"/>
          <w:b/>
          <w:bCs/>
        </w:rPr>
        <w:t>1616,</w:t>
      </w:r>
      <w:r w:rsidRPr="009B359C">
        <w:rPr>
          <w:rFonts w:ascii="Helvetica" w:hAnsi="Helvetica"/>
        </w:rPr>
        <w:t xml:space="preserve"> 85–94 (2003).</w:t>
      </w:r>
    </w:p>
    <w:p w14:paraId="2EB9246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100.</w:t>
      </w:r>
      <w:r w:rsidRPr="009B359C">
        <w:rPr>
          <w:rFonts w:ascii="Helvetica" w:hAnsi="Helvetica"/>
        </w:rPr>
        <w:tab/>
        <w:t xml:space="preserve">Koch Hansen, L. </w:t>
      </w:r>
      <w:r w:rsidRPr="009B359C">
        <w:rPr>
          <w:rFonts w:ascii="Helvetica" w:hAnsi="Helvetica"/>
          <w:i/>
          <w:iCs/>
        </w:rPr>
        <w:t>et al.</w:t>
      </w:r>
      <w:r w:rsidRPr="009B359C">
        <w:rPr>
          <w:rFonts w:ascii="Helvetica" w:hAnsi="Helvetica"/>
        </w:rPr>
        <w:t xml:space="preserve"> Expression of T-cell KV1.3 potassium channel correlates with pro-inflammatory cytokines and disease activity in ulcerative colitis. </w:t>
      </w:r>
      <w:r w:rsidRPr="009B359C">
        <w:rPr>
          <w:rFonts w:ascii="Helvetica" w:hAnsi="Helvetica"/>
          <w:i/>
          <w:iCs/>
        </w:rPr>
        <w:t>J. Crohns Colitis</w:t>
      </w:r>
      <w:r w:rsidRPr="009B359C">
        <w:rPr>
          <w:rFonts w:ascii="Helvetica" w:hAnsi="Helvetica"/>
        </w:rPr>
        <w:t xml:space="preserve"> </w:t>
      </w:r>
      <w:r w:rsidRPr="009B359C">
        <w:rPr>
          <w:rFonts w:ascii="Helvetica" w:hAnsi="Helvetica"/>
          <w:b/>
          <w:bCs/>
        </w:rPr>
        <w:t>8,</w:t>
      </w:r>
      <w:r w:rsidRPr="009B359C">
        <w:rPr>
          <w:rFonts w:ascii="Helvetica" w:hAnsi="Helvetica"/>
        </w:rPr>
        <w:t xml:space="preserve"> 1378–1391 (2014).</w:t>
      </w:r>
    </w:p>
    <w:p w14:paraId="0FB74DEE" w14:textId="77777777" w:rsidR="00117216" w:rsidRPr="009B359C" w:rsidRDefault="00117216" w:rsidP="009B359C">
      <w:pPr>
        <w:pStyle w:val="Bibliography"/>
        <w:spacing w:after="120" w:line="240" w:lineRule="auto"/>
        <w:rPr>
          <w:rFonts w:ascii="Helvetica" w:hAnsi="Helvetica"/>
        </w:rPr>
      </w:pPr>
      <w:r w:rsidRPr="009B359C">
        <w:rPr>
          <w:rFonts w:ascii="Helvetica" w:hAnsi="Helvetica"/>
        </w:rPr>
        <w:t>101.</w:t>
      </w:r>
      <w:r w:rsidRPr="009B359C">
        <w:rPr>
          <w:rFonts w:ascii="Helvetica" w:hAnsi="Helvetica"/>
        </w:rPr>
        <w:tab/>
        <w:t xml:space="preserve">Pop, C. &amp; Salvesen, G. S. Human Caspases: Activation, Specificity, and Regulation. </w:t>
      </w:r>
      <w:r w:rsidRPr="009B359C">
        <w:rPr>
          <w:rFonts w:ascii="Helvetica" w:hAnsi="Helvetica"/>
          <w:i/>
          <w:iCs/>
        </w:rPr>
        <w:t>J. Biol. Chem.</w:t>
      </w:r>
      <w:r w:rsidRPr="009B359C">
        <w:rPr>
          <w:rFonts w:ascii="Helvetica" w:hAnsi="Helvetica"/>
        </w:rPr>
        <w:t xml:space="preserve"> </w:t>
      </w:r>
      <w:r w:rsidRPr="009B359C">
        <w:rPr>
          <w:rFonts w:ascii="Helvetica" w:hAnsi="Helvetica"/>
          <w:b/>
          <w:bCs/>
        </w:rPr>
        <w:t>284,</w:t>
      </w:r>
      <w:r w:rsidRPr="009B359C">
        <w:rPr>
          <w:rFonts w:ascii="Helvetica" w:hAnsi="Helvetica"/>
        </w:rPr>
        <w:t xml:space="preserve"> 21777–21781 (2009).</w:t>
      </w:r>
    </w:p>
    <w:p w14:paraId="68F3D381" w14:textId="3D8E0CDA" w:rsidR="003D06EA" w:rsidRPr="009B359C" w:rsidRDefault="00FD3CD0" w:rsidP="009B359C">
      <w:pPr>
        <w:spacing w:after="120"/>
        <w:rPr>
          <w:rFonts w:ascii="Helvetica" w:hAnsi="Helvetica"/>
          <w:b/>
        </w:rPr>
      </w:pPr>
      <w:r w:rsidRPr="009B359C">
        <w:rPr>
          <w:rFonts w:ascii="Helvetica" w:hAnsi="Helvetica"/>
          <w:b/>
        </w:rPr>
        <w:fldChar w:fldCharType="end"/>
      </w:r>
    </w:p>
    <w:sectPr w:rsidR="003D06EA" w:rsidRPr="009B359C" w:rsidSect="00A628ED">
      <w:footerReference w:type="even" r:id="rId8"/>
      <w:footerReference w:type="default" r:id="rId9"/>
      <w:pgSz w:w="12240" w:h="15840"/>
      <w:pgMar w:top="1440" w:right="1440" w:bottom="1440" w:left="1440" w:header="720" w:footer="720" w:gutter="0"/>
      <w:lnNumType w:countBy="1" w:restart="continuou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62CD6" w14:textId="77777777" w:rsidR="00250D25" w:rsidRDefault="00250D25" w:rsidP="00DB70ED">
      <w:r>
        <w:separator/>
      </w:r>
    </w:p>
  </w:endnote>
  <w:endnote w:type="continuationSeparator" w:id="0">
    <w:p w14:paraId="7CD4EFA2" w14:textId="77777777" w:rsidR="00250D25" w:rsidRDefault="00250D25" w:rsidP="00DB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altName w:val="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onaco">
    <w:charset w:val="00"/>
    <w:family w:val="auto"/>
    <w:pitch w:val="variable"/>
    <w:sig w:usb0="00000003" w:usb1="00000000" w:usb2="00000000" w:usb3="00000000" w:csb0="00000001" w:csb1="00000000"/>
  </w:font>
  <w:font w:name="Abadi MT Condensed Extra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DB70" w14:textId="77777777" w:rsidR="00461A87" w:rsidRDefault="00461A87" w:rsidP="00747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644010" w14:textId="77777777" w:rsidR="00461A87" w:rsidRDefault="00461A87" w:rsidP="00DB70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559AA" w14:textId="77777777" w:rsidR="00461A87" w:rsidRDefault="00461A87" w:rsidP="00747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294B">
      <w:rPr>
        <w:rStyle w:val="PageNumber"/>
        <w:noProof/>
      </w:rPr>
      <w:t>3</w:t>
    </w:r>
    <w:r>
      <w:rPr>
        <w:rStyle w:val="PageNumber"/>
      </w:rPr>
      <w:fldChar w:fldCharType="end"/>
    </w:r>
  </w:p>
  <w:p w14:paraId="33ED7293" w14:textId="77777777" w:rsidR="00461A87" w:rsidRDefault="00461A87" w:rsidP="00DB70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BF798" w14:textId="77777777" w:rsidR="00250D25" w:rsidRDefault="00250D25" w:rsidP="00DB70ED">
      <w:r>
        <w:separator/>
      </w:r>
    </w:p>
  </w:footnote>
  <w:footnote w:type="continuationSeparator" w:id="0">
    <w:p w14:paraId="4CBE0304" w14:textId="77777777" w:rsidR="00250D25" w:rsidRDefault="00250D25" w:rsidP="00DB7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41C4B38"/>
    <w:multiLevelType w:val="hybridMultilevel"/>
    <w:tmpl w:val="EAAA20BE"/>
    <w:lvl w:ilvl="0" w:tplc="DC3EE4D8">
      <w:start w:val="4"/>
      <w:numFmt w:val="bullet"/>
      <w:lvlText w:val=""/>
      <w:lvlJc w:val="left"/>
      <w:pPr>
        <w:ind w:left="420" w:hanging="360"/>
      </w:pPr>
      <w:rPr>
        <w:rFonts w:ascii="Symbol" w:eastAsiaTheme="minorEastAsia" w:hAnsi="Symbol"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ABD1E75"/>
    <w:multiLevelType w:val="hybridMultilevel"/>
    <w:tmpl w:val="D834E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D1153"/>
    <w:multiLevelType w:val="hybridMultilevel"/>
    <w:tmpl w:val="3EB63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6668A"/>
    <w:multiLevelType w:val="hybridMultilevel"/>
    <w:tmpl w:val="2B0CF854"/>
    <w:lvl w:ilvl="0" w:tplc="613CA7F2">
      <w:start w:val="1"/>
      <w:numFmt w:val="bullet"/>
      <w:lvlText w:val=""/>
      <w:lvlJc w:val="left"/>
      <w:pPr>
        <w:tabs>
          <w:tab w:val="num" w:pos="720"/>
        </w:tabs>
        <w:ind w:left="720" w:hanging="360"/>
      </w:pPr>
      <w:rPr>
        <w:rFonts w:ascii="Wingdings" w:hAnsi="Wingdings" w:hint="default"/>
      </w:rPr>
    </w:lvl>
    <w:lvl w:ilvl="1" w:tplc="69ECEE82" w:tentative="1">
      <w:start w:val="1"/>
      <w:numFmt w:val="bullet"/>
      <w:lvlText w:val=""/>
      <w:lvlJc w:val="left"/>
      <w:pPr>
        <w:tabs>
          <w:tab w:val="num" w:pos="1440"/>
        </w:tabs>
        <w:ind w:left="1440" w:hanging="360"/>
      </w:pPr>
      <w:rPr>
        <w:rFonts w:ascii="Wingdings" w:hAnsi="Wingdings" w:hint="default"/>
      </w:rPr>
    </w:lvl>
    <w:lvl w:ilvl="2" w:tplc="ADB68EE8" w:tentative="1">
      <w:start w:val="1"/>
      <w:numFmt w:val="bullet"/>
      <w:lvlText w:val=""/>
      <w:lvlJc w:val="left"/>
      <w:pPr>
        <w:tabs>
          <w:tab w:val="num" w:pos="2160"/>
        </w:tabs>
        <w:ind w:left="2160" w:hanging="360"/>
      </w:pPr>
      <w:rPr>
        <w:rFonts w:ascii="Wingdings" w:hAnsi="Wingdings" w:hint="default"/>
      </w:rPr>
    </w:lvl>
    <w:lvl w:ilvl="3" w:tplc="D12E4D4C" w:tentative="1">
      <w:start w:val="1"/>
      <w:numFmt w:val="bullet"/>
      <w:lvlText w:val=""/>
      <w:lvlJc w:val="left"/>
      <w:pPr>
        <w:tabs>
          <w:tab w:val="num" w:pos="2880"/>
        </w:tabs>
        <w:ind w:left="2880" w:hanging="360"/>
      </w:pPr>
      <w:rPr>
        <w:rFonts w:ascii="Wingdings" w:hAnsi="Wingdings" w:hint="default"/>
      </w:rPr>
    </w:lvl>
    <w:lvl w:ilvl="4" w:tplc="CDBE9DB0" w:tentative="1">
      <w:start w:val="1"/>
      <w:numFmt w:val="bullet"/>
      <w:lvlText w:val=""/>
      <w:lvlJc w:val="left"/>
      <w:pPr>
        <w:tabs>
          <w:tab w:val="num" w:pos="3600"/>
        </w:tabs>
        <w:ind w:left="3600" w:hanging="360"/>
      </w:pPr>
      <w:rPr>
        <w:rFonts w:ascii="Wingdings" w:hAnsi="Wingdings" w:hint="default"/>
      </w:rPr>
    </w:lvl>
    <w:lvl w:ilvl="5" w:tplc="FCD2BEC4" w:tentative="1">
      <w:start w:val="1"/>
      <w:numFmt w:val="bullet"/>
      <w:lvlText w:val=""/>
      <w:lvlJc w:val="left"/>
      <w:pPr>
        <w:tabs>
          <w:tab w:val="num" w:pos="4320"/>
        </w:tabs>
        <w:ind w:left="4320" w:hanging="360"/>
      </w:pPr>
      <w:rPr>
        <w:rFonts w:ascii="Wingdings" w:hAnsi="Wingdings" w:hint="default"/>
      </w:rPr>
    </w:lvl>
    <w:lvl w:ilvl="6" w:tplc="07A4876A" w:tentative="1">
      <w:start w:val="1"/>
      <w:numFmt w:val="bullet"/>
      <w:lvlText w:val=""/>
      <w:lvlJc w:val="left"/>
      <w:pPr>
        <w:tabs>
          <w:tab w:val="num" w:pos="5040"/>
        </w:tabs>
        <w:ind w:left="5040" w:hanging="360"/>
      </w:pPr>
      <w:rPr>
        <w:rFonts w:ascii="Wingdings" w:hAnsi="Wingdings" w:hint="default"/>
      </w:rPr>
    </w:lvl>
    <w:lvl w:ilvl="7" w:tplc="8AC0485A" w:tentative="1">
      <w:start w:val="1"/>
      <w:numFmt w:val="bullet"/>
      <w:lvlText w:val=""/>
      <w:lvlJc w:val="left"/>
      <w:pPr>
        <w:tabs>
          <w:tab w:val="num" w:pos="5760"/>
        </w:tabs>
        <w:ind w:left="5760" w:hanging="360"/>
      </w:pPr>
      <w:rPr>
        <w:rFonts w:ascii="Wingdings" w:hAnsi="Wingdings" w:hint="default"/>
      </w:rPr>
    </w:lvl>
    <w:lvl w:ilvl="8" w:tplc="2C9E2A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C61BF"/>
    <w:multiLevelType w:val="hybridMultilevel"/>
    <w:tmpl w:val="A72CE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D8"/>
    <w:rsid w:val="00000C41"/>
    <w:rsid w:val="00001F92"/>
    <w:rsid w:val="000045B1"/>
    <w:rsid w:val="00005AEF"/>
    <w:rsid w:val="00005B45"/>
    <w:rsid w:val="00012AEE"/>
    <w:rsid w:val="000145D2"/>
    <w:rsid w:val="00016F9F"/>
    <w:rsid w:val="000201A9"/>
    <w:rsid w:val="0002148D"/>
    <w:rsid w:val="000230A8"/>
    <w:rsid w:val="000234E0"/>
    <w:rsid w:val="00023E52"/>
    <w:rsid w:val="00030091"/>
    <w:rsid w:val="00030267"/>
    <w:rsid w:val="0003046A"/>
    <w:rsid w:val="000314A5"/>
    <w:rsid w:val="00031E67"/>
    <w:rsid w:val="00033890"/>
    <w:rsid w:val="00035E76"/>
    <w:rsid w:val="00036CB6"/>
    <w:rsid w:val="000414B8"/>
    <w:rsid w:val="000436FD"/>
    <w:rsid w:val="00044180"/>
    <w:rsid w:val="00044945"/>
    <w:rsid w:val="000458E0"/>
    <w:rsid w:val="00047640"/>
    <w:rsid w:val="000513E3"/>
    <w:rsid w:val="00052B9A"/>
    <w:rsid w:val="000534D4"/>
    <w:rsid w:val="00053B6B"/>
    <w:rsid w:val="00054951"/>
    <w:rsid w:val="00061C84"/>
    <w:rsid w:val="00061D10"/>
    <w:rsid w:val="00063A0E"/>
    <w:rsid w:val="00067390"/>
    <w:rsid w:val="00071250"/>
    <w:rsid w:val="000715A1"/>
    <w:rsid w:val="00087CD2"/>
    <w:rsid w:val="00091DF8"/>
    <w:rsid w:val="00093F86"/>
    <w:rsid w:val="0009483B"/>
    <w:rsid w:val="00097B70"/>
    <w:rsid w:val="000A28B0"/>
    <w:rsid w:val="000B1AE7"/>
    <w:rsid w:val="000B373D"/>
    <w:rsid w:val="000B3D6B"/>
    <w:rsid w:val="000B53D8"/>
    <w:rsid w:val="000B5532"/>
    <w:rsid w:val="000B6D87"/>
    <w:rsid w:val="000C0741"/>
    <w:rsid w:val="000C282C"/>
    <w:rsid w:val="000C38D7"/>
    <w:rsid w:val="000C4CE0"/>
    <w:rsid w:val="000C5B39"/>
    <w:rsid w:val="000E2FA2"/>
    <w:rsid w:val="000E4DC0"/>
    <w:rsid w:val="000F0C3B"/>
    <w:rsid w:val="000F155D"/>
    <w:rsid w:val="000F73B9"/>
    <w:rsid w:val="000F78CE"/>
    <w:rsid w:val="000F7EFD"/>
    <w:rsid w:val="001005E6"/>
    <w:rsid w:val="00101DFA"/>
    <w:rsid w:val="0010362A"/>
    <w:rsid w:val="0010392A"/>
    <w:rsid w:val="0010478C"/>
    <w:rsid w:val="00104A66"/>
    <w:rsid w:val="00105539"/>
    <w:rsid w:val="001071CE"/>
    <w:rsid w:val="0011069F"/>
    <w:rsid w:val="001109CB"/>
    <w:rsid w:val="001167E6"/>
    <w:rsid w:val="00117216"/>
    <w:rsid w:val="00124591"/>
    <w:rsid w:val="00127F8A"/>
    <w:rsid w:val="001336A6"/>
    <w:rsid w:val="0013577D"/>
    <w:rsid w:val="001403A5"/>
    <w:rsid w:val="00143062"/>
    <w:rsid w:val="00154D27"/>
    <w:rsid w:val="00155430"/>
    <w:rsid w:val="00161A45"/>
    <w:rsid w:val="0016262C"/>
    <w:rsid w:val="00162EB1"/>
    <w:rsid w:val="00163B62"/>
    <w:rsid w:val="00164193"/>
    <w:rsid w:val="0016431E"/>
    <w:rsid w:val="0017047C"/>
    <w:rsid w:val="00170CC6"/>
    <w:rsid w:val="00171343"/>
    <w:rsid w:val="00173ECB"/>
    <w:rsid w:val="001855CC"/>
    <w:rsid w:val="00193578"/>
    <w:rsid w:val="00195331"/>
    <w:rsid w:val="001A08E5"/>
    <w:rsid w:val="001A13E4"/>
    <w:rsid w:val="001A3356"/>
    <w:rsid w:val="001A500D"/>
    <w:rsid w:val="001A5495"/>
    <w:rsid w:val="001B25F2"/>
    <w:rsid w:val="001B2DB1"/>
    <w:rsid w:val="001B3ED2"/>
    <w:rsid w:val="001B53A4"/>
    <w:rsid w:val="001B795D"/>
    <w:rsid w:val="001C0321"/>
    <w:rsid w:val="001C216C"/>
    <w:rsid w:val="001C502E"/>
    <w:rsid w:val="001C5C2A"/>
    <w:rsid w:val="001C5CAB"/>
    <w:rsid w:val="001D1CB2"/>
    <w:rsid w:val="001D740B"/>
    <w:rsid w:val="001E0C1B"/>
    <w:rsid w:val="001E17C8"/>
    <w:rsid w:val="001E2A8C"/>
    <w:rsid w:val="001E438C"/>
    <w:rsid w:val="001E4991"/>
    <w:rsid w:val="001E5258"/>
    <w:rsid w:val="001F12D1"/>
    <w:rsid w:val="001F2863"/>
    <w:rsid w:val="001F5346"/>
    <w:rsid w:val="001F63B2"/>
    <w:rsid w:val="0020292D"/>
    <w:rsid w:val="00204716"/>
    <w:rsid w:val="00210864"/>
    <w:rsid w:val="002116BF"/>
    <w:rsid w:val="00213AB4"/>
    <w:rsid w:val="00216200"/>
    <w:rsid w:val="00216B82"/>
    <w:rsid w:val="002245D3"/>
    <w:rsid w:val="002263B0"/>
    <w:rsid w:val="002313BF"/>
    <w:rsid w:val="00232190"/>
    <w:rsid w:val="002344FC"/>
    <w:rsid w:val="002354F2"/>
    <w:rsid w:val="00236E7A"/>
    <w:rsid w:val="00244693"/>
    <w:rsid w:val="002467A2"/>
    <w:rsid w:val="00250D25"/>
    <w:rsid w:val="00250ECD"/>
    <w:rsid w:val="002549DD"/>
    <w:rsid w:val="00265AAA"/>
    <w:rsid w:val="00272919"/>
    <w:rsid w:val="00273125"/>
    <w:rsid w:val="0027387B"/>
    <w:rsid w:val="00276BDF"/>
    <w:rsid w:val="00290AE8"/>
    <w:rsid w:val="00290DE6"/>
    <w:rsid w:val="00293236"/>
    <w:rsid w:val="00293BE7"/>
    <w:rsid w:val="00294491"/>
    <w:rsid w:val="002950D9"/>
    <w:rsid w:val="002973F5"/>
    <w:rsid w:val="00297D3C"/>
    <w:rsid w:val="002A15C9"/>
    <w:rsid w:val="002A51DA"/>
    <w:rsid w:val="002A59F9"/>
    <w:rsid w:val="002A5A0B"/>
    <w:rsid w:val="002A6757"/>
    <w:rsid w:val="002B005F"/>
    <w:rsid w:val="002C4356"/>
    <w:rsid w:val="002C5A26"/>
    <w:rsid w:val="002D377E"/>
    <w:rsid w:val="002D5D00"/>
    <w:rsid w:val="002D7DFF"/>
    <w:rsid w:val="002E4BAE"/>
    <w:rsid w:val="002F0D66"/>
    <w:rsid w:val="002F1124"/>
    <w:rsid w:val="002F1256"/>
    <w:rsid w:val="002F440E"/>
    <w:rsid w:val="002F53CB"/>
    <w:rsid w:val="002F5DA0"/>
    <w:rsid w:val="00303F08"/>
    <w:rsid w:val="003044C0"/>
    <w:rsid w:val="00305CF4"/>
    <w:rsid w:val="00306055"/>
    <w:rsid w:val="00310E13"/>
    <w:rsid w:val="003118C0"/>
    <w:rsid w:val="00315FA9"/>
    <w:rsid w:val="003171B5"/>
    <w:rsid w:val="0031756E"/>
    <w:rsid w:val="003175EB"/>
    <w:rsid w:val="0032113E"/>
    <w:rsid w:val="00322836"/>
    <w:rsid w:val="003230DC"/>
    <w:rsid w:val="003232AA"/>
    <w:rsid w:val="003245D3"/>
    <w:rsid w:val="003246BE"/>
    <w:rsid w:val="00330E45"/>
    <w:rsid w:val="00331058"/>
    <w:rsid w:val="00331240"/>
    <w:rsid w:val="00332198"/>
    <w:rsid w:val="003339DE"/>
    <w:rsid w:val="00335F62"/>
    <w:rsid w:val="003433AF"/>
    <w:rsid w:val="0034653F"/>
    <w:rsid w:val="003551C0"/>
    <w:rsid w:val="00356ADE"/>
    <w:rsid w:val="00356F7C"/>
    <w:rsid w:val="003601CA"/>
    <w:rsid w:val="00363964"/>
    <w:rsid w:val="0036437A"/>
    <w:rsid w:val="00366084"/>
    <w:rsid w:val="003713FA"/>
    <w:rsid w:val="00372E2F"/>
    <w:rsid w:val="003735D6"/>
    <w:rsid w:val="003741BC"/>
    <w:rsid w:val="00381B78"/>
    <w:rsid w:val="0038205F"/>
    <w:rsid w:val="0038368D"/>
    <w:rsid w:val="003838FA"/>
    <w:rsid w:val="0038533D"/>
    <w:rsid w:val="00386AC8"/>
    <w:rsid w:val="00386D51"/>
    <w:rsid w:val="003931E8"/>
    <w:rsid w:val="00396CC1"/>
    <w:rsid w:val="003A37F2"/>
    <w:rsid w:val="003A421A"/>
    <w:rsid w:val="003A4BF6"/>
    <w:rsid w:val="003B4827"/>
    <w:rsid w:val="003B5D77"/>
    <w:rsid w:val="003C19CC"/>
    <w:rsid w:val="003C2EFD"/>
    <w:rsid w:val="003C727B"/>
    <w:rsid w:val="003D0620"/>
    <w:rsid w:val="003D06EA"/>
    <w:rsid w:val="003D144E"/>
    <w:rsid w:val="003D1BDE"/>
    <w:rsid w:val="003D2AF2"/>
    <w:rsid w:val="003D56E2"/>
    <w:rsid w:val="003D797A"/>
    <w:rsid w:val="003E20C8"/>
    <w:rsid w:val="003E5ED7"/>
    <w:rsid w:val="003E644B"/>
    <w:rsid w:val="003E6955"/>
    <w:rsid w:val="003E6CE3"/>
    <w:rsid w:val="003F0362"/>
    <w:rsid w:val="003F1FC9"/>
    <w:rsid w:val="003F3F99"/>
    <w:rsid w:val="003F40A0"/>
    <w:rsid w:val="003F4BE1"/>
    <w:rsid w:val="003F548A"/>
    <w:rsid w:val="004003DD"/>
    <w:rsid w:val="004006E1"/>
    <w:rsid w:val="0040365A"/>
    <w:rsid w:val="004067FC"/>
    <w:rsid w:val="004072C3"/>
    <w:rsid w:val="00407B44"/>
    <w:rsid w:val="00407DAB"/>
    <w:rsid w:val="00411117"/>
    <w:rsid w:val="00416B4D"/>
    <w:rsid w:val="004201BE"/>
    <w:rsid w:val="00420AE9"/>
    <w:rsid w:val="00425CA3"/>
    <w:rsid w:val="004262B2"/>
    <w:rsid w:val="00431AEF"/>
    <w:rsid w:val="00434359"/>
    <w:rsid w:val="00434EE5"/>
    <w:rsid w:val="00435DA1"/>
    <w:rsid w:val="004423FC"/>
    <w:rsid w:val="00442F4A"/>
    <w:rsid w:val="00445290"/>
    <w:rsid w:val="00452E59"/>
    <w:rsid w:val="00456801"/>
    <w:rsid w:val="0045732A"/>
    <w:rsid w:val="00461A87"/>
    <w:rsid w:val="004638F5"/>
    <w:rsid w:val="00470A4F"/>
    <w:rsid w:val="00473630"/>
    <w:rsid w:val="00476A71"/>
    <w:rsid w:val="004803AE"/>
    <w:rsid w:val="004803F4"/>
    <w:rsid w:val="004902AB"/>
    <w:rsid w:val="00493D05"/>
    <w:rsid w:val="00494A1A"/>
    <w:rsid w:val="0049620A"/>
    <w:rsid w:val="004A1C61"/>
    <w:rsid w:val="004A28AC"/>
    <w:rsid w:val="004A2E7D"/>
    <w:rsid w:val="004A4A5C"/>
    <w:rsid w:val="004B0918"/>
    <w:rsid w:val="004B50E8"/>
    <w:rsid w:val="004B633E"/>
    <w:rsid w:val="004B7DBF"/>
    <w:rsid w:val="004C0D0A"/>
    <w:rsid w:val="004C2953"/>
    <w:rsid w:val="004C2E45"/>
    <w:rsid w:val="004C52FE"/>
    <w:rsid w:val="004C60FD"/>
    <w:rsid w:val="004C6C13"/>
    <w:rsid w:val="004D0CB2"/>
    <w:rsid w:val="004D13F7"/>
    <w:rsid w:val="004D4AFD"/>
    <w:rsid w:val="004D5703"/>
    <w:rsid w:val="004D7CF7"/>
    <w:rsid w:val="004E462F"/>
    <w:rsid w:val="004E4868"/>
    <w:rsid w:val="004E7099"/>
    <w:rsid w:val="004E723D"/>
    <w:rsid w:val="004F2057"/>
    <w:rsid w:val="004F4E3D"/>
    <w:rsid w:val="004F57A3"/>
    <w:rsid w:val="004F720C"/>
    <w:rsid w:val="005009D9"/>
    <w:rsid w:val="00501209"/>
    <w:rsid w:val="0050336F"/>
    <w:rsid w:val="00504665"/>
    <w:rsid w:val="00504ADB"/>
    <w:rsid w:val="005059E7"/>
    <w:rsid w:val="0051256B"/>
    <w:rsid w:val="00512768"/>
    <w:rsid w:val="00513249"/>
    <w:rsid w:val="00514A58"/>
    <w:rsid w:val="00517E3D"/>
    <w:rsid w:val="00520FFC"/>
    <w:rsid w:val="00521D3E"/>
    <w:rsid w:val="005227DE"/>
    <w:rsid w:val="00522E9D"/>
    <w:rsid w:val="005233FA"/>
    <w:rsid w:val="00524D6C"/>
    <w:rsid w:val="00526663"/>
    <w:rsid w:val="0052727A"/>
    <w:rsid w:val="00530D83"/>
    <w:rsid w:val="00532F99"/>
    <w:rsid w:val="0054205C"/>
    <w:rsid w:val="00545A1D"/>
    <w:rsid w:val="00545AAE"/>
    <w:rsid w:val="00546354"/>
    <w:rsid w:val="00546513"/>
    <w:rsid w:val="00547570"/>
    <w:rsid w:val="00550231"/>
    <w:rsid w:val="00550A00"/>
    <w:rsid w:val="0055129E"/>
    <w:rsid w:val="00554CDB"/>
    <w:rsid w:val="005573BA"/>
    <w:rsid w:val="00562AD0"/>
    <w:rsid w:val="00563A99"/>
    <w:rsid w:val="00566E73"/>
    <w:rsid w:val="00567340"/>
    <w:rsid w:val="0056751C"/>
    <w:rsid w:val="00575073"/>
    <w:rsid w:val="00577EF6"/>
    <w:rsid w:val="00580802"/>
    <w:rsid w:val="0058170F"/>
    <w:rsid w:val="005853EE"/>
    <w:rsid w:val="00591F51"/>
    <w:rsid w:val="005951E9"/>
    <w:rsid w:val="005A0664"/>
    <w:rsid w:val="005A06CC"/>
    <w:rsid w:val="005A0EA5"/>
    <w:rsid w:val="005A1A83"/>
    <w:rsid w:val="005A51A7"/>
    <w:rsid w:val="005B39B1"/>
    <w:rsid w:val="005B4065"/>
    <w:rsid w:val="005B44FE"/>
    <w:rsid w:val="005B5545"/>
    <w:rsid w:val="005C0231"/>
    <w:rsid w:val="005C41D8"/>
    <w:rsid w:val="005C7159"/>
    <w:rsid w:val="005D0D26"/>
    <w:rsid w:val="005D6F0E"/>
    <w:rsid w:val="005D7874"/>
    <w:rsid w:val="005E0AF0"/>
    <w:rsid w:val="005E1A00"/>
    <w:rsid w:val="005F139C"/>
    <w:rsid w:val="005F1C13"/>
    <w:rsid w:val="005F6DA3"/>
    <w:rsid w:val="006044FB"/>
    <w:rsid w:val="006056D6"/>
    <w:rsid w:val="00606079"/>
    <w:rsid w:val="00607455"/>
    <w:rsid w:val="00612573"/>
    <w:rsid w:val="006136C5"/>
    <w:rsid w:val="00616ABE"/>
    <w:rsid w:val="00616E48"/>
    <w:rsid w:val="00624E5E"/>
    <w:rsid w:val="00632069"/>
    <w:rsid w:val="00632A43"/>
    <w:rsid w:val="00644317"/>
    <w:rsid w:val="00644464"/>
    <w:rsid w:val="00646F9E"/>
    <w:rsid w:val="00647A91"/>
    <w:rsid w:val="00651841"/>
    <w:rsid w:val="00651F66"/>
    <w:rsid w:val="00652235"/>
    <w:rsid w:val="00652630"/>
    <w:rsid w:val="0065571B"/>
    <w:rsid w:val="006565B3"/>
    <w:rsid w:val="00657793"/>
    <w:rsid w:val="006626E4"/>
    <w:rsid w:val="006630FC"/>
    <w:rsid w:val="00664551"/>
    <w:rsid w:val="006707BB"/>
    <w:rsid w:val="0067345F"/>
    <w:rsid w:val="0067426D"/>
    <w:rsid w:val="00677B3B"/>
    <w:rsid w:val="00681FA8"/>
    <w:rsid w:val="006820F1"/>
    <w:rsid w:val="0068484F"/>
    <w:rsid w:val="006849C4"/>
    <w:rsid w:val="006868C9"/>
    <w:rsid w:val="00687947"/>
    <w:rsid w:val="0069617E"/>
    <w:rsid w:val="00697E7C"/>
    <w:rsid w:val="006A4CEB"/>
    <w:rsid w:val="006A532A"/>
    <w:rsid w:val="006A68A5"/>
    <w:rsid w:val="006A75B5"/>
    <w:rsid w:val="006A7A5A"/>
    <w:rsid w:val="006B1B3A"/>
    <w:rsid w:val="006C57E6"/>
    <w:rsid w:val="006D1A12"/>
    <w:rsid w:val="006D3050"/>
    <w:rsid w:val="006D37BA"/>
    <w:rsid w:val="006D7475"/>
    <w:rsid w:val="006E081F"/>
    <w:rsid w:val="006E1676"/>
    <w:rsid w:val="006E3438"/>
    <w:rsid w:val="006E35C0"/>
    <w:rsid w:val="006E50C3"/>
    <w:rsid w:val="006F1FD3"/>
    <w:rsid w:val="006F23C5"/>
    <w:rsid w:val="006F2EA4"/>
    <w:rsid w:val="006F514D"/>
    <w:rsid w:val="006F5622"/>
    <w:rsid w:val="007006D0"/>
    <w:rsid w:val="0070128C"/>
    <w:rsid w:val="007032A0"/>
    <w:rsid w:val="00703E5D"/>
    <w:rsid w:val="0070655F"/>
    <w:rsid w:val="00707AAD"/>
    <w:rsid w:val="00711846"/>
    <w:rsid w:val="00711CB7"/>
    <w:rsid w:val="00714F37"/>
    <w:rsid w:val="007208A1"/>
    <w:rsid w:val="00734D0E"/>
    <w:rsid w:val="0073596A"/>
    <w:rsid w:val="0074047B"/>
    <w:rsid w:val="00747984"/>
    <w:rsid w:val="00750553"/>
    <w:rsid w:val="00751D56"/>
    <w:rsid w:val="007528C4"/>
    <w:rsid w:val="00754F8F"/>
    <w:rsid w:val="0076693C"/>
    <w:rsid w:val="00767971"/>
    <w:rsid w:val="007679D7"/>
    <w:rsid w:val="007700DE"/>
    <w:rsid w:val="00772BAC"/>
    <w:rsid w:val="00774680"/>
    <w:rsid w:val="00774BD1"/>
    <w:rsid w:val="00774FCE"/>
    <w:rsid w:val="007751F2"/>
    <w:rsid w:val="00775BF8"/>
    <w:rsid w:val="007800CF"/>
    <w:rsid w:val="007814CB"/>
    <w:rsid w:val="0078290D"/>
    <w:rsid w:val="00783FB8"/>
    <w:rsid w:val="0079094B"/>
    <w:rsid w:val="007977B0"/>
    <w:rsid w:val="007A081C"/>
    <w:rsid w:val="007A2237"/>
    <w:rsid w:val="007A4051"/>
    <w:rsid w:val="007A65DD"/>
    <w:rsid w:val="007A755C"/>
    <w:rsid w:val="007A7B79"/>
    <w:rsid w:val="007B0938"/>
    <w:rsid w:val="007B6B15"/>
    <w:rsid w:val="007D0148"/>
    <w:rsid w:val="007D1D1B"/>
    <w:rsid w:val="007D1FCC"/>
    <w:rsid w:val="007D2E4C"/>
    <w:rsid w:val="007D3A61"/>
    <w:rsid w:val="007D6642"/>
    <w:rsid w:val="007E073B"/>
    <w:rsid w:val="007E153F"/>
    <w:rsid w:val="007E2B9D"/>
    <w:rsid w:val="007E5D28"/>
    <w:rsid w:val="007E67F3"/>
    <w:rsid w:val="007E7851"/>
    <w:rsid w:val="007E78CE"/>
    <w:rsid w:val="007F0238"/>
    <w:rsid w:val="007F0528"/>
    <w:rsid w:val="007F1966"/>
    <w:rsid w:val="007F4EF6"/>
    <w:rsid w:val="007F5039"/>
    <w:rsid w:val="0080585E"/>
    <w:rsid w:val="0080638B"/>
    <w:rsid w:val="00806C35"/>
    <w:rsid w:val="008075CB"/>
    <w:rsid w:val="00811803"/>
    <w:rsid w:val="008136CB"/>
    <w:rsid w:val="00813848"/>
    <w:rsid w:val="00817AAC"/>
    <w:rsid w:val="00823FA0"/>
    <w:rsid w:val="0082501D"/>
    <w:rsid w:val="008265D0"/>
    <w:rsid w:val="0082777D"/>
    <w:rsid w:val="008278CB"/>
    <w:rsid w:val="00827E0C"/>
    <w:rsid w:val="00830AD6"/>
    <w:rsid w:val="00830FEB"/>
    <w:rsid w:val="0083272E"/>
    <w:rsid w:val="008357D7"/>
    <w:rsid w:val="00835884"/>
    <w:rsid w:val="00837761"/>
    <w:rsid w:val="008400F2"/>
    <w:rsid w:val="00840DF4"/>
    <w:rsid w:val="00841FC9"/>
    <w:rsid w:val="0084293B"/>
    <w:rsid w:val="008436A1"/>
    <w:rsid w:val="00843A7F"/>
    <w:rsid w:val="008502C4"/>
    <w:rsid w:val="00851180"/>
    <w:rsid w:val="00852D89"/>
    <w:rsid w:val="0085397C"/>
    <w:rsid w:val="00856E16"/>
    <w:rsid w:val="00867671"/>
    <w:rsid w:val="00870789"/>
    <w:rsid w:val="00870D61"/>
    <w:rsid w:val="00871EB7"/>
    <w:rsid w:val="00873CB2"/>
    <w:rsid w:val="00880575"/>
    <w:rsid w:val="00882BFB"/>
    <w:rsid w:val="00882F26"/>
    <w:rsid w:val="00883A44"/>
    <w:rsid w:val="008869CE"/>
    <w:rsid w:val="008943D2"/>
    <w:rsid w:val="00896190"/>
    <w:rsid w:val="008A3641"/>
    <w:rsid w:val="008A427D"/>
    <w:rsid w:val="008A6257"/>
    <w:rsid w:val="008A62A5"/>
    <w:rsid w:val="008A7BC4"/>
    <w:rsid w:val="008B118B"/>
    <w:rsid w:val="008B25E0"/>
    <w:rsid w:val="008B2CBF"/>
    <w:rsid w:val="008B2D17"/>
    <w:rsid w:val="008B301C"/>
    <w:rsid w:val="008B58E9"/>
    <w:rsid w:val="008B5A25"/>
    <w:rsid w:val="008B6C99"/>
    <w:rsid w:val="008B6ED8"/>
    <w:rsid w:val="008C193B"/>
    <w:rsid w:val="008C1F4D"/>
    <w:rsid w:val="008C4197"/>
    <w:rsid w:val="008C5181"/>
    <w:rsid w:val="008C6046"/>
    <w:rsid w:val="008C6772"/>
    <w:rsid w:val="008C6B4A"/>
    <w:rsid w:val="008D0824"/>
    <w:rsid w:val="008D5662"/>
    <w:rsid w:val="008D7D83"/>
    <w:rsid w:val="008E126E"/>
    <w:rsid w:val="008E1285"/>
    <w:rsid w:val="008E17BD"/>
    <w:rsid w:val="008E1CB8"/>
    <w:rsid w:val="008E24B5"/>
    <w:rsid w:val="008E31A6"/>
    <w:rsid w:val="008E62F1"/>
    <w:rsid w:val="008F1DF5"/>
    <w:rsid w:val="008F21AA"/>
    <w:rsid w:val="00900917"/>
    <w:rsid w:val="00903798"/>
    <w:rsid w:val="00904EB4"/>
    <w:rsid w:val="00905C24"/>
    <w:rsid w:val="00906115"/>
    <w:rsid w:val="0090759E"/>
    <w:rsid w:val="009105E4"/>
    <w:rsid w:val="00914176"/>
    <w:rsid w:val="009153B8"/>
    <w:rsid w:val="00917442"/>
    <w:rsid w:val="00917891"/>
    <w:rsid w:val="00920DAF"/>
    <w:rsid w:val="009216E7"/>
    <w:rsid w:val="009277D5"/>
    <w:rsid w:val="0093623A"/>
    <w:rsid w:val="00937DE7"/>
    <w:rsid w:val="00943DBC"/>
    <w:rsid w:val="00945B68"/>
    <w:rsid w:val="00954600"/>
    <w:rsid w:val="0095583B"/>
    <w:rsid w:val="0095681A"/>
    <w:rsid w:val="0096063E"/>
    <w:rsid w:val="0096172C"/>
    <w:rsid w:val="00963917"/>
    <w:rsid w:val="009651DC"/>
    <w:rsid w:val="00970A59"/>
    <w:rsid w:val="00970D60"/>
    <w:rsid w:val="00975778"/>
    <w:rsid w:val="00976117"/>
    <w:rsid w:val="00981EFB"/>
    <w:rsid w:val="00982C29"/>
    <w:rsid w:val="009848DC"/>
    <w:rsid w:val="0098776A"/>
    <w:rsid w:val="00991FE4"/>
    <w:rsid w:val="0099343E"/>
    <w:rsid w:val="00995C80"/>
    <w:rsid w:val="009A0402"/>
    <w:rsid w:val="009A1DB4"/>
    <w:rsid w:val="009B038E"/>
    <w:rsid w:val="009B298D"/>
    <w:rsid w:val="009B359C"/>
    <w:rsid w:val="009B563D"/>
    <w:rsid w:val="009C7110"/>
    <w:rsid w:val="009C7BAF"/>
    <w:rsid w:val="009D044F"/>
    <w:rsid w:val="009D0677"/>
    <w:rsid w:val="009D284D"/>
    <w:rsid w:val="009D31A4"/>
    <w:rsid w:val="009D6654"/>
    <w:rsid w:val="009E009A"/>
    <w:rsid w:val="009E317F"/>
    <w:rsid w:val="009E4D98"/>
    <w:rsid w:val="009F23DE"/>
    <w:rsid w:val="009F3F1C"/>
    <w:rsid w:val="00A0059D"/>
    <w:rsid w:val="00A02FB3"/>
    <w:rsid w:val="00A05C6E"/>
    <w:rsid w:val="00A113F1"/>
    <w:rsid w:val="00A123B1"/>
    <w:rsid w:val="00A1528A"/>
    <w:rsid w:val="00A1550E"/>
    <w:rsid w:val="00A15CE2"/>
    <w:rsid w:val="00A1762B"/>
    <w:rsid w:val="00A217AE"/>
    <w:rsid w:val="00A230AD"/>
    <w:rsid w:val="00A23D2B"/>
    <w:rsid w:val="00A23DD3"/>
    <w:rsid w:val="00A24F60"/>
    <w:rsid w:val="00A25A7A"/>
    <w:rsid w:val="00A26127"/>
    <w:rsid w:val="00A33122"/>
    <w:rsid w:val="00A33430"/>
    <w:rsid w:val="00A34FB7"/>
    <w:rsid w:val="00A35923"/>
    <w:rsid w:val="00A35E96"/>
    <w:rsid w:val="00A41B8B"/>
    <w:rsid w:val="00A42A9D"/>
    <w:rsid w:val="00A43494"/>
    <w:rsid w:val="00A441A1"/>
    <w:rsid w:val="00A4501F"/>
    <w:rsid w:val="00A45CA7"/>
    <w:rsid w:val="00A50CFF"/>
    <w:rsid w:val="00A50E1D"/>
    <w:rsid w:val="00A52068"/>
    <w:rsid w:val="00A61FF6"/>
    <w:rsid w:val="00A628ED"/>
    <w:rsid w:val="00A642EC"/>
    <w:rsid w:val="00A65E62"/>
    <w:rsid w:val="00A663D1"/>
    <w:rsid w:val="00A70F99"/>
    <w:rsid w:val="00A71DE5"/>
    <w:rsid w:val="00A72C8E"/>
    <w:rsid w:val="00A737AB"/>
    <w:rsid w:val="00A7504C"/>
    <w:rsid w:val="00A77972"/>
    <w:rsid w:val="00A81515"/>
    <w:rsid w:val="00A820D9"/>
    <w:rsid w:val="00A82FFE"/>
    <w:rsid w:val="00A83592"/>
    <w:rsid w:val="00A84251"/>
    <w:rsid w:val="00A84756"/>
    <w:rsid w:val="00A85356"/>
    <w:rsid w:val="00A90AA9"/>
    <w:rsid w:val="00A92232"/>
    <w:rsid w:val="00AA3056"/>
    <w:rsid w:val="00AA6448"/>
    <w:rsid w:val="00AA6C61"/>
    <w:rsid w:val="00AA727A"/>
    <w:rsid w:val="00AA7658"/>
    <w:rsid w:val="00AB2ED6"/>
    <w:rsid w:val="00AB713D"/>
    <w:rsid w:val="00AC580B"/>
    <w:rsid w:val="00AC5A79"/>
    <w:rsid w:val="00AC7822"/>
    <w:rsid w:val="00AE0560"/>
    <w:rsid w:val="00AE1DCE"/>
    <w:rsid w:val="00AE43A5"/>
    <w:rsid w:val="00AE666D"/>
    <w:rsid w:val="00AE7302"/>
    <w:rsid w:val="00AE7C65"/>
    <w:rsid w:val="00AF01B3"/>
    <w:rsid w:val="00AF48DF"/>
    <w:rsid w:val="00B003D6"/>
    <w:rsid w:val="00B01038"/>
    <w:rsid w:val="00B034BB"/>
    <w:rsid w:val="00B04263"/>
    <w:rsid w:val="00B14A41"/>
    <w:rsid w:val="00B1532A"/>
    <w:rsid w:val="00B15EF8"/>
    <w:rsid w:val="00B22FBC"/>
    <w:rsid w:val="00B24027"/>
    <w:rsid w:val="00B24890"/>
    <w:rsid w:val="00B25F27"/>
    <w:rsid w:val="00B26469"/>
    <w:rsid w:val="00B26512"/>
    <w:rsid w:val="00B2782E"/>
    <w:rsid w:val="00B305CE"/>
    <w:rsid w:val="00B3230B"/>
    <w:rsid w:val="00B33397"/>
    <w:rsid w:val="00B3348F"/>
    <w:rsid w:val="00B35588"/>
    <w:rsid w:val="00B37647"/>
    <w:rsid w:val="00B40021"/>
    <w:rsid w:val="00B427CC"/>
    <w:rsid w:val="00B43473"/>
    <w:rsid w:val="00B45D28"/>
    <w:rsid w:val="00B47905"/>
    <w:rsid w:val="00B503AD"/>
    <w:rsid w:val="00B519EC"/>
    <w:rsid w:val="00B5384E"/>
    <w:rsid w:val="00B54B1C"/>
    <w:rsid w:val="00B54F7A"/>
    <w:rsid w:val="00B56213"/>
    <w:rsid w:val="00B56B37"/>
    <w:rsid w:val="00B6049C"/>
    <w:rsid w:val="00B60A50"/>
    <w:rsid w:val="00B61512"/>
    <w:rsid w:val="00B618E2"/>
    <w:rsid w:val="00B65CE3"/>
    <w:rsid w:val="00B70899"/>
    <w:rsid w:val="00B74F88"/>
    <w:rsid w:val="00B75253"/>
    <w:rsid w:val="00B8197C"/>
    <w:rsid w:val="00B84709"/>
    <w:rsid w:val="00B85138"/>
    <w:rsid w:val="00B85814"/>
    <w:rsid w:val="00B95409"/>
    <w:rsid w:val="00BA106A"/>
    <w:rsid w:val="00BA10E0"/>
    <w:rsid w:val="00BA64EE"/>
    <w:rsid w:val="00BA6D36"/>
    <w:rsid w:val="00BB12B0"/>
    <w:rsid w:val="00BB18D5"/>
    <w:rsid w:val="00BB4360"/>
    <w:rsid w:val="00BB6062"/>
    <w:rsid w:val="00BC03F8"/>
    <w:rsid w:val="00BC0904"/>
    <w:rsid w:val="00BC26E8"/>
    <w:rsid w:val="00BC429C"/>
    <w:rsid w:val="00BC7B49"/>
    <w:rsid w:val="00BD005E"/>
    <w:rsid w:val="00BD0334"/>
    <w:rsid w:val="00BD04E8"/>
    <w:rsid w:val="00BD2AC1"/>
    <w:rsid w:val="00BD61AF"/>
    <w:rsid w:val="00BD7B69"/>
    <w:rsid w:val="00BD7EB5"/>
    <w:rsid w:val="00BE008C"/>
    <w:rsid w:val="00BE0AAD"/>
    <w:rsid w:val="00BE0EB1"/>
    <w:rsid w:val="00BE1995"/>
    <w:rsid w:val="00BE4BF1"/>
    <w:rsid w:val="00BE5E20"/>
    <w:rsid w:val="00BF1018"/>
    <w:rsid w:val="00BF1D2A"/>
    <w:rsid w:val="00BF32CA"/>
    <w:rsid w:val="00BF3DFD"/>
    <w:rsid w:val="00BF64DD"/>
    <w:rsid w:val="00BF6701"/>
    <w:rsid w:val="00C0061A"/>
    <w:rsid w:val="00C00B01"/>
    <w:rsid w:val="00C00C90"/>
    <w:rsid w:val="00C01B00"/>
    <w:rsid w:val="00C02FA2"/>
    <w:rsid w:val="00C04320"/>
    <w:rsid w:val="00C04D9F"/>
    <w:rsid w:val="00C07F40"/>
    <w:rsid w:val="00C17C55"/>
    <w:rsid w:val="00C25CAD"/>
    <w:rsid w:val="00C260AE"/>
    <w:rsid w:val="00C26563"/>
    <w:rsid w:val="00C32A0D"/>
    <w:rsid w:val="00C34D0A"/>
    <w:rsid w:val="00C352FF"/>
    <w:rsid w:val="00C40428"/>
    <w:rsid w:val="00C40AD5"/>
    <w:rsid w:val="00C41BC8"/>
    <w:rsid w:val="00C47837"/>
    <w:rsid w:val="00C52ED7"/>
    <w:rsid w:val="00C5489B"/>
    <w:rsid w:val="00C57C1C"/>
    <w:rsid w:val="00C6551D"/>
    <w:rsid w:val="00C67CEB"/>
    <w:rsid w:val="00C703D8"/>
    <w:rsid w:val="00C71FC9"/>
    <w:rsid w:val="00C72507"/>
    <w:rsid w:val="00C752F8"/>
    <w:rsid w:val="00C77290"/>
    <w:rsid w:val="00C91104"/>
    <w:rsid w:val="00C921CC"/>
    <w:rsid w:val="00C94532"/>
    <w:rsid w:val="00C95455"/>
    <w:rsid w:val="00CA20C4"/>
    <w:rsid w:val="00CA37DF"/>
    <w:rsid w:val="00CA3B18"/>
    <w:rsid w:val="00CA6EAB"/>
    <w:rsid w:val="00CB05FD"/>
    <w:rsid w:val="00CB0BB0"/>
    <w:rsid w:val="00CB155E"/>
    <w:rsid w:val="00CB20E6"/>
    <w:rsid w:val="00CB773B"/>
    <w:rsid w:val="00CC0EAD"/>
    <w:rsid w:val="00CC1220"/>
    <w:rsid w:val="00CC487B"/>
    <w:rsid w:val="00CC511D"/>
    <w:rsid w:val="00CC72A8"/>
    <w:rsid w:val="00CD11B3"/>
    <w:rsid w:val="00CD22FA"/>
    <w:rsid w:val="00CD4C12"/>
    <w:rsid w:val="00CD62F0"/>
    <w:rsid w:val="00CE0D5B"/>
    <w:rsid w:val="00CE4844"/>
    <w:rsid w:val="00CE5DD8"/>
    <w:rsid w:val="00CE780A"/>
    <w:rsid w:val="00CF091D"/>
    <w:rsid w:val="00CF1BD9"/>
    <w:rsid w:val="00CF3DC1"/>
    <w:rsid w:val="00CF4A96"/>
    <w:rsid w:val="00CF4D33"/>
    <w:rsid w:val="00D0516F"/>
    <w:rsid w:val="00D06D07"/>
    <w:rsid w:val="00D1014C"/>
    <w:rsid w:val="00D111FD"/>
    <w:rsid w:val="00D1552B"/>
    <w:rsid w:val="00D16451"/>
    <w:rsid w:val="00D20C4D"/>
    <w:rsid w:val="00D2296D"/>
    <w:rsid w:val="00D23899"/>
    <w:rsid w:val="00D24A01"/>
    <w:rsid w:val="00D25317"/>
    <w:rsid w:val="00D26200"/>
    <w:rsid w:val="00D267D8"/>
    <w:rsid w:val="00D31AD2"/>
    <w:rsid w:val="00D36246"/>
    <w:rsid w:val="00D36ACA"/>
    <w:rsid w:val="00D417EA"/>
    <w:rsid w:val="00D42DA3"/>
    <w:rsid w:val="00D51185"/>
    <w:rsid w:val="00D52457"/>
    <w:rsid w:val="00D54B93"/>
    <w:rsid w:val="00D5524F"/>
    <w:rsid w:val="00D55FA4"/>
    <w:rsid w:val="00D606EC"/>
    <w:rsid w:val="00D60B58"/>
    <w:rsid w:val="00D60CC8"/>
    <w:rsid w:val="00D665C7"/>
    <w:rsid w:val="00D669A2"/>
    <w:rsid w:val="00D66A8E"/>
    <w:rsid w:val="00D66EA7"/>
    <w:rsid w:val="00D71703"/>
    <w:rsid w:val="00D7310F"/>
    <w:rsid w:val="00D738BD"/>
    <w:rsid w:val="00D73DB2"/>
    <w:rsid w:val="00D74087"/>
    <w:rsid w:val="00D7569B"/>
    <w:rsid w:val="00D757BA"/>
    <w:rsid w:val="00D7640C"/>
    <w:rsid w:val="00D80668"/>
    <w:rsid w:val="00D806C4"/>
    <w:rsid w:val="00D814E9"/>
    <w:rsid w:val="00D819F7"/>
    <w:rsid w:val="00D83FE8"/>
    <w:rsid w:val="00D853A8"/>
    <w:rsid w:val="00D86DD6"/>
    <w:rsid w:val="00D871F4"/>
    <w:rsid w:val="00D90339"/>
    <w:rsid w:val="00D91C9F"/>
    <w:rsid w:val="00D95274"/>
    <w:rsid w:val="00DA1673"/>
    <w:rsid w:val="00DA28E3"/>
    <w:rsid w:val="00DA4FCD"/>
    <w:rsid w:val="00DA53EA"/>
    <w:rsid w:val="00DA55ED"/>
    <w:rsid w:val="00DA7BCA"/>
    <w:rsid w:val="00DA7C16"/>
    <w:rsid w:val="00DB3180"/>
    <w:rsid w:val="00DB3B96"/>
    <w:rsid w:val="00DB3FC1"/>
    <w:rsid w:val="00DB70ED"/>
    <w:rsid w:val="00DC3F39"/>
    <w:rsid w:val="00DC708C"/>
    <w:rsid w:val="00DD4164"/>
    <w:rsid w:val="00DD4AEC"/>
    <w:rsid w:val="00DD55DC"/>
    <w:rsid w:val="00DE13AE"/>
    <w:rsid w:val="00DE2FFB"/>
    <w:rsid w:val="00DE4EA5"/>
    <w:rsid w:val="00DE554A"/>
    <w:rsid w:val="00DE659A"/>
    <w:rsid w:val="00DE661F"/>
    <w:rsid w:val="00DF1A1E"/>
    <w:rsid w:val="00DF2609"/>
    <w:rsid w:val="00DF3906"/>
    <w:rsid w:val="00DF55C6"/>
    <w:rsid w:val="00DF6A80"/>
    <w:rsid w:val="00E003DF"/>
    <w:rsid w:val="00E01620"/>
    <w:rsid w:val="00E02044"/>
    <w:rsid w:val="00E05746"/>
    <w:rsid w:val="00E06F55"/>
    <w:rsid w:val="00E102EF"/>
    <w:rsid w:val="00E11097"/>
    <w:rsid w:val="00E11358"/>
    <w:rsid w:val="00E11FF3"/>
    <w:rsid w:val="00E13540"/>
    <w:rsid w:val="00E15E61"/>
    <w:rsid w:val="00E162DE"/>
    <w:rsid w:val="00E16440"/>
    <w:rsid w:val="00E16B20"/>
    <w:rsid w:val="00E17A3F"/>
    <w:rsid w:val="00E21140"/>
    <w:rsid w:val="00E331DA"/>
    <w:rsid w:val="00E3434E"/>
    <w:rsid w:val="00E352E8"/>
    <w:rsid w:val="00E35469"/>
    <w:rsid w:val="00E409F2"/>
    <w:rsid w:val="00E4100A"/>
    <w:rsid w:val="00E44529"/>
    <w:rsid w:val="00E52AA2"/>
    <w:rsid w:val="00E52AC6"/>
    <w:rsid w:val="00E52CFF"/>
    <w:rsid w:val="00E53D02"/>
    <w:rsid w:val="00E54AC9"/>
    <w:rsid w:val="00E55D45"/>
    <w:rsid w:val="00E567F7"/>
    <w:rsid w:val="00E63755"/>
    <w:rsid w:val="00E64551"/>
    <w:rsid w:val="00E66DC1"/>
    <w:rsid w:val="00E7214D"/>
    <w:rsid w:val="00E72B10"/>
    <w:rsid w:val="00E734A9"/>
    <w:rsid w:val="00E7429C"/>
    <w:rsid w:val="00E771D9"/>
    <w:rsid w:val="00E808EE"/>
    <w:rsid w:val="00E80B54"/>
    <w:rsid w:val="00E815D2"/>
    <w:rsid w:val="00E831AC"/>
    <w:rsid w:val="00E862EB"/>
    <w:rsid w:val="00E914DF"/>
    <w:rsid w:val="00E9477E"/>
    <w:rsid w:val="00EA3B07"/>
    <w:rsid w:val="00EA4E7F"/>
    <w:rsid w:val="00EB255B"/>
    <w:rsid w:val="00EB264B"/>
    <w:rsid w:val="00EB7765"/>
    <w:rsid w:val="00EB7B58"/>
    <w:rsid w:val="00EC130E"/>
    <w:rsid w:val="00EC14E4"/>
    <w:rsid w:val="00EC61CE"/>
    <w:rsid w:val="00EC7B47"/>
    <w:rsid w:val="00ED07B2"/>
    <w:rsid w:val="00ED6194"/>
    <w:rsid w:val="00EE00AD"/>
    <w:rsid w:val="00EE0AA1"/>
    <w:rsid w:val="00EE392A"/>
    <w:rsid w:val="00EE6667"/>
    <w:rsid w:val="00EE6940"/>
    <w:rsid w:val="00EF2041"/>
    <w:rsid w:val="00EF242B"/>
    <w:rsid w:val="00EF7637"/>
    <w:rsid w:val="00F0314B"/>
    <w:rsid w:val="00F14141"/>
    <w:rsid w:val="00F16AB1"/>
    <w:rsid w:val="00F16B44"/>
    <w:rsid w:val="00F21885"/>
    <w:rsid w:val="00F27030"/>
    <w:rsid w:val="00F304AA"/>
    <w:rsid w:val="00F326F3"/>
    <w:rsid w:val="00F33576"/>
    <w:rsid w:val="00F336A0"/>
    <w:rsid w:val="00F37CC7"/>
    <w:rsid w:val="00F40455"/>
    <w:rsid w:val="00F40929"/>
    <w:rsid w:val="00F42847"/>
    <w:rsid w:val="00F42FAB"/>
    <w:rsid w:val="00F45D43"/>
    <w:rsid w:val="00F55B2A"/>
    <w:rsid w:val="00F5739E"/>
    <w:rsid w:val="00F63CB6"/>
    <w:rsid w:val="00F657C7"/>
    <w:rsid w:val="00F66946"/>
    <w:rsid w:val="00F670C8"/>
    <w:rsid w:val="00F70756"/>
    <w:rsid w:val="00F74D0A"/>
    <w:rsid w:val="00F762DD"/>
    <w:rsid w:val="00F8294B"/>
    <w:rsid w:val="00F82B68"/>
    <w:rsid w:val="00F82D24"/>
    <w:rsid w:val="00F85D6C"/>
    <w:rsid w:val="00F8660F"/>
    <w:rsid w:val="00F87B8B"/>
    <w:rsid w:val="00F909F0"/>
    <w:rsid w:val="00F914EC"/>
    <w:rsid w:val="00F91981"/>
    <w:rsid w:val="00F91D53"/>
    <w:rsid w:val="00F92F97"/>
    <w:rsid w:val="00F93ECE"/>
    <w:rsid w:val="00F94F54"/>
    <w:rsid w:val="00F9624E"/>
    <w:rsid w:val="00FA3743"/>
    <w:rsid w:val="00FA6050"/>
    <w:rsid w:val="00FB0DB3"/>
    <w:rsid w:val="00FB2F28"/>
    <w:rsid w:val="00FB4D5D"/>
    <w:rsid w:val="00FC0C44"/>
    <w:rsid w:val="00FC155F"/>
    <w:rsid w:val="00FD3CD0"/>
    <w:rsid w:val="00FE4389"/>
    <w:rsid w:val="00FE46FC"/>
    <w:rsid w:val="00FE4831"/>
    <w:rsid w:val="00FE72F7"/>
    <w:rsid w:val="00FE77E4"/>
    <w:rsid w:val="00FF4040"/>
    <w:rsid w:val="00FF68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D50194"/>
  <w15:docId w15:val="{B17CDB57-70AD-4268-BAA4-22B4466E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6EA"/>
    <w:pPr>
      <w:ind w:left="720"/>
      <w:contextualSpacing/>
    </w:pPr>
  </w:style>
  <w:style w:type="character" w:styleId="Emphasis">
    <w:name w:val="Emphasis"/>
    <w:basedOn w:val="DefaultParagraphFont"/>
    <w:uiPriority w:val="20"/>
    <w:qFormat/>
    <w:rsid w:val="007E073B"/>
    <w:rPr>
      <w:i/>
      <w:iCs/>
    </w:rPr>
  </w:style>
  <w:style w:type="paragraph" w:styleId="BalloonText">
    <w:name w:val="Balloon Text"/>
    <w:basedOn w:val="Normal"/>
    <w:link w:val="BalloonTextChar"/>
    <w:uiPriority w:val="99"/>
    <w:semiHidden/>
    <w:unhideWhenUsed/>
    <w:rsid w:val="007D3A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A61"/>
    <w:rPr>
      <w:rFonts w:ascii="Lucida Grande" w:hAnsi="Lucida Grande" w:cs="Lucida Grande"/>
      <w:sz w:val="18"/>
      <w:szCs w:val="18"/>
    </w:rPr>
  </w:style>
  <w:style w:type="character" w:customStyle="1" w:styleId="articletext">
    <w:name w:val="articletext"/>
    <w:basedOn w:val="DefaultParagraphFont"/>
    <w:rsid w:val="00954600"/>
  </w:style>
  <w:style w:type="paragraph" w:styleId="NormalWeb">
    <w:name w:val="Normal (Web)"/>
    <w:basedOn w:val="Normal"/>
    <w:uiPriority w:val="99"/>
    <w:unhideWhenUsed/>
    <w:rsid w:val="00FE46FC"/>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D55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D62F0"/>
    <w:pPr>
      <w:tabs>
        <w:tab w:val="left" w:pos="380"/>
        <w:tab w:val="left" w:pos="500"/>
      </w:tabs>
      <w:spacing w:line="480" w:lineRule="auto"/>
      <w:ind w:left="384" w:hanging="384"/>
    </w:pPr>
  </w:style>
  <w:style w:type="table" w:styleId="LightShading">
    <w:name w:val="Light Shading"/>
    <w:basedOn w:val="TableNormal"/>
    <w:uiPriority w:val="60"/>
    <w:rsid w:val="00D91C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DB70ED"/>
    <w:pPr>
      <w:tabs>
        <w:tab w:val="center" w:pos="4320"/>
        <w:tab w:val="right" w:pos="8640"/>
      </w:tabs>
    </w:pPr>
  </w:style>
  <w:style w:type="character" w:customStyle="1" w:styleId="FooterChar">
    <w:name w:val="Footer Char"/>
    <w:basedOn w:val="DefaultParagraphFont"/>
    <w:link w:val="Footer"/>
    <w:uiPriority w:val="99"/>
    <w:rsid w:val="00DB70ED"/>
  </w:style>
  <w:style w:type="character" w:styleId="PageNumber">
    <w:name w:val="page number"/>
    <w:basedOn w:val="DefaultParagraphFont"/>
    <w:uiPriority w:val="99"/>
    <w:semiHidden/>
    <w:unhideWhenUsed/>
    <w:rsid w:val="00DB70ED"/>
  </w:style>
  <w:style w:type="character" w:styleId="CommentReference">
    <w:name w:val="annotation reference"/>
    <w:basedOn w:val="DefaultParagraphFont"/>
    <w:uiPriority w:val="99"/>
    <w:semiHidden/>
    <w:unhideWhenUsed/>
    <w:rsid w:val="001855CC"/>
    <w:rPr>
      <w:sz w:val="18"/>
      <w:szCs w:val="18"/>
    </w:rPr>
  </w:style>
  <w:style w:type="paragraph" w:styleId="CommentText">
    <w:name w:val="annotation text"/>
    <w:basedOn w:val="Normal"/>
    <w:link w:val="CommentTextChar"/>
    <w:uiPriority w:val="99"/>
    <w:semiHidden/>
    <w:unhideWhenUsed/>
    <w:rsid w:val="001855CC"/>
  </w:style>
  <w:style w:type="character" w:customStyle="1" w:styleId="CommentTextChar">
    <w:name w:val="Comment Text Char"/>
    <w:basedOn w:val="DefaultParagraphFont"/>
    <w:link w:val="CommentText"/>
    <w:uiPriority w:val="99"/>
    <w:semiHidden/>
    <w:rsid w:val="001855CC"/>
  </w:style>
  <w:style w:type="paragraph" w:styleId="CommentSubject">
    <w:name w:val="annotation subject"/>
    <w:basedOn w:val="CommentText"/>
    <w:next w:val="CommentText"/>
    <w:link w:val="CommentSubjectChar"/>
    <w:uiPriority w:val="99"/>
    <w:semiHidden/>
    <w:unhideWhenUsed/>
    <w:rsid w:val="001855CC"/>
    <w:rPr>
      <w:b/>
      <w:bCs/>
      <w:sz w:val="20"/>
      <w:szCs w:val="20"/>
    </w:rPr>
  </w:style>
  <w:style w:type="character" w:customStyle="1" w:styleId="CommentSubjectChar">
    <w:name w:val="Comment Subject Char"/>
    <w:basedOn w:val="CommentTextChar"/>
    <w:link w:val="CommentSubject"/>
    <w:uiPriority w:val="99"/>
    <w:semiHidden/>
    <w:rsid w:val="001855CC"/>
    <w:rPr>
      <w:b/>
      <w:bCs/>
      <w:sz w:val="20"/>
      <w:szCs w:val="20"/>
    </w:rPr>
  </w:style>
  <w:style w:type="character" w:styleId="Hyperlink">
    <w:name w:val="Hyperlink"/>
    <w:basedOn w:val="DefaultParagraphFont"/>
    <w:uiPriority w:val="99"/>
    <w:unhideWhenUsed/>
    <w:rsid w:val="00D51185"/>
    <w:rPr>
      <w:color w:val="0000FF"/>
      <w:u w:val="single"/>
    </w:rPr>
  </w:style>
  <w:style w:type="paragraph" w:styleId="Revision">
    <w:name w:val="Revision"/>
    <w:hidden/>
    <w:uiPriority w:val="99"/>
    <w:semiHidden/>
    <w:rsid w:val="007D1FCC"/>
  </w:style>
  <w:style w:type="paragraph" w:styleId="Caption">
    <w:name w:val="caption"/>
    <w:basedOn w:val="Normal"/>
    <w:next w:val="Normal"/>
    <w:uiPriority w:val="35"/>
    <w:unhideWhenUsed/>
    <w:qFormat/>
    <w:rsid w:val="003F3F99"/>
    <w:pPr>
      <w:spacing w:after="200"/>
    </w:pPr>
    <w:rPr>
      <w:b/>
      <w:bCs/>
      <w:color w:val="4F81BD" w:themeColor="accent1"/>
      <w:sz w:val="18"/>
      <w:szCs w:val="18"/>
    </w:rPr>
  </w:style>
  <w:style w:type="character" w:styleId="LineNumber">
    <w:name w:val="line number"/>
    <w:basedOn w:val="DefaultParagraphFont"/>
    <w:uiPriority w:val="99"/>
    <w:semiHidden/>
    <w:unhideWhenUsed/>
    <w:rsid w:val="00A72C8E"/>
  </w:style>
  <w:style w:type="paragraph" w:styleId="Header">
    <w:name w:val="header"/>
    <w:basedOn w:val="Normal"/>
    <w:link w:val="HeaderChar"/>
    <w:uiPriority w:val="99"/>
    <w:unhideWhenUsed/>
    <w:rsid w:val="001C216C"/>
    <w:pPr>
      <w:tabs>
        <w:tab w:val="center" w:pos="4320"/>
        <w:tab w:val="right" w:pos="8640"/>
      </w:tabs>
    </w:pPr>
  </w:style>
  <w:style w:type="character" w:customStyle="1" w:styleId="HeaderChar">
    <w:name w:val="Header Char"/>
    <w:basedOn w:val="DefaultParagraphFont"/>
    <w:link w:val="Header"/>
    <w:uiPriority w:val="99"/>
    <w:rsid w:val="001C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801">
      <w:bodyDiv w:val="1"/>
      <w:marLeft w:val="0"/>
      <w:marRight w:val="0"/>
      <w:marTop w:val="0"/>
      <w:marBottom w:val="0"/>
      <w:divBdr>
        <w:top w:val="none" w:sz="0" w:space="0" w:color="auto"/>
        <w:left w:val="none" w:sz="0" w:space="0" w:color="auto"/>
        <w:bottom w:val="none" w:sz="0" w:space="0" w:color="auto"/>
        <w:right w:val="none" w:sz="0" w:space="0" w:color="auto"/>
      </w:divBdr>
    </w:div>
    <w:div w:id="22289213">
      <w:bodyDiv w:val="1"/>
      <w:marLeft w:val="0"/>
      <w:marRight w:val="0"/>
      <w:marTop w:val="0"/>
      <w:marBottom w:val="0"/>
      <w:divBdr>
        <w:top w:val="none" w:sz="0" w:space="0" w:color="auto"/>
        <w:left w:val="none" w:sz="0" w:space="0" w:color="auto"/>
        <w:bottom w:val="none" w:sz="0" w:space="0" w:color="auto"/>
        <w:right w:val="none" w:sz="0" w:space="0" w:color="auto"/>
      </w:divBdr>
    </w:div>
    <w:div w:id="54355691">
      <w:bodyDiv w:val="1"/>
      <w:marLeft w:val="0"/>
      <w:marRight w:val="0"/>
      <w:marTop w:val="0"/>
      <w:marBottom w:val="0"/>
      <w:divBdr>
        <w:top w:val="none" w:sz="0" w:space="0" w:color="auto"/>
        <w:left w:val="none" w:sz="0" w:space="0" w:color="auto"/>
        <w:bottom w:val="none" w:sz="0" w:space="0" w:color="auto"/>
        <w:right w:val="none" w:sz="0" w:space="0" w:color="auto"/>
      </w:divBdr>
    </w:div>
    <w:div w:id="95637436">
      <w:bodyDiv w:val="1"/>
      <w:marLeft w:val="0"/>
      <w:marRight w:val="0"/>
      <w:marTop w:val="0"/>
      <w:marBottom w:val="0"/>
      <w:divBdr>
        <w:top w:val="none" w:sz="0" w:space="0" w:color="auto"/>
        <w:left w:val="none" w:sz="0" w:space="0" w:color="auto"/>
        <w:bottom w:val="none" w:sz="0" w:space="0" w:color="auto"/>
        <w:right w:val="none" w:sz="0" w:space="0" w:color="auto"/>
      </w:divBdr>
    </w:div>
    <w:div w:id="137233293">
      <w:bodyDiv w:val="1"/>
      <w:marLeft w:val="0"/>
      <w:marRight w:val="0"/>
      <w:marTop w:val="0"/>
      <w:marBottom w:val="0"/>
      <w:divBdr>
        <w:top w:val="none" w:sz="0" w:space="0" w:color="auto"/>
        <w:left w:val="none" w:sz="0" w:space="0" w:color="auto"/>
        <w:bottom w:val="none" w:sz="0" w:space="0" w:color="auto"/>
        <w:right w:val="none" w:sz="0" w:space="0" w:color="auto"/>
      </w:divBdr>
    </w:div>
    <w:div w:id="138307446">
      <w:bodyDiv w:val="1"/>
      <w:marLeft w:val="0"/>
      <w:marRight w:val="0"/>
      <w:marTop w:val="0"/>
      <w:marBottom w:val="0"/>
      <w:divBdr>
        <w:top w:val="none" w:sz="0" w:space="0" w:color="auto"/>
        <w:left w:val="none" w:sz="0" w:space="0" w:color="auto"/>
        <w:bottom w:val="none" w:sz="0" w:space="0" w:color="auto"/>
        <w:right w:val="none" w:sz="0" w:space="0" w:color="auto"/>
      </w:divBdr>
    </w:div>
    <w:div w:id="160588121">
      <w:bodyDiv w:val="1"/>
      <w:marLeft w:val="0"/>
      <w:marRight w:val="0"/>
      <w:marTop w:val="0"/>
      <w:marBottom w:val="0"/>
      <w:divBdr>
        <w:top w:val="none" w:sz="0" w:space="0" w:color="auto"/>
        <w:left w:val="none" w:sz="0" w:space="0" w:color="auto"/>
        <w:bottom w:val="none" w:sz="0" w:space="0" w:color="auto"/>
        <w:right w:val="none" w:sz="0" w:space="0" w:color="auto"/>
      </w:divBdr>
    </w:div>
    <w:div w:id="165024672">
      <w:bodyDiv w:val="1"/>
      <w:marLeft w:val="0"/>
      <w:marRight w:val="0"/>
      <w:marTop w:val="0"/>
      <w:marBottom w:val="0"/>
      <w:divBdr>
        <w:top w:val="none" w:sz="0" w:space="0" w:color="auto"/>
        <w:left w:val="none" w:sz="0" w:space="0" w:color="auto"/>
        <w:bottom w:val="none" w:sz="0" w:space="0" w:color="auto"/>
        <w:right w:val="none" w:sz="0" w:space="0" w:color="auto"/>
      </w:divBdr>
    </w:div>
    <w:div w:id="172571691">
      <w:bodyDiv w:val="1"/>
      <w:marLeft w:val="0"/>
      <w:marRight w:val="0"/>
      <w:marTop w:val="0"/>
      <w:marBottom w:val="0"/>
      <w:divBdr>
        <w:top w:val="none" w:sz="0" w:space="0" w:color="auto"/>
        <w:left w:val="none" w:sz="0" w:space="0" w:color="auto"/>
        <w:bottom w:val="none" w:sz="0" w:space="0" w:color="auto"/>
        <w:right w:val="none" w:sz="0" w:space="0" w:color="auto"/>
      </w:divBdr>
    </w:div>
    <w:div w:id="201599291">
      <w:bodyDiv w:val="1"/>
      <w:marLeft w:val="0"/>
      <w:marRight w:val="0"/>
      <w:marTop w:val="0"/>
      <w:marBottom w:val="0"/>
      <w:divBdr>
        <w:top w:val="none" w:sz="0" w:space="0" w:color="auto"/>
        <w:left w:val="none" w:sz="0" w:space="0" w:color="auto"/>
        <w:bottom w:val="none" w:sz="0" w:space="0" w:color="auto"/>
        <w:right w:val="none" w:sz="0" w:space="0" w:color="auto"/>
      </w:divBdr>
    </w:div>
    <w:div w:id="253589161">
      <w:bodyDiv w:val="1"/>
      <w:marLeft w:val="0"/>
      <w:marRight w:val="0"/>
      <w:marTop w:val="0"/>
      <w:marBottom w:val="0"/>
      <w:divBdr>
        <w:top w:val="none" w:sz="0" w:space="0" w:color="auto"/>
        <w:left w:val="none" w:sz="0" w:space="0" w:color="auto"/>
        <w:bottom w:val="none" w:sz="0" w:space="0" w:color="auto"/>
        <w:right w:val="none" w:sz="0" w:space="0" w:color="auto"/>
      </w:divBdr>
      <w:divsChild>
        <w:div w:id="1811287982">
          <w:marLeft w:val="0"/>
          <w:marRight w:val="0"/>
          <w:marTop w:val="0"/>
          <w:marBottom w:val="0"/>
          <w:divBdr>
            <w:top w:val="none" w:sz="0" w:space="0" w:color="auto"/>
            <w:left w:val="none" w:sz="0" w:space="0" w:color="auto"/>
            <w:bottom w:val="none" w:sz="0" w:space="0" w:color="auto"/>
            <w:right w:val="none" w:sz="0" w:space="0" w:color="auto"/>
          </w:divBdr>
          <w:divsChild>
            <w:div w:id="202983558">
              <w:marLeft w:val="0"/>
              <w:marRight w:val="0"/>
              <w:marTop w:val="0"/>
              <w:marBottom w:val="0"/>
              <w:divBdr>
                <w:top w:val="none" w:sz="0" w:space="0" w:color="auto"/>
                <w:left w:val="none" w:sz="0" w:space="0" w:color="auto"/>
                <w:bottom w:val="none" w:sz="0" w:space="0" w:color="auto"/>
                <w:right w:val="none" w:sz="0" w:space="0" w:color="auto"/>
              </w:divBdr>
              <w:divsChild>
                <w:div w:id="454718207">
                  <w:marLeft w:val="0"/>
                  <w:marRight w:val="0"/>
                  <w:marTop w:val="0"/>
                  <w:marBottom w:val="0"/>
                  <w:divBdr>
                    <w:top w:val="none" w:sz="0" w:space="0" w:color="auto"/>
                    <w:left w:val="none" w:sz="0" w:space="0" w:color="auto"/>
                    <w:bottom w:val="none" w:sz="0" w:space="0" w:color="auto"/>
                    <w:right w:val="none" w:sz="0" w:space="0" w:color="auto"/>
                  </w:divBdr>
                </w:div>
                <w:div w:id="1172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4388">
      <w:bodyDiv w:val="1"/>
      <w:marLeft w:val="0"/>
      <w:marRight w:val="0"/>
      <w:marTop w:val="0"/>
      <w:marBottom w:val="0"/>
      <w:divBdr>
        <w:top w:val="none" w:sz="0" w:space="0" w:color="auto"/>
        <w:left w:val="none" w:sz="0" w:space="0" w:color="auto"/>
        <w:bottom w:val="none" w:sz="0" w:space="0" w:color="auto"/>
        <w:right w:val="none" w:sz="0" w:space="0" w:color="auto"/>
      </w:divBdr>
    </w:div>
    <w:div w:id="281618816">
      <w:bodyDiv w:val="1"/>
      <w:marLeft w:val="0"/>
      <w:marRight w:val="0"/>
      <w:marTop w:val="0"/>
      <w:marBottom w:val="0"/>
      <w:divBdr>
        <w:top w:val="none" w:sz="0" w:space="0" w:color="auto"/>
        <w:left w:val="none" w:sz="0" w:space="0" w:color="auto"/>
        <w:bottom w:val="none" w:sz="0" w:space="0" w:color="auto"/>
        <w:right w:val="none" w:sz="0" w:space="0" w:color="auto"/>
      </w:divBdr>
    </w:div>
    <w:div w:id="285742991">
      <w:bodyDiv w:val="1"/>
      <w:marLeft w:val="0"/>
      <w:marRight w:val="0"/>
      <w:marTop w:val="0"/>
      <w:marBottom w:val="0"/>
      <w:divBdr>
        <w:top w:val="none" w:sz="0" w:space="0" w:color="auto"/>
        <w:left w:val="none" w:sz="0" w:space="0" w:color="auto"/>
        <w:bottom w:val="none" w:sz="0" w:space="0" w:color="auto"/>
        <w:right w:val="none" w:sz="0" w:space="0" w:color="auto"/>
      </w:divBdr>
    </w:div>
    <w:div w:id="353308143">
      <w:bodyDiv w:val="1"/>
      <w:marLeft w:val="0"/>
      <w:marRight w:val="0"/>
      <w:marTop w:val="0"/>
      <w:marBottom w:val="0"/>
      <w:divBdr>
        <w:top w:val="none" w:sz="0" w:space="0" w:color="auto"/>
        <w:left w:val="none" w:sz="0" w:space="0" w:color="auto"/>
        <w:bottom w:val="none" w:sz="0" w:space="0" w:color="auto"/>
        <w:right w:val="none" w:sz="0" w:space="0" w:color="auto"/>
      </w:divBdr>
    </w:div>
    <w:div w:id="364791481">
      <w:bodyDiv w:val="1"/>
      <w:marLeft w:val="0"/>
      <w:marRight w:val="0"/>
      <w:marTop w:val="0"/>
      <w:marBottom w:val="0"/>
      <w:divBdr>
        <w:top w:val="none" w:sz="0" w:space="0" w:color="auto"/>
        <w:left w:val="none" w:sz="0" w:space="0" w:color="auto"/>
        <w:bottom w:val="none" w:sz="0" w:space="0" w:color="auto"/>
        <w:right w:val="none" w:sz="0" w:space="0" w:color="auto"/>
      </w:divBdr>
    </w:div>
    <w:div w:id="365102837">
      <w:bodyDiv w:val="1"/>
      <w:marLeft w:val="0"/>
      <w:marRight w:val="0"/>
      <w:marTop w:val="0"/>
      <w:marBottom w:val="0"/>
      <w:divBdr>
        <w:top w:val="none" w:sz="0" w:space="0" w:color="auto"/>
        <w:left w:val="none" w:sz="0" w:space="0" w:color="auto"/>
        <w:bottom w:val="none" w:sz="0" w:space="0" w:color="auto"/>
        <w:right w:val="none" w:sz="0" w:space="0" w:color="auto"/>
      </w:divBdr>
    </w:div>
    <w:div w:id="420415205">
      <w:bodyDiv w:val="1"/>
      <w:marLeft w:val="0"/>
      <w:marRight w:val="0"/>
      <w:marTop w:val="0"/>
      <w:marBottom w:val="0"/>
      <w:divBdr>
        <w:top w:val="none" w:sz="0" w:space="0" w:color="auto"/>
        <w:left w:val="none" w:sz="0" w:space="0" w:color="auto"/>
        <w:bottom w:val="none" w:sz="0" w:space="0" w:color="auto"/>
        <w:right w:val="none" w:sz="0" w:space="0" w:color="auto"/>
      </w:divBdr>
    </w:div>
    <w:div w:id="460265523">
      <w:bodyDiv w:val="1"/>
      <w:marLeft w:val="0"/>
      <w:marRight w:val="0"/>
      <w:marTop w:val="0"/>
      <w:marBottom w:val="0"/>
      <w:divBdr>
        <w:top w:val="none" w:sz="0" w:space="0" w:color="auto"/>
        <w:left w:val="none" w:sz="0" w:space="0" w:color="auto"/>
        <w:bottom w:val="none" w:sz="0" w:space="0" w:color="auto"/>
        <w:right w:val="none" w:sz="0" w:space="0" w:color="auto"/>
      </w:divBdr>
    </w:div>
    <w:div w:id="476922929">
      <w:bodyDiv w:val="1"/>
      <w:marLeft w:val="0"/>
      <w:marRight w:val="0"/>
      <w:marTop w:val="0"/>
      <w:marBottom w:val="0"/>
      <w:divBdr>
        <w:top w:val="none" w:sz="0" w:space="0" w:color="auto"/>
        <w:left w:val="none" w:sz="0" w:space="0" w:color="auto"/>
        <w:bottom w:val="none" w:sz="0" w:space="0" w:color="auto"/>
        <w:right w:val="none" w:sz="0" w:space="0" w:color="auto"/>
      </w:divBdr>
    </w:div>
    <w:div w:id="511182632">
      <w:bodyDiv w:val="1"/>
      <w:marLeft w:val="0"/>
      <w:marRight w:val="0"/>
      <w:marTop w:val="0"/>
      <w:marBottom w:val="0"/>
      <w:divBdr>
        <w:top w:val="none" w:sz="0" w:space="0" w:color="auto"/>
        <w:left w:val="none" w:sz="0" w:space="0" w:color="auto"/>
        <w:bottom w:val="none" w:sz="0" w:space="0" w:color="auto"/>
        <w:right w:val="none" w:sz="0" w:space="0" w:color="auto"/>
      </w:divBdr>
    </w:div>
    <w:div w:id="512302538">
      <w:bodyDiv w:val="1"/>
      <w:marLeft w:val="0"/>
      <w:marRight w:val="0"/>
      <w:marTop w:val="0"/>
      <w:marBottom w:val="0"/>
      <w:divBdr>
        <w:top w:val="none" w:sz="0" w:space="0" w:color="auto"/>
        <w:left w:val="none" w:sz="0" w:space="0" w:color="auto"/>
        <w:bottom w:val="none" w:sz="0" w:space="0" w:color="auto"/>
        <w:right w:val="none" w:sz="0" w:space="0" w:color="auto"/>
      </w:divBdr>
    </w:div>
    <w:div w:id="571819552">
      <w:bodyDiv w:val="1"/>
      <w:marLeft w:val="0"/>
      <w:marRight w:val="0"/>
      <w:marTop w:val="0"/>
      <w:marBottom w:val="0"/>
      <w:divBdr>
        <w:top w:val="none" w:sz="0" w:space="0" w:color="auto"/>
        <w:left w:val="none" w:sz="0" w:space="0" w:color="auto"/>
        <w:bottom w:val="none" w:sz="0" w:space="0" w:color="auto"/>
        <w:right w:val="none" w:sz="0" w:space="0" w:color="auto"/>
      </w:divBdr>
    </w:div>
    <w:div w:id="604771930">
      <w:bodyDiv w:val="1"/>
      <w:marLeft w:val="0"/>
      <w:marRight w:val="0"/>
      <w:marTop w:val="0"/>
      <w:marBottom w:val="0"/>
      <w:divBdr>
        <w:top w:val="none" w:sz="0" w:space="0" w:color="auto"/>
        <w:left w:val="none" w:sz="0" w:space="0" w:color="auto"/>
        <w:bottom w:val="none" w:sz="0" w:space="0" w:color="auto"/>
        <w:right w:val="none" w:sz="0" w:space="0" w:color="auto"/>
      </w:divBdr>
    </w:div>
    <w:div w:id="626738112">
      <w:bodyDiv w:val="1"/>
      <w:marLeft w:val="0"/>
      <w:marRight w:val="0"/>
      <w:marTop w:val="0"/>
      <w:marBottom w:val="0"/>
      <w:divBdr>
        <w:top w:val="none" w:sz="0" w:space="0" w:color="auto"/>
        <w:left w:val="none" w:sz="0" w:space="0" w:color="auto"/>
        <w:bottom w:val="none" w:sz="0" w:space="0" w:color="auto"/>
        <w:right w:val="none" w:sz="0" w:space="0" w:color="auto"/>
      </w:divBdr>
    </w:div>
    <w:div w:id="673605331">
      <w:bodyDiv w:val="1"/>
      <w:marLeft w:val="0"/>
      <w:marRight w:val="0"/>
      <w:marTop w:val="0"/>
      <w:marBottom w:val="0"/>
      <w:divBdr>
        <w:top w:val="none" w:sz="0" w:space="0" w:color="auto"/>
        <w:left w:val="none" w:sz="0" w:space="0" w:color="auto"/>
        <w:bottom w:val="none" w:sz="0" w:space="0" w:color="auto"/>
        <w:right w:val="none" w:sz="0" w:space="0" w:color="auto"/>
      </w:divBdr>
    </w:div>
    <w:div w:id="688679869">
      <w:bodyDiv w:val="1"/>
      <w:marLeft w:val="0"/>
      <w:marRight w:val="0"/>
      <w:marTop w:val="0"/>
      <w:marBottom w:val="0"/>
      <w:divBdr>
        <w:top w:val="none" w:sz="0" w:space="0" w:color="auto"/>
        <w:left w:val="none" w:sz="0" w:space="0" w:color="auto"/>
        <w:bottom w:val="none" w:sz="0" w:space="0" w:color="auto"/>
        <w:right w:val="none" w:sz="0" w:space="0" w:color="auto"/>
      </w:divBdr>
    </w:div>
    <w:div w:id="713700804">
      <w:bodyDiv w:val="1"/>
      <w:marLeft w:val="0"/>
      <w:marRight w:val="0"/>
      <w:marTop w:val="0"/>
      <w:marBottom w:val="0"/>
      <w:divBdr>
        <w:top w:val="none" w:sz="0" w:space="0" w:color="auto"/>
        <w:left w:val="none" w:sz="0" w:space="0" w:color="auto"/>
        <w:bottom w:val="none" w:sz="0" w:space="0" w:color="auto"/>
        <w:right w:val="none" w:sz="0" w:space="0" w:color="auto"/>
      </w:divBdr>
    </w:div>
    <w:div w:id="754934804">
      <w:bodyDiv w:val="1"/>
      <w:marLeft w:val="0"/>
      <w:marRight w:val="0"/>
      <w:marTop w:val="0"/>
      <w:marBottom w:val="0"/>
      <w:divBdr>
        <w:top w:val="none" w:sz="0" w:space="0" w:color="auto"/>
        <w:left w:val="none" w:sz="0" w:space="0" w:color="auto"/>
        <w:bottom w:val="none" w:sz="0" w:space="0" w:color="auto"/>
        <w:right w:val="none" w:sz="0" w:space="0" w:color="auto"/>
      </w:divBdr>
    </w:div>
    <w:div w:id="774058318">
      <w:bodyDiv w:val="1"/>
      <w:marLeft w:val="0"/>
      <w:marRight w:val="0"/>
      <w:marTop w:val="0"/>
      <w:marBottom w:val="0"/>
      <w:divBdr>
        <w:top w:val="none" w:sz="0" w:space="0" w:color="auto"/>
        <w:left w:val="none" w:sz="0" w:space="0" w:color="auto"/>
        <w:bottom w:val="none" w:sz="0" w:space="0" w:color="auto"/>
        <w:right w:val="none" w:sz="0" w:space="0" w:color="auto"/>
      </w:divBdr>
    </w:div>
    <w:div w:id="827671070">
      <w:bodyDiv w:val="1"/>
      <w:marLeft w:val="0"/>
      <w:marRight w:val="0"/>
      <w:marTop w:val="0"/>
      <w:marBottom w:val="0"/>
      <w:divBdr>
        <w:top w:val="none" w:sz="0" w:space="0" w:color="auto"/>
        <w:left w:val="none" w:sz="0" w:space="0" w:color="auto"/>
        <w:bottom w:val="none" w:sz="0" w:space="0" w:color="auto"/>
        <w:right w:val="none" w:sz="0" w:space="0" w:color="auto"/>
      </w:divBdr>
    </w:div>
    <w:div w:id="853423079">
      <w:bodyDiv w:val="1"/>
      <w:marLeft w:val="0"/>
      <w:marRight w:val="0"/>
      <w:marTop w:val="0"/>
      <w:marBottom w:val="0"/>
      <w:divBdr>
        <w:top w:val="none" w:sz="0" w:space="0" w:color="auto"/>
        <w:left w:val="none" w:sz="0" w:space="0" w:color="auto"/>
        <w:bottom w:val="none" w:sz="0" w:space="0" w:color="auto"/>
        <w:right w:val="none" w:sz="0" w:space="0" w:color="auto"/>
      </w:divBdr>
    </w:div>
    <w:div w:id="859969342">
      <w:bodyDiv w:val="1"/>
      <w:marLeft w:val="0"/>
      <w:marRight w:val="0"/>
      <w:marTop w:val="0"/>
      <w:marBottom w:val="0"/>
      <w:divBdr>
        <w:top w:val="none" w:sz="0" w:space="0" w:color="auto"/>
        <w:left w:val="none" w:sz="0" w:space="0" w:color="auto"/>
        <w:bottom w:val="none" w:sz="0" w:space="0" w:color="auto"/>
        <w:right w:val="none" w:sz="0" w:space="0" w:color="auto"/>
      </w:divBdr>
    </w:div>
    <w:div w:id="860584494">
      <w:bodyDiv w:val="1"/>
      <w:marLeft w:val="0"/>
      <w:marRight w:val="0"/>
      <w:marTop w:val="0"/>
      <w:marBottom w:val="0"/>
      <w:divBdr>
        <w:top w:val="none" w:sz="0" w:space="0" w:color="auto"/>
        <w:left w:val="none" w:sz="0" w:space="0" w:color="auto"/>
        <w:bottom w:val="none" w:sz="0" w:space="0" w:color="auto"/>
        <w:right w:val="none" w:sz="0" w:space="0" w:color="auto"/>
      </w:divBdr>
    </w:div>
    <w:div w:id="860899865">
      <w:bodyDiv w:val="1"/>
      <w:marLeft w:val="0"/>
      <w:marRight w:val="0"/>
      <w:marTop w:val="0"/>
      <w:marBottom w:val="0"/>
      <w:divBdr>
        <w:top w:val="none" w:sz="0" w:space="0" w:color="auto"/>
        <w:left w:val="none" w:sz="0" w:space="0" w:color="auto"/>
        <w:bottom w:val="none" w:sz="0" w:space="0" w:color="auto"/>
        <w:right w:val="none" w:sz="0" w:space="0" w:color="auto"/>
      </w:divBdr>
    </w:div>
    <w:div w:id="913663945">
      <w:bodyDiv w:val="1"/>
      <w:marLeft w:val="0"/>
      <w:marRight w:val="0"/>
      <w:marTop w:val="0"/>
      <w:marBottom w:val="0"/>
      <w:divBdr>
        <w:top w:val="none" w:sz="0" w:space="0" w:color="auto"/>
        <w:left w:val="none" w:sz="0" w:space="0" w:color="auto"/>
        <w:bottom w:val="none" w:sz="0" w:space="0" w:color="auto"/>
        <w:right w:val="none" w:sz="0" w:space="0" w:color="auto"/>
      </w:divBdr>
    </w:div>
    <w:div w:id="931201892">
      <w:bodyDiv w:val="1"/>
      <w:marLeft w:val="0"/>
      <w:marRight w:val="0"/>
      <w:marTop w:val="0"/>
      <w:marBottom w:val="0"/>
      <w:divBdr>
        <w:top w:val="none" w:sz="0" w:space="0" w:color="auto"/>
        <w:left w:val="none" w:sz="0" w:space="0" w:color="auto"/>
        <w:bottom w:val="none" w:sz="0" w:space="0" w:color="auto"/>
        <w:right w:val="none" w:sz="0" w:space="0" w:color="auto"/>
      </w:divBdr>
    </w:div>
    <w:div w:id="946691997">
      <w:bodyDiv w:val="1"/>
      <w:marLeft w:val="0"/>
      <w:marRight w:val="0"/>
      <w:marTop w:val="0"/>
      <w:marBottom w:val="0"/>
      <w:divBdr>
        <w:top w:val="none" w:sz="0" w:space="0" w:color="auto"/>
        <w:left w:val="none" w:sz="0" w:space="0" w:color="auto"/>
        <w:bottom w:val="none" w:sz="0" w:space="0" w:color="auto"/>
        <w:right w:val="none" w:sz="0" w:space="0" w:color="auto"/>
      </w:divBdr>
    </w:div>
    <w:div w:id="948394457">
      <w:bodyDiv w:val="1"/>
      <w:marLeft w:val="0"/>
      <w:marRight w:val="0"/>
      <w:marTop w:val="0"/>
      <w:marBottom w:val="0"/>
      <w:divBdr>
        <w:top w:val="none" w:sz="0" w:space="0" w:color="auto"/>
        <w:left w:val="none" w:sz="0" w:space="0" w:color="auto"/>
        <w:bottom w:val="none" w:sz="0" w:space="0" w:color="auto"/>
        <w:right w:val="none" w:sz="0" w:space="0" w:color="auto"/>
      </w:divBdr>
    </w:div>
    <w:div w:id="972948603">
      <w:bodyDiv w:val="1"/>
      <w:marLeft w:val="0"/>
      <w:marRight w:val="0"/>
      <w:marTop w:val="0"/>
      <w:marBottom w:val="0"/>
      <w:divBdr>
        <w:top w:val="none" w:sz="0" w:space="0" w:color="auto"/>
        <w:left w:val="none" w:sz="0" w:space="0" w:color="auto"/>
        <w:bottom w:val="none" w:sz="0" w:space="0" w:color="auto"/>
        <w:right w:val="none" w:sz="0" w:space="0" w:color="auto"/>
      </w:divBdr>
    </w:div>
    <w:div w:id="1044986188">
      <w:bodyDiv w:val="1"/>
      <w:marLeft w:val="0"/>
      <w:marRight w:val="0"/>
      <w:marTop w:val="0"/>
      <w:marBottom w:val="0"/>
      <w:divBdr>
        <w:top w:val="none" w:sz="0" w:space="0" w:color="auto"/>
        <w:left w:val="none" w:sz="0" w:space="0" w:color="auto"/>
        <w:bottom w:val="none" w:sz="0" w:space="0" w:color="auto"/>
        <w:right w:val="none" w:sz="0" w:space="0" w:color="auto"/>
      </w:divBdr>
    </w:div>
    <w:div w:id="1060635526">
      <w:bodyDiv w:val="1"/>
      <w:marLeft w:val="0"/>
      <w:marRight w:val="0"/>
      <w:marTop w:val="0"/>
      <w:marBottom w:val="0"/>
      <w:divBdr>
        <w:top w:val="none" w:sz="0" w:space="0" w:color="auto"/>
        <w:left w:val="none" w:sz="0" w:space="0" w:color="auto"/>
        <w:bottom w:val="none" w:sz="0" w:space="0" w:color="auto"/>
        <w:right w:val="none" w:sz="0" w:space="0" w:color="auto"/>
      </w:divBdr>
      <w:divsChild>
        <w:div w:id="1953123165">
          <w:marLeft w:val="0"/>
          <w:marRight w:val="0"/>
          <w:marTop w:val="0"/>
          <w:marBottom w:val="0"/>
          <w:divBdr>
            <w:top w:val="none" w:sz="0" w:space="0" w:color="auto"/>
            <w:left w:val="none" w:sz="0" w:space="0" w:color="auto"/>
            <w:bottom w:val="none" w:sz="0" w:space="0" w:color="auto"/>
            <w:right w:val="none" w:sz="0" w:space="0" w:color="auto"/>
          </w:divBdr>
          <w:divsChild>
            <w:div w:id="764569533">
              <w:marLeft w:val="0"/>
              <w:marRight w:val="0"/>
              <w:marTop w:val="0"/>
              <w:marBottom w:val="0"/>
              <w:divBdr>
                <w:top w:val="none" w:sz="0" w:space="0" w:color="auto"/>
                <w:left w:val="none" w:sz="0" w:space="0" w:color="auto"/>
                <w:bottom w:val="none" w:sz="0" w:space="0" w:color="auto"/>
                <w:right w:val="none" w:sz="0" w:space="0" w:color="auto"/>
              </w:divBdr>
              <w:divsChild>
                <w:div w:id="2110856386">
                  <w:marLeft w:val="0"/>
                  <w:marRight w:val="0"/>
                  <w:marTop w:val="0"/>
                  <w:marBottom w:val="0"/>
                  <w:divBdr>
                    <w:top w:val="none" w:sz="0" w:space="0" w:color="auto"/>
                    <w:left w:val="none" w:sz="0" w:space="0" w:color="auto"/>
                    <w:bottom w:val="none" w:sz="0" w:space="0" w:color="auto"/>
                    <w:right w:val="none" w:sz="0" w:space="0" w:color="auto"/>
                  </w:divBdr>
                </w:div>
                <w:div w:id="12243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42686">
      <w:bodyDiv w:val="1"/>
      <w:marLeft w:val="0"/>
      <w:marRight w:val="0"/>
      <w:marTop w:val="0"/>
      <w:marBottom w:val="0"/>
      <w:divBdr>
        <w:top w:val="none" w:sz="0" w:space="0" w:color="auto"/>
        <w:left w:val="none" w:sz="0" w:space="0" w:color="auto"/>
        <w:bottom w:val="none" w:sz="0" w:space="0" w:color="auto"/>
        <w:right w:val="none" w:sz="0" w:space="0" w:color="auto"/>
      </w:divBdr>
    </w:div>
    <w:div w:id="1098284973">
      <w:bodyDiv w:val="1"/>
      <w:marLeft w:val="0"/>
      <w:marRight w:val="0"/>
      <w:marTop w:val="0"/>
      <w:marBottom w:val="0"/>
      <w:divBdr>
        <w:top w:val="none" w:sz="0" w:space="0" w:color="auto"/>
        <w:left w:val="none" w:sz="0" w:space="0" w:color="auto"/>
        <w:bottom w:val="none" w:sz="0" w:space="0" w:color="auto"/>
        <w:right w:val="none" w:sz="0" w:space="0" w:color="auto"/>
      </w:divBdr>
    </w:div>
    <w:div w:id="1098453424">
      <w:bodyDiv w:val="1"/>
      <w:marLeft w:val="0"/>
      <w:marRight w:val="0"/>
      <w:marTop w:val="0"/>
      <w:marBottom w:val="0"/>
      <w:divBdr>
        <w:top w:val="none" w:sz="0" w:space="0" w:color="auto"/>
        <w:left w:val="none" w:sz="0" w:space="0" w:color="auto"/>
        <w:bottom w:val="none" w:sz="0" w:space="0" w:color="auto"/>
        <w:right w:val="none" w:sz="0" w:space="0" w:color="auto"/>
      </w:divBdr>
      <w:divsChild>
        <w:div w:id="1485506622">
          <w:marLeft w:val="0"/>
          <w:marRight w:val="0"/>
          <w:marTop w:val="0"/>
          <w:marBottom w:val="0"/>
          <w:divBdr>
            <w:top w:val="none" w:sz="0" w:space="0" w:color="auto"/>
            <w:left w:val="none" w:sz="0" w:space="0" w:color="auto"/>
            <w:bottom w:val="none" w:sz="0" w:space="0" w:color="auto"/>
            <w:right w:val="none" w:sz="0" w:space="0" w:color="auto"/>
          </w:divBdr>
          <w:divsChild>
            <w:div w:id="157504630">
              <w:marLeft w:val="0"/>
              <w:marRight w:val="0"/>
              <w:marTop w:val="0"/>
              <w:marBottom w:val="0"/>
              <w:divBdr>
                <w:top w:val="none" w:sz="0" w:space="0" w:color="auto"/>
                <w:left w:val="none" w:sz="0" w:space="0" w:color="auto"/>
                <w:bottom w:val="none" w:sz="0" w:space="0" w:color="auto"/>
                <w:right w:val="none" w:sz="0" w:space="0" w:color="auto"/>
              </w:divBdr>
              <w:divsChild>
                <w:div w:id="853037168">
                  <w:marLeft w:val="0"/>
                  <w:marRight w:val="0"/>
                  <w:marTop w:val="0"/>
                  <w:marBottom w:val="0"/>
                  <w:divBdr>
                    <w:top w:val="none" w:sz="0" w:space="0" w:color="auto"/>
                    <w:left w:val="none" w:sz="0" w:space="0" w:color="auto"/>
                    <w:bottom w:val="none" w:sz="0" w:space="0" w:color="auto"/>
                    <w:right w:val="none" w:sz="0" w:space="0" w:color="auto"/>
                  </w:divBdr>
                  <w:divsChild>
                    <w:div w:id="16393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3515">
      <w:bodyDiv w:val="1"/>
      <w:marLeft w:val="0"/>
      <w:marRight w:val="0"/>
      <w:marTop w:val="0"/>
      <w:marBottom w:val="0"/>
      <w:divBdr>
        <w:top w:val="none" w:sz="0" w:space="0" w:color="auto"/>
        <w:left w:val="none" w:sz="0" w:space="0" w:color="auto"/>
        <w:bottom w:val="none" w:sz="0" w:space="0" w:color="auto"/>
        <w:right w:val="none" w:sz="0" w:space="0" w:color="auto"/>
      </w:divBdr>
    </w:div>
    <w:div w:id="1130779082">
      <w:bodyDiv w:val="1"/>
      <w:marLeft w:val="0"/>
      <w:marRight w:val="0"/>
      <w:marTop w:val="0"/>
      <w:marBottom w:val="0"/>
      <w:divBdr>
        <w:top w:val="none" w:sz="0" w:space="0" w:color="auto"/>
        <w:left w:val="none" w:sz="0" w:space="0" w:color="auto"/>
        <w:bottom w:val="none" w:sz="0" w:space="0" w:color="auto"/>
        <w:right w:val="none" w:sz="0" w:space="0" w:color="auto"/>
      </w:divBdr>
    </w:div>
    <w:div w:id="1143236637">
      <w:bodyDiv w:val="1"/>
      <w:marLeft w:val="0"/>
      <w:marRight w:val="0"/>
      <w:marTop w:val="0"/>
      <w:marBottom w:val="0"/>
      <w:divBdr>
        <w:top w:val="none" w:sz="0" w:space="0" w:color="auto"/>
        <w:left w:val="none" w:sz="0" w:space="0" w:color="auto"/>
        <w:bottom w:val="none" w:sz="0" w:space="0" w:color="auto"/>
        <w:right w:val="none" w:sz="0" w:space="0" w:color="auto"/>
      </w:divBdr>
    </w:div>
    <w:div w:id="1147553925">
      <w:bodyDiv w:val="1"/>
      <w:marLeft w:val="0"/>
      <w:marRight w:val="0"/>
      <w:marTop w:val="0"/>
      <w:marBottom w:val="0"/>
      <w:divBdr>
        <w:top w:val="none" w:sz="0" w:space="0" w:color="auto"/>
        <w:left w:val="none" w:sz="0" w:space="0" w:color="auto"/>
        <w:bottom w:val="none" w:sz="0" w:space="0" w:color="auto"/>
        <w:right w:val="none" w:sz="0" w:space="0" w:color="auto"/>
      </w:divBdr>
    </w:div>
    <w:div w:id="1208222482">
      <w:bodyDiv w:val="1"/>
      <w:marLeft w:val="0"/>
      <w:marRight w:val="0"/>
      <w:marTop w:val="0"/>
      <w:marBottom w:val="0"/>
      <w:divBdr>
        <w:top w:val="none" w:sz="0" w:space="0" w:color="auto"/>
        <w:left w:val="none" w:sz="0" w:space="0" w:color="auto"/>
        <w:bottom w:val="none" w:sz="0" w:space="0" w:color="auto"/>
        <w:right w:val="none" w:sz="0" w:space="0" w:color="auto"/>
      </w:divBdr>
    </w:div>
    <w:div w:id="1220895752">
      <w:bodyDiv w:val="1"/>
      <w:marLeft w:val="0"/>
      <w:marRight w:val="0"/>
      <w:marTop w:val="0"/>
      <w:marBottom w:val="0"/>
      <w:divBdr>
        <w:top w:val="none" w:sz="0" w:space="0" w:color="auto"/>
        <w:left w:val="none" w:sz="0" w:space="0" w:color="auto"/>
        <w:bottom w:val="none" w:sz="0" w:space="0" w:color="auto"/>
        <w:right w:val="none" w:sz="0" w:space="0" w:color="auto"/>
      </w:divBdr>
    </w:div>
    <w:div w:id="1260063350">
      <w:bodyDiv w:val="1"/>
      <w:marLeft w:val="0"/>
      <w:marRight w:val="0"/>
      <w:marTop w:val="0"/>
      <w:marBottom w:val="0"/>
      <w:divBdr>
        <w:top w:val="none" w:sz="0" w:space="0" w:color="auto"/>
        <w:left w:val="none" w:sz="0" w:space="0" w:color="auto"/>
        <w:bottom w:val="none" w:sz="0" w:space="0" w:color="auto"/>
        <w:right w:val="none" w:sz="0" w:space="0" w:color="auto"/>
      </w:divBdr>
    </w:div>
    <w:div w:id="1275745043">
      <w:bodyDiv w:val="1"/>
      <w:marLeft w:val="0"/>
      <w:marRight w:val="0"/>
      <w:marTop w:val="0"/>
      <w:marBottom w:val="0"/>
      <w:divBdr>
        <w:top w:val="none" w:sz="0" w:space="0" w:color="auto"/>
        <w:left w:val="none" w:sz="0" w:space="0" w:color="auto"/>
        <w:bottom w:val="none" w:sz="0" w:space="0" w:color="auto"/>
        <w:right w:val="none" w:sz="0" w:space="0" w:color="auto"/>
      </w:divBdr>
    </w:div>
    <w:div w:id="1288200471">
      <w:bodyDiv w:val="1"/>
      <w:marLeft w:val="0"/>
      <w:marRight w:val="0"/>
      <w:marTop w:val="0"/>
      <w:marBottom w:val="0"/>
      <w:divBdr>
        <w:top w:val="none" w:sz="0" w:space="0" w:color="auto"/>
        <w:left w:val="none" w:sz="0" w:space="0" w:color="auto"/>
        <w:bottom w:val="none" w:sz="0" w:space="0" w:color="auto"/>
        <w:right w:val="none" w:sz="0" w:space="0" w:color="auto"/>
      </w:divBdr>
    </w:div>
    <w:div w:id="1289160745">
      <w:bodyDiv w:val="1"/>
      <w:marLeft w:val="0"/>
      <w:marRight w:val="0"/>
      <w:marTop w:val="0"/>
      <w:marBottom w:val="0"/>
      <w:divBdr>
        <w:top w:val="none" w:sz="0" w:space="0" w:color="auto"/>
        <w:left w:val="none" w:sz="0" w:space="0" w:color="auto"/>
        <w:bottom w:val="none" w:sz="0" w:space="0" w:color="auto"/>
        <w:right w:val="none" w:sz="0" w:space="0" w:color="auto"/>
      </w:divBdr>
      <w:divsChild>
        <w:div w:id="874543722">
          <w:marLeft w:val="446"/>
          <w:marRight w:val="0"/>
          <w:marTop w:val="0"/>
          <w:marBottom w:val="0"/>
          <w:divBdr>
            <w:top w:val="none" w:sz="0" w:space="0" w:color="auto"/>
            <w:left w:val="none" w:sz="0" w:space="0" w:color="auto"/>
            <w:bottom w:val="none" w:sz="0" w:space="0" w:color="auto"/>
            <w:right w:val="none" w:sz="0" w:space="0" w:color="auto"/>
          </w:divBdr>
        </w:div>
        <w:div w:id="1040325064">
          <w:marLeft w:val="446"/>
          <w:marRight w:val="0"/>
          <w:marTop w:val="0"/>
          <w:marBottom w:val="0"/>
          <w:divBdr>
            <w:top w:val="none" w:sz="0" w:space="0" w:color="auto"/>
            <w:left w:val="none" w:sz="0" w:space="0" w:color="auto"/>
            <w:bottom w:val="none" w:sz="0" w:space="0" w:color="auto"/>
            <w:right w:val="none" w:sz="0" w:space="0" w:color="auto"/>
          </w:divBdr>
        </w:div>
        <w:div w:id="1167357853">
          <w:marLeft w:val="446"/>
          <w:marRight w:val="0"/>
          <w:marTop w:val="0"/>
          <w:marBottom w:val="0"/>
          <w:divBdr>
            <w:top w:val="none" w:sz="0" w:space="0" w:color="auto"/>
            <w:left w:val="none" w:sz="0" w:space="0" w:color="auto"/>
            <w:bottom w:val="none" w:sz="0" w:space="0" w:color="auto"/>
            <w:right w:val="none" w:sz="0" w:space="0" w:color="auto"/>
          </w:divBdr>
        </w:div>
        <w:div w:id="1522822107">
          <w:marLeft w:val="446"/>
          <w:marRight w:val="0"/>
          <w:marTop w:val="0"/>
          <w:marBottom w:val="0"/>
          <w:divBdr>
            <w:top w:val="none" w:sz="0" w:space="0" w:color="auto"/>
            <w:left w:val="none" w:sz="0" w:space="0" w:color="auto"/>
            <w:bottom w:val="none" w:sz="0" w:space="0" w:color="auto"/>
            <w:right w:val="none" w:sz="0" w:space="0" w:color="auto"/>
          </w:divBdr>
        </w:div>
        <w:div w:id="1737775826">
          <w:marLeft w:val="446"/>
          <w:marRight w:val="0"/>
          <w:marTop w:val="0"/>
          <w:marBottom w:val="0"/>
          <w:divBdr>
            <w:top w:val="none" w:sz="0" w:space="0" w:color="auto"/>
            <w:left w:val="none" w:sz="0" w:space="0" w:color="auto"/>
            <w:bottom w:val="none" w:sz="0" w:space="0" w:color="auto"/>
            <w:right w:val="none" w:sz="0" w:space="0" w:color="auto"/>
          </w:divBdr>
        </w:div>
        <w:div w:id="1934438280">
          <w:marLeft w:val="446"/>
          <w:marRight w:val="0"/>
          <w:marTop w:val="0"/>
          <w:marBottom w:val="0"/>
          <w:divBdr>
            <w:top w:val="none" w:sz="0" w:space="0" w:color="auto"/>
            <w:left w:val="none" w:sz="0" w:space="0" w:color="auto"/>
            <w:bottom w:val="none" w:sz="0" w:space="0" w:color="auto"/>
            <w:right w:val="none" w:sz="0" w:space="0" w:color="auto"/>
          </w:divBdr>
        </w:div>
      </w:divsChild>
    </w:div>
    <w:div w:id="1345132162">
      <w:bodyDiv w:val="1"/>
      <w:marLeft w:val="0"/>
      <w:marRight w:val="0"/>
      <w:marTop w:val="0"/>
      <w:marBottom w:val="0"/>
      <w:divBdr>
        <w:top w:val="none" w:sz="0" w:space="0" w:color="auto"/>
        <w:left w:val="none" w:sz="0" w:space="0" w:color="auto"/>
        <w:bottom w:val="none" w:sz="0" w:space="0" w:color="auto"/>
        <w:right w:val="none" w:sz="0" w:space="0" w:color="auto"/>
      </w:divBdr>
    </w:div>
    <w:div w:id="1370181605">
      <w:bodyDiv w:val="1"/>
      <w:marLeft w:val="0"/>
      <w:marRight w:val="0"/>
      <w:marTop w:val="0"/>
      <w:marBottom w:val="0"/>
      <w:divBdr>
        <w:top w:val="none" w:sz="0" w:space="0" w:color="auto"/>
        <w:left w:val="none" w:sz="0" w:space="0" w:color="auto"/>
        <w:bottom w:val="none" w:sz="0" w:space="0" w:color="auto"/>
        <w:right w:val="none" w:sz="0" w:space="0" w:color="auto"/>
      </w:divBdr>
    </w:div>
    <w:div w:id="1379206990">
      <w:bodyDiv w:val="1"/>
      <w:marLeft w:val="0"/>
      <w:marRight w:val="0"/>
      <w:marTop w:val="0"/>
      <w:marBottom w:val="0"/>
      <w:divBdr>
        <w:top w:val="none" w:sz="0" w:space="0" w:color="auto"/>
        <w:left w:val="none" w:sz="0" w:space="0" w:color="auto"/>
        <w:bottom w:val="none" w:sz="0" w:space="0" w:color="auto"/>
        <w:right w:val="none" w:sz="0" w:space="0" w:color="auto"/>
      </w:divBdr>
    </w:div>
    <w:div w:id="1395347979">
      <w:bodyDiv w:val="1"/>
      <w:marLeft w:val="0"/>
      <w:marRight w:val="0"/>
      <w:marTop w:val="0"/>
      <w:marBottom w:val="0"/>
      <w:divBdr>
        <w:top w:val="none" w:sz="0" w:space="0" w:color="auto"/>
        <w:left w:val="none" w:sz="0" w:space="0" w:color="auto"/>
        <w:bottom w:val="none" w:sz="0" w:space="0" w:color="auto"/>
        <w:right w:val="none" w:sz="0" w:space="0" w:color="auto"/>
      </w:divBdr>
    </w:div>
    <w:div w:id="1442410465">
      <w:bodyDiv w:val="1"/>
      <w:marLeft w:val="0"/>
      <w:marRight w:val="0"/>
      <w:marTop w:val="0"/>
      <w:marBottom w:val="0"/>
      <w:divBdr>
        <w:top w:val="none" w:sz="0" w:space="0" w:color="auto"/>
        <w:left w:val="none" w:sz="0" w:space="0" w:color="auto"/>
        <w:bottom w:val="none" w:sz="0" w:space="0" w:color="auto"/>
        <w:right w:val="none" w:sz="0" w:space="0" w:color="auto"/>
      </w:divBdr>
    </w:div>
    <w:div w:id="1457338006">
      <w:bodyDiv w:val="1"/>
      <w:marLeft w:val="0"/>
      <w:marRight w:val="0"/>
      <w:marTop w:val="0"/>
      <w:marBottom w:val="0"/>
      <w:divBdr>
        <w:top w:val="none" w:sz="0" w:space="0" w:color="auto"/>
        <w:left w:val="none" w:sz="0" w:space="0" w:color="auto"/>
        <w:bottom w:val="none" w:sz="0" w:space="0" w:color="auto"/>
        <w:right w:val="none" w:sz="0" w:space="0" w:color="auto"/>
      </w:divBdr>
    </w:div>
    <w:div w:id="1458185389">
      <w:bodyDiv w:val="1"/>
      <w:marLeft w:val="0"/>
      <w:marRight w:val="0"/>
      <w:marTop w:val="0"/>
      <w:marBottom w:val="0"/>
      <w:divBdr>
        <w:top w:val="none" w:sz="0" w:space="0" w:color="auto"/>
        <w:left w:val="none" w:sz="0" w:space="0" w:color="auto"/>
        <w:bottom w:val="none" w:sz="0" w:space="0" w:color="auto"/>
        <w:right w:val="none" w:sz="0" w:space="0" w:color="auto"/>
      </w:divBdr>
    </w:div>
    <w:div w:id="1467352929">
      <w:bodyDiv w:val="1"/>
      <w:marLeft w:val="0"/>
      <w:marRight w:val="0"/>
      <w:marTop w:val="0"/>
      <w:marBottom w:val="0"/>
      <w:divBdr>
        <w:top w:val="none" w:sz="0" w:space="0" w:color="auto"/>
        <w:left w:val="none" w:sz="0" w:space="0" w:color="auto"/>
        <w:bottom w:val="none" w:sz="0" w:space="0" w:color="auto"/>
        <w:right w:val="none" w:sz="0" w:space="0" w:color="auto"/>
      </w:divBdr>
    </w:div>
    <w:div w:id="1471098223">
      <w:bodyDiv w:val="1"/>
      <w:marLeft w:val="0"/>
      <w:marRight w:val="0"/>
      <w:marTop w:val="0"/>
      <w:marBottom w:val="0"/>
      <w:divBdr>
        <w:top w:val="none" w:sz="0" w:space="0" w:color="auto"/>
        <w:left w:val="none" w:sz="0" w:space="0" w:color="auto"/>
        <w:bottom w:val="none" w:sz="0" w:space="0" w:color="auto"/>
        <w:right w:val="none" w:sz="0" w:space="0" w:color="auto"/>
      </w:divBdr>
    </w:div>
    <w:div w:id="1480418025">
      <w:bodyDiv w:val="1"/>
      <w:marLeft w:val="0"/>
      <w:marRight w:val="0"/>
      <w:marTop w:val="0"/>
      <w:marBottom w:val="0"/>
      <w:divBdr>
        <w:top w:val="none" w:sz="0" w:space="0" w:color="auto"/>
        <w:left w:val="none" w:sz="0" w:space="0" w:color="auto"/>
        <w:bottom w:val="none" w:sz="0" w:space="0" w:color="auto"/>
        <w:right w:val="none" w:sz="0" w:space="0" w:color="auto"/>
      </w:divBdr>
    </w:div>
    <w:div w:id="1493134946">
      <w:bodyDiv w:val="1"/>
      <w:marLeft w:val="0"/>
      <w:marRight w:val="0"/>
      <w:marTop w:val="0"/>
      <w:marBottom w:val="0"/>
      <w:divBdr>
        <w:top w:val="none" w:sz="0" w:space="0" w:color="auto"/>
        <w:left w:val="none" w:sz="0" w:space="0" w:color="auto"/>
        <w:bottom w:val="none" w:sz="0" w:space="0" w:color="auto"/>
        <w:right w:val="none" w:sz="0" w:space="0" w:color="auto"/>
      </w:divBdr>
    </w:div>
    <w:div w:id="1495796663">
      <w:bodyDiv w:val="1"/>
      <w:marLeft w:val="0"/>
      <w:marRight w:val="0"/>
      <w:marTop w:val="0"/>
      <w:marBottom w:val="0"/>
      <w:divBdr>
        <w:top w:val="none" w:sz="0" w:space="0" w:color="auto"/>
        <w:left w:val="none" w:sz="0" w:space="0" w:color="auto"/>
        <w:bottom w:val="none" w:sz="0" w:space="0" w:color="auto"/>
        <w:right w:val="none" w:sz="0" w:space="0" w:color="auto"/>
      </w:divBdr>
      <w:divsChild>
        <w:div w:id="1423839429">
          <w:marLeft w:val="0"/>
          <w:marRight w:val="0"/>
          <w:marTop w:val="0"/>
          <w:marBottom w:val="0"/>
          <w:divBdr>
            <w:top w:val="none" w:sz="0" w:space="0" w:color="auto"/>
            <w:left w:val="none" w:sz="0" w:space="0" w:color="auto"/>
            <w:bottom w:val="none" w:sz="0" w:space="0" w:color="auto"/>
            <w:right w:val="none" w:sz="0" w:space="0" w:color="auto"/>
          </w:divBdr>
          <w:divsChild>
            <w:div w:id="2046716107">
              <w:marLeft w:val="0"/>
              <w:marRight w:val="0"/>
              <w:marTop w:val="0"/>
              <w:marBottom w:val="0"/>
              <w:divBdr>
                <w:top w:val="none" w:sz="0" w:space="0" w:color="auto"/>
                <w:left w:val="none" w:sz="0" w:space="0" w:color="auto"/>
                <w:bottom w:val="none" w:sz="0" w:space="0" w:color="auto"/>
                <w:right w:val="none" w:sz="0" w:space="0" w:color="auto"/>
              </w:divBdr>
              <w:divsChild>
                <w:div w:id="485557388">
                  <w:marLeft w:val="0"/>
                  <w:marRight w:val="0"/>
                  <w:marTop w:val="0"/>
                  <w:marBottom w:val="0"/>
                  <w:divBdr>
                    <w:top w:val="none" w:sz="0" w:space="0" w:color="auto"/>
                    <w:left w:val="none" w:sz="0" w:space="0" w:color="auto"/>
                    <w:bottom w:val="none" w:sz="0" w:space="0" w:color="auto"/>
                    <w:right w:val="none" w:sz="0" w:space="0" w:color="auto"/>
                  </w:divBdr>
                  <w:divsChild>
                    <w:div w:id="10558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92181">
      <w:bodyDiv w:val="1"/>
      <w:marLeft w:val="0"/>
      <w:marRight w:val="0"/>
      <w:marTop w:val="0"/>
      <w:marBottom w:val="0"/>
      <w:divBdr>
        <w:top w:val="none" w:sz="0" w:space="0" w:color="auto"/>
        <w:left w:val="none" w:sz="0" w:space="0" w:color="auto"/>
        <w:bottom w:val="none" w:sz="0" w:space="0" w:color="auto"/>
        <w:right w:val="none" w:sz="0" w:space="0" w:color="auto"/>
      </w:divBdr>
    </w:div>
    <w:div w:id="1569413535">
      <w:bodyDiv w:val="1"/>
      <w:marLeft w:val="0"/>
      <w:marRight w:val="0"/>
      <w:marTop w:val="0"/>
      <w:marBottom w:val="0"/>
      <w:divBdr>
        <w:top w:val="none" w:sz="0" w:space="0" w:color="auto"/>
        <w:left w:val="none" w:sz="0" w:space="0" w:color="auto"/>
        <w:bottom w:val="none" w:sz="0" w:space="0" w:color="auto"/>
        <w:right w:val="none" w:sz="0" w:space="0" w:color="auto"/>
      </w:divBdr>
    </w:div>
    <w:div w:id="1571773039">
      <w:bodyDiv w:val="1"/>
      <w:marLeft w:val="0"/>
      <w:marRight w:val="0"/>
      <w:marTop w:val="0"/>
      <w:marBottom w:val="0"/>
      <w:divBdr>
        <w:top w:val="none" w:sz="0" w:space="0" w:color="auto"/>
        <w:left w:val="none" w:sz="0" w:space="0" w:color="auto"/>
        <w:bottom w:val="none" w:sz="0" w:space="0" w:color="auto"/>
        <w:right w:val="none" w:sz="0" w:space="0" w:color="auto"/>
      </w:divBdr>
    </w:div>
    <w:div w:id="1579703990">
      <w:bodyDiv w:val="1"/>
      <w:marLeft w:val="0"/>
      <w:marRight w:val="0"/>
      <w:marTop w:val="0"/>
      <w:marBottom w:val="0"/>
      <w:divBdr>
        <w:top w:val="none" w:sz="0" w:space="0" w:color="auto"/>
        <w:left w:val="none" w:sz="0" w:space="0" w:color="auto"/>
        <w:bottom w:val="none" w:sz="0" w:space="0" w:color="auto"/>
        <w:right w:val="none" w:sz="0" w:space="0" w:color="auto"/>
      </w:divBdr>
    </w:div>
    <w:div w:id="1644501711">
      <w:bodyDiv w:val="1"/>
      <w:marLeft w:val="0"/>
      <w:marRight w:val="0"/>
      <w:marTop w:val="0"/>
      <w:marBottom w:val="0"/>
      <w:divBdr>
        <w:top w:val="none" w:sz="0" w:space="0" w:color="auto"/>
        <w:left w:val="none" w:sz="0" w:space="0" w:color="auto"/>
        <w:bottom w:val="none" w:sz="0" w:space="0" w:color="auto"/>
        <w:right w:val="none" w:sz="0" w:space="0" w:color="auto"/>
      </w:divBdr>
    </w:div>
    <w:div w:id="1693529369">
      <w:bodyDiv w:val="1"/>
      <w:marLeft w:val="0"/>
      <w:marRight w:val="0"/>
      <w:marTop w:val="0"/>
      <w:marBottom w:val="0"/>
      <w:divBdr>
        <w:top w:val="none" w:sz="0" w:space="0" w:color="auto"/>
        <w:left w:val="none" w:sz="0" w:space="0" w:color="auto"/>
        <w:bottom w:val="none" w:sz="0" w:space="0" w:color="auto"/>
        <w:right w:val="none" w:sz="0" w:space="0" w:color="auto"/>
      </w:divBdr>
    </w:div>
    <w:div w:id="1707556400">
      <w:bodyDiv w:val="1"/>
      <w:marLeft w:val="0"/>
      <w:marRight w:val="0"/>
      <w:marTop w:val="0"/>
      <w:marBottom w:val="0"/>
      <w:divBdr>
        <w:top w:val="none" w:sz="0" w:space="0" w:color="auto"/>
        <w:left w:val="none" w:sz="0" w:space="0" w:color="auto"/>
        <w:bottom w:val="none" w:sz="0" w:space="0" w:color="auto"/>
        <w:right w:val="none" w:sz="0" w:space="0" w:color="auto"/>
      </w:divBdr>
    </w:div>
    <w:div w:id="1709524189">
      <w:bodyDiv w:val="1"/>
      <w:marLeft w:val="0"/>
      <w:marRight w:val="0"/>
      <w:marTop w:val="0"/>
      <w:marBottom w:val="0"/>
      <w:divBdr>
        <w:top w:val="none" w:sz="0" w:space="0" w:color="auto"/>
        <w:left w:val="none" w:sz="0" w:space="0" w:color="auto"/>
        <w:bottom w:val="none" w:sz="0" w:space="0" w:color="auto"/>
        <w:right w:val="none" w:sz="0" w:space="0" w:color="auto"/>
      </w:divBdr>
    </w:div>
    <w:div w:id="1715888863">
      <w:bodyDiv w:val="1"/>
      <w:marLeft w:val="0"/>
      <w:marRight w:val="0"/>
      <w:marTop w:val="0"/>
      <w:marBottom w:val="0"/>
      <w:divBdr>
        <w:top w:val="none" w:sz="0" w:space="0" w:color="auto"/>
        <w:left w:val="none" w:sz="0" w:space="0" w:color="auto"/>
        <w:bottom w:val="none" w:sz="0" w:space="0" w:color="auto"/>
        <w:right w:val="none" w:sz="0" w:space="0" w:color="auto"/>
      </w:divBdr>
    </w:div>
    <w:div w:id="1726493039">
      <w:bodyDiv w:val="1"/>
      <w:marLeft w:val="0"/>
      <w:marRight w:val="0"/>
      <w:marTop w:val="0"/>
      <w:marBottom w:val="0"/>
      <w:divBdr>
        <w:top w:val="none" w:sz="0" w:space="0" w:color="auto"/>
        <w:left w:val="none" w:sz="0" w:space="0" w:color="auto"/>
        <w:bottom w:val="none" w:sz="0" w:space="0" w:color="auto"/>
        <w:right w:val="none" w:sz="0" w:space="0" w:color="auto"/>
      </w:divBdr>
    </w:div>
    <w:div w:id="1730573632">
      <w:bodyDiv w:val="1"/>
      <w:marLeft w:val="0"/>
      <w:marRight w:val="0"/>
      <w:marTop w:val="0"/>
      <w:marBottom w:val="0"/>
      <w:divBdr>
        <w:top w:val="none" w:sz="0" w:space="0" w:color="auto"/>
        <w:left w:val="none" w:sz="0" w:space="0" w:color="auto"/>
        <w:bottom w:val="none" w:sz="0" w:space="0" w:color="auto"/>
        <w:right w:val="none" w:sz="0" w:space="0" w:color="auto"/>
      </w:divBdr>
    </w:div>
    <w:div w:id="1731728568">
      <w:bodyDiv w:val="1"/>
      <w:marLeft w:val="0"/>
      <w:marRight w:val="0"/>
      <w:marTop w:val="0"/>
      <w:marBottom w:val="0"/>
      <w:divBdr>
        <w:top w:val="none" w:sz="0" w:space="0" w:color="auto"/>
        <w:left w:val="none" w:sz="0" w:space="0" w:color="auto"/>
        <w:bottom w:val="none" w:sz="0" w:space="0" w:color="auto"/>
        <w:right w:val="none" w:sz="0" w:space="0" w:color="auto"/>
      </w:divBdr>
    </w:div>
    <w:div w:id="1758288800">
      <w:bodyDiv w:val="1"/>
      <w:marLeft w:val="0"/>
      <w:marRight w:val="0"/>
      <w:marTop w:val="0"/>
      <w:marBottom w:val="0"/>
      <w:divBdr>
        <w:top w:val="none" w:sz="0" w:space="0" w:color="auto"/>
        <w:left w:val="none" w:sz="0" w:space="0" w:color="auto"/>
        <w:bottom w:val="none" w:sz="0" w:space="0" w:color="auto"/>
        <w:right w:val="none" w:sz="0" w:space="0" w:color="auto"/>
      </w:divBdr>
    </w:div>
    <w:div w:id="1773740897">
      <w:bodyDiv w:val="1"/>
      <w:marLeft w:val="0"/>
      <w:marRight w:val="0"/>
      <w:marTop w:val="0"/>
      <w:marBottom w:val="0"/>
      <w:divBdr>
        <w:top w:val="none" w:sz="0" w:space="0" w:color="auto"/>
        <w:left w:val="none" w:sz="0" w:space="0" w:color="auto"/>
        <w:bottom w:val="none" w:sz="0" w:space="0" w:color="auto"/>
        <w:right w:val="none" w:sz="0" w:space="0" w:color="auto"/>
      </w:divBdr>
    </w:div>
    <w:div w:id="1863786767">
      <w:bodyDiv w:val="1"/>
      <w:marLeft w:val="0"/>
      <w:marRight w:val="0"/>
      <w:marTop w:val="0"/>
      <w:marBottom w:val="0"/>
      <w:divBdr>
        <w:top w:val="none" w:sz="0" w:space="0" w:color="auto"/>
        <w:left w:val="none" w:sz="0" w:space="0" w:color="auto"/>
        <w:bottom w:val="none" w:sz="0" w:space="0" w:color="auto"/>
        <w:right w:val="none" w:sz="0" w:space="0" w:color="auto"/>
      </w:divBdr>
    </w:div>
    <w:div w:id="1869641875">
      <w:bodyDiv w:val="1"/>
      <w:marLeft w:val="0"/>
      <w:marRight w:val="0"/>
      <w:marTop w:val="0"/>
      <w:marBottom w:val="0"/>
      <w:divBdr>
        <w:top w:val="none" w:sz="0" w:space="0" w:color="auto"/>
        <w:left w:val="none" w:sz="0" w:space="0" w:color="auto"/>
        <w:bottom w:val="none" w:sz="0" w:space="0" w:color="auto"/>
        <w:right w:val="none" w:sz="0" w:space="0" w:color="auto"/>
      </w:divBdr>
    </w:div>
    <w:div w:id="1876497962">
      <w:bodyDiv w:val="1"/>
      <w:marLeft w:val="0"/>
      <w:marRight w:val="0"/>
      <w:marTop w:val="0"/>
      <w:marBottom w:val="0"/>
      <w:divBdr>
        <w:top w:val="none" w:sz="0" w:space="0" w:color="auto"/>
        <w:left w:val="none" w:sz="0" w:space="0" w:color="auto"/>
        <w:bottom w:val="none" w:sz="0" w:space="0" w:color="auto"/>
        <w:right w:val="none" w:sz="0" w:space="0" w:color="auto"/>
      </w:divBdr>
    </w:div>
    <w:div w:id="1885213897">
      <w:bodyDiv w:val="1"/>
      <w:marLeft w:val="0"/>
      <w:marRight w:val="0"/>
      <w:marTop w:val="0"/>
      <w:marBottom w:val="0"/>
      <w:divBdr>
        <w:top w:val="none" w:sz="0" w:space="0" w:color="auto"/>
        <w:left w:val="none" w:sz="0" w:space="0" w:color="auto"/>
        <w:bottom w:val="none" w:sz="0" w:space="0" w:color="auto"/>
        <w:right w:val="none" w:sz="0" w:space="0" w:color="auto"/>
      </w:divBdr>
    </w:div>
    <w:div w:id="1912882983">
      <w:bodyDiv w:val="1"/>
      <w:marLeft w:val="0"/>
      <w:marRight w:val="0"/>
      <w:marTop w:val="0"/>
      <w:marBottom w:val="0"/>
      <w:divBdr>
        <w:top w:val="none" w:sz="0" w:space="0" w:color="auto"/>
        <w:left w:val="none" w:sz="0" w:space="0" w:color="auto"/>
        <w:bottom w:val="none" w:sz="0" w:space="0" w:color="auto"/>
        <w:right w:val="none" w:sz="0" w:space="0" w:color="auto"/>
      </w:divBdr>
    </w:div>
    <w:div w:id="1936668330">
      <w:bodyDiv w:val="1"/>
      <w:marLeft w:val="0"/>
      <w:marRight w:val="0"/>
      <w:marTop w:val="0"/>
      <w:marBottom w:val="0"/>
      <w:divBdr>
        <w:top w:val="none" w:sz="0" w:space="0" w:color="auto"/>
        <w:left w:val="none" w:sz="0" w:space="0" w:color="auto"/>
        <w:bottom w:val="none" w:sz="0" w:space="0" w:color="auto"/>
        <w:right w:val="none" w:sz="0" w:space="0" w:color="auto"/>
      </w:divBdr>
    </w:div>
    <w:div w:id="1943877477">
      <w:bodyDiv w:val="1"/>
      <w:marLeft w:val="0"/>
      <w:marRight w:val="0"/>
      <w:marTop w:val="0"/>
      <w:marBottom w:val="0"/>
      <w:divBdr>
        <w:top w:val="none" w:sz="0" w:space="0" w:color="auto"/>
        <w:left w:val="none" w:sz="0" w:space="0" w:color="auto"/>
        <w:bottom w:val="none" w:sz="0" w:space="0" w:color="auto"/>
        <w:right w:val="none" w:sz="0" w:space="0" w:color="auto"/>
      </w:divBdr>
    </w:div>
    <w:div w:id="1958482244">
      <w:bodyDiv w:val="1"/>
      <w:marLeft w:val="0"/>
      <w:marRight w:val="0"/>
      <w:marTop w:val="0"/>
      <w:marBottom w:val="0"/>
      <w:divBdr>
        <w:top w:val="none" w:sz="0" w:space="0" w:color="auto"/>
        <w:left w:val="none" w:sz="0" w:space="0" w:color="auto"/>
        <w:bottom w:val="none" w:sz="0" w:space="0" w:color="auto"/>
        <w:right w:val="none" w:sz="0" w:space="0" w:color="auto"/>
      </w:divBdr>
    </w:div>
    <w:div w:id="1961953181">
      <w:bodyDiv w:val="1"/>
      <w:marLeft w:val="0"/>
      <w:marRight w:val="0"/>
      <w:marTop w:val="0"/>
      <w:marBottom w:val="0"/>
      <w:divBdr>
        <w:top w:val="none" w:sz="0" w:space="0" w:color="auto"/>
        <w:left w:val="none" w:sz="0" w:space="0" w:color="auto"/>
        <w:bottom w:val="none" w:sz="0" w:space="0" w:color="auto"/>
        <w:right w:val="none" w:sz="0" w:space="0" w:color="auto"/>
      </w:divBdr>
    </w:div>
    <w:div w:id="1966345578">
      <w:bodyDiv w:val="1"/>
      <w:marLeft w:val="0"/>
      <w:marRight w:val="0"/>
      <w:marTop w:val="0"/>
      <w:marBottom w:val="0"/>
      <w:divBdr>
        <w:top w:val="none" w:sz="0" w:space="0" w:color="auto"/>
        <w:left w:val="none" w:sz="0" w:space="0" w:color="auto"/>
        <w:bottom w:val="none" w:sz="0" w:space="0" w:color="auto"/>
        <w:right w:val="none" w:sz="0" w:space="0" w:color="auto"/>
      </w:divBdr>
      <w:divsChild>
        <w:div w:id="1028524556">
          <w:marLeft w:val="0"/>
          <w:marRight w:val="0"/>
          <w:marTop w:val="0"/>
          <w:marBottom w:val="0"/>
          <w:divBdr>
            <w:top w:val="none" w:sz="0" w:space="0" w:color="auto"/>
            <w:left w:val="none" w:sz="0" w:space="0" w:color="auto"/>
            <w:bottom w:val="none" w:sz="0" w:space="0" w:color="auto"/>
            <w:right w:val="none" w:sz="0" w:space="0" w:color="auto"/>
          </w:divBdr>
          <w:divsChild>
            <w:div w:id="698898059">
              <w:marLeft w:val="0"/>
              <w:marRight w:val="0"/>
              <w:marTop w:val="0"/>
              <w:marBottom w:val="0"/>
              <w:divBdr>
                <w:top w:val="none" w:sz="0" w:space="0" w:color="auto"/>
                <w:left w:val="none" w:sz="0" w:space="0" w:color="auto"/>
                <w:bottom w:val="none" w:sz="0" w:space="0" w:color="auto"/>
                <w:right w:val="none" w:sz="0" w:space="0" w:color="auto"/>
              </w:divBdr>
              <w:divsChild>
                <w:div w:id="421339353">
                  <w:marLeft w:val="0"/>
                  <w:marRight w:val="0"/>
                  <w:marTop w:val="0"/>
                  <w:marBottom w:val="0"/>
                  <w:divBdr>
                    <w:top w:val="none" w:sz="0" w:space="0" w:color="auto"/>
                    <w:left w:val="none" w:sz="0" w:space="0" w:color="auto"/>
                    <w:bottom w:val="none" w:sz="0" w:space="0" w:color="auto"/>
                    <w:right w:val="none" w:sz="0" w:space="0" w:color="auto"/>
                  </w:divBdr>
                  <w:divsChild>
                    <w:div w:id="21361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0235">
      <w:bodyDiv w:val="1"/>
      <w:marLeft w:val="0"/>
      <w:marRight w:val="0"/>
      <w:marTop w:val="0"/>
      <w:marBottom w:val="0"/>
      <w:divBdr>
        <w:top w:val="none" w:sz="0" w:space="0" w:color="auto"/>
        <w:left w:val="none" w:sz="0" w:space="0" w:color="auto"/>
        <w:bottom w:val="none" w:sz="0" w:space="0" w:color="auto"/>
        <w:right w:val="none" w:sz="0" w:space="0" w:color="auto"/>
      </w:divBdr>
      <w:divsChild>
        <w:div w:id="263539510">
          <w:marLeft w:val="0"/>
          <w:marRight w:val="0"/>
          <w:marTop w:val="0"/>
          <w:marBottom w:val="0"/>
          <w:divBdr>
            <w:top w:val="none" w:sz="0" w:space="0" w:color="auto"/>
            <w:left w:val="none" w:sz="0" w:space="0" w:color="auto"/>
            <w:bottom w:val="none" w:sz="0" w:space="0" w:color="auto"/>
            <w:right w:val="none" w:sz="0" w:space="0" w:color="auto"/>
          </w:divBdr>
          <w:divsChild>
            <w:div w:id="135949343">
              <w:marLeft w:val="0"/>
              <w:marRight w:val="0"/>
              <w:marTop w:val="0"/>
              <w:marBottom w:val="0"/>
              <w:divBdr>
                <w:top w:val="none" w:sz="0" w:space="0" w:color="auto"/>
                <w:left w:val="none" w:sz="0" w:space="0" w:color="auto"/>
                <w:bottom w:val="none" w:sz="0" w:space="0" w:color="auto"/>
                <w:right w:val="none" w:sz="0" w:space="0" w:color="auto"/>
              </w:divBdr>
              <w:divsChild>
                <w:div w:id="11520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60130">
      <w:bodyDiv w:val="1"/>
      <w:marLeft w:val="0"/>
      <w:marRight w:val="0"/>
      <w:marTop w:val="0"/>
      <w:marBottom w:val="0"/>
      <w:divBdr>
        <w:top w:val="none" w:sz="0" w:space="0" w:color="auto"/>
        <w:left w:val="none" w:sz="0" w:space="0" w:color="auto"/>
        <w:bottom w:val="none" w:sz="0" w:space="0" w:color="auto"/>
        <w:right w:val="none" w:sz="0" w:space="0" w:color="auto"/>
      </w:divBdr>
    </w:div>
    <w:div w:id="2019579832">
      <w:bodyDiv w:val="1"/>
      <w:marLeft w:val="0"/>
      <w:marRight w:val="0"/>
      <w:marTop w:val="0"/>
      <w:marBottom w:val="0"/>
      <w:divBdr>
        <w:top w:val="none" w:sz="0" w:space="0" w:color="auto"/>
        <w:left w:val="none" w:sz="0" w:space="0" w:color="auto"/>
        <w:bottom w:val="none" w:sz="0" w:space="0" w:color="auto"/>
        <w:right w:val="none" w:sz="0" w:space="0" w:color="auto"/>
      </w:divBdr>
    </w:div>
    <w:div w:id="2020816646">
      <w:bodyDiv w:val="1"/>
      <w:marLeft w:val="0"/>
      <w:marRight w:val="0"/>
      <w:marTop w:val="0"/>
      <w:marBottom w:val="0"/>
      <w:divBdr>
        <w:top w:val="none" w:sz="0" w:space="0" w:color="auto"/>
        <w:left w:val="none" w:sz="0" w:space="0" w:color="auto"/>
        <w:bottom w:val="none" w:sz="0" w:space="0" w:color="auto"/>
        <w:right w:val="none" w:sz="0" w:space="0" w:color="auto"/>
      </w:divBdr>
    </w:div>
    <w:div w:id="2053264470">
      <w:bodyDiv w:val="1"/>
      <w:marLeft w:val="0"/>
      <w:marRight w:val="0"/>
      <w:marTop w:val="0"/>
      <w:marBottom w:val="0"/>
      <w:divBdr>
        <w:top w:val="none" w:sz="0" w:space="0" w:color="auto"/>
        <w:left w:val="none" w:sz="0" w:space="0" w:color="auto"/>
        <w:bottom w:val="none" w:sz="0" w:space="0" w:color="auto"/>
        <w:right w:val="none" w:sz="0" w:space="0" w:color="auto"/>
      </w:divBdr>
    </w:div>
    <w:div w:id="2058972634">
      <w:bodyDiv w:val="1"/>
      <w:marLeft w:val="0"/>
      <w:marRight w:val="0"/>
      <w:marTop w:val="0"/>
      <w:marBottom w:val="0"/>
      <w:divBdr>
        <w:top w:val="none" w:sz="0" w:space="0" w:color="auto"/>
        <w:left w:val="none" w:sz="0" w:space="0" w:color="auto"/>
        <w:bottom w:val="none" w:sz="0" w:space="0" w:color="auto"/>
        <w:right w:val="none" w:sz="0" w:space="0" w:color="auto"/>
      </w:divBdr>
    </w:div>
    <w:div w:id="2098138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8C6D-FCE9-4CF9-92C7-CCAA0212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64168</Words>
  <Characters>365762</Characters>
  <Application>Microsoft Office Word</Application>
  <DocSecurity>0</DocSecurity>
  <Lines>3048</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429072</CharactersWithSpaces>
  <SharedDoc>false</SharedDoc>
  <HLinks>
    <vt:vector size="6" baseType="variant">
      <vt:variant>
        <vt:i4>4259919</vt:i4>
      </vt:variant>
      <vt:variant>
        <vt:i4>69</vt:i4>
      </vt:variant>
      <vt:variant>
        <vt:i4>0</vt:i4>
      </vt:variant>
      <vt:variant>
        <vt:i4>5</vt:i4>
      </vt:variant>
      <vt:variant>
        <vt:lpwstr>http://www.geneontology.org/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Marie</dc:creator>
  <cp:keywords/>
  <dc:description/>
  <cp:lastModifiedBy>Sundem, Garth</cp:lastModifiedBy>
  <cp:revision>2</cp:revision>
  <cp:lastPrinted>2014-12-12T22:33:00Z</cp:lastPrinted>
  <dcterms:created xsi:type="dcterms:W3CDTF">2015-09-02T16:41:00Z</dcterms:created>
  <dcterms:modified xsi:type="dcterms:W3CDTF">2015-09-02T16:41:00Z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zotero-version="4.0.19"&gt;&lt;session id="IoAvyZvg"/&gt;&lt;style id="http://www.zotero.org/styles/nature" hasBibliography="1" bibliographyStyleHasBeenSet="1"/&gt;&lt;prefs&gt;&lt;pref name="fieldType" value="Field"/&gt;&lt;pref name="storeReferences" value="tr</vt:lpwstr>
  </property>
  <property fmtid="{D5CDD505-2E9C-101B-9397-08002B2CF9AE}" pid="3" name="ZOTERO_PREF_2">
    <vt:lpwstr>ue"/&gt;&lt;pref name="automaticJournalAbbreviations" value="true"/&gt;&lt;pref name="noteType" value="0"/&gt;&lt;/prefs&gt;&lt;/data&gt;</vt:lpwstr>
  </property>
</Properties>
</file>