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35717E" w14:textId="77777777" w:rsidR="00CA3FFD" w:rsidRDefault="00CA3FFD" w:rsidP="00CA3FFD">
      <w:pPr>
        <w:pStyle w:val="normal0"/>
        <w:spacing w:line="240" w:lineRule="auto"/>
        <w:ind w:left="1440"/>
        <w:rPr>
          <w:rFonts w:ascii="Calibri" w:eastAsia="Calibri" w:hAnsi="Calibri" w:cs="Calibri"/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 wp14:anchorId="4BAD3B05" wp14:editId="4FBDFC5E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2932430" cy="1943100"/>
            <wp:effectExtent l="0" t="0" r="0" b="12700"/>
            <wp:wrapSquare wrapText="bothSides" distT="114300" distB="114300" distL="114300" distR="114300"/>
            <wp:docPr id="1" name="image01.jpg" descr="AMNb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AMNbi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FB25C" w14:textId="77777777" w:rsidR="006E4379" w:rsidRDefault="00662F27" w:rsidP="00CA3FFD">
      <w:pPr>
        <w:pStyle w:val="normal0"/>
        <w:spacing w:line="240" w:lineRule="auto"/>
        <w:ind w:left="1440"/>
      </w:pPr>
      <w:r>
        <w:rPr>
          <w:rFonts w:ascii="Calibri" w:eastAsia="Calibri" w:hAnsi="Calibri" w:cs="Calibri"/>
          <w:sz w:val="24"/>
          <w:szCs w:val="24"/>
        </w:rPr>
        <w:t xml:space="preserve">The Empowered By Light Foundation is pleased to announce Alyssa Newman has been appointed as the organization's first executive director. </w:t>
      </w:r>
    </w:p>
    <w:p w14:paraId="207A471E" w14:textId="77777777" w:rsidR="006E4379" w:rsidRDefault="006E4379">
      <w:pPr>
        <w:pStyle w:val="normal0"/>
        <w:spacing w:line="240" w:lineRule="auto"/>
      </w:pPr>
    </w:p>
    <w:p w14:paraId="0E071F9F" w14:textId="77777777" w:rsidR="006E4379" w:rsidRDefault="00662F27">
      <w:pPr>
        <w:pStyle w:val="normal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z w:val="24"/>
          <w:szCs w:val="24"/>
        </w:rPr>
        <w:t xml:space="preserve">We're thrilled to bring Alyssa's passion and experience in energy and philanthropy to our efforts to improve lives and the environment through renewable energy technologies," said Marco </w:t>
      </w:r>
      <w:proofErr w:type="spellStart"/>
      <w:r>
        <w:rPr>
          <w:rFonts w:ascii="Calibri" w:eastAsia="Calibri" w:hAnsi="Calibri" w:cs="Calibri"/>
          <w:sz w:val="24"/>
          <w:szCs w:val="24"/>
        </w:rPr>
        <w:t>Krapels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co-founder of Empowered by Light. "With Alyssa's leadership, </w:t>
      </w:r>
      <w:r>
        <w:rPr>
          <w:rFonts w:ascii="Calibri" w:eastAsia="Calibri" w:hAnsi="Calibri" w:cs="Calibri"/>
          <w:sz w:val="24"/>
          <w:szCs w:val="24"/>
        </w:rPr>
        <w:t>we'll be able to significantly scale our successes and expand into new regions.</w:t>
      </w:r>
      <w:proofErr w:type="gramStart"/>
      <w:r>
        <w:rPr>
          <w:rFonts w:ascii="Calibri" w:eastAsia="Calibri" w:hAnsi="Calibri" w:cs="Calibri"/>
          <w:sz w:val="24"/>
          <w:szCs w:val="24"/>
        </w:rPr>
        <w:t>"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added Marco.</w:t>
      </w:r>
    </w:p>
    <w:p w14:paraId="4254C272" w14:textId="77777777" w:rsidR="006E4379" w:rsidRDefault="006E4379">
      <w:pPr>
        <w:pStyle w:val="normal0"/>
        <w:spacing w:line="240" w:lineRule="auto"/>
      </w:pPr>
    </w:p>
    <w:p w14:paraId="48B46548" w14:textId="3BF10AC2" w:rsidR="006E4379" w:rsidRDefault="00662F27">
      <w:pPr>
        <w:pStyle w:val="normal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Alyssa brings nearly 20 years of experience in the energy and environmental sector. She has worked with and for several major solar manufacturers and system inte</w:t>
      </w:r>
      <w:r>
        <w:rPr>
          <w:rFonts w:ascii="Calibri" w:eastAsia="Calibri" w:hAnsi="Calibri" w:cs="Calibri"/>
          <w:sz w:val="24"/>
          <w:szCs w:val="24"/>
        </w:rPr>
        <w:t xml:space="preserve">grators, energy efficiency organizations, global nonprofits, and humanitarian leaders. She launched </w:t>
      </w:r>
      <w:proofErr w:type="spellStart"/>
      <w:r>
        <w:rPr>
          <w:rFonts w:ascii="Calibri" w:eastAsia="Calibri" w:hAnsi="Calibri" w:cs="Calibri"/>
          <w:sz w:val="24"/>
          <w:szCs w:val="24"/>
        </w:rPr>
        <w:t>SunPower’s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sustainability efforts in 2008, including the SunPower Foundation, where she managed more than $5 million in global energy programs and over 1 me</w:t>
      </w:r>
      <w:r>
        <w:rPr>
          <w:rFonts w:ascii="Calibri" w:eastAsia="Calibri" w:hAnsi="Calibri" w:cs="Calibri"/>
          <w:sz w:val="24"/>
          <w:szCs w:val="24"/>
        </w:rPr>
        <w:t>gawatt of donated solar power technology in project donations, and achieved 68% employee involvement in company-sponsored volunteer efforts. Most recently, she led a campaign,</w:t>
      </w:r>
      <w:r w:rsidR="00CA3FF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Rebuild With Sun,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to bring solar technology to areas of Nepal devastat</w:t>
      </w:r>
      <w:r>
        <w:rPr>
          <w:rFonts w:ascii="Calibri" w:eastAsia="Calibri" w:hAnsi="Calibri" w:cs="Calibri"/>
          <w:sz w:val="24"/>
          <w:szCs w:val="24"/>
        </w:rPr>
        <w:t>ed by a major earthquake earlier this year.</w:t>
      </w:r>
    </w:p>
    <w:p w14:paraId="4B9E5B24" w14:textId="77777777" w:rsidR="006E4379" w:rsidRDefault="006E4379">
      <w:pPr>
        <w:pStyle w:val="normal0"/>
        <w:spacing w:line="240" w:lineRule="auto"/>
      </w:pPr>
    </w:p>
    <w:p w14:paraId="151B41B5" w14:textId="77777777" w:rsidR="006E4379" w:rsidRDefault="00662F27">
      <w:pPr>
        <w:pStyle w:val="normal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“I’m thrilled to join Empowered By Light," said Newman. "We’ve never been more in need of clean technology solutions that empower people, and combat the disastrous effects of climate change. I look forward to wo</w:t>
      </w:r>
      <w:r>
        <w:rPr>
          <w:rFonts w:ascii="Calibri" w:eastAsia="Calibri" w:hAnsi="Calibri" w:cs="Calibri"/>
          <w:sz w:val="24"/>
          <w:szCs w:val="24"/>
        </w:rPr>
        <w:t xml:space="preserve">rking with the board, our incredible partners, and supporters to advance Empowered By Light’s mission and impact around the world.” </w:t>
      </w:r>
    </w:p>
    <w:p w14:paraId="51B4771F" w14:textId="77777777" w:rsidR="006E4379" w:rsidRDefault="006E4379">
      <w:pPr>
        <w:pStyle w:val="normal0"/>
        <w:spacing w:line="240" w:lineRule="auto"/>
      </w:pPr>
    </w:p>
    <w:p w14:paraId="134ACD36" w14:textId="77777777" w:rsidR="006E4379" w:rsidRDefault="00662F27">
      <w:pPr>
        <w:pStyle w:val="normal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When she’s not working on climate change solutions, Alyssa spends her spare time building things, gardening, pushing her a</w:t>
      </w:r>
      <w:r>
        <w:rPr>
          <w:rFonts w:ascii="Calibri" w:eastAsia="Calibri" w:hAnsi="Calibri" w:cs="Calibri"/>
          <w:sz w:val="24"/>
          <w:szCs w:val="24"/>
        </w:rPr>
        <w:t xml:space="preserve">thletic limits, traveling, or adventuring with her partner and dogs in the San Francisco Bay Area where she resides. </w:t>
      </w:r>
    </w:p>
    <w:p w14:paraId="37AF4824" w14:textId="77777777" w:rsidR="006E4379" w:rsidRDefault="006E4379">
      <w:pPr>
        <w:pStyle w:val="normal0"/>
        <w:spacing w:line="240" w:lineRule="auto"/>
      </w:pPr>
    </w:p>
    <w:p w14:paraId="5A6F5768" w14:textId="77777777" w:rsidR="006E4379" w:rsidRDefault="00662F27">
      <w:pPr>
        <w:pStyle w:val="normal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Empowered by Light is a 501(c)(3) non-profit organization whose mission is to improve lives and the environment through renewable energy </w:t>
      </w:r>
      <w:r>
        <w:rPr>
          <w:rFonts w:ascii="Calibri" w:eastAsia="Calibri" w:hAnsi="Calibri" w:cs="Calibri"/>
          <w:sz w:val="24"/>
          <w:szCs w:val="24"/>
        </w:rPr>
        <w:t>technologies. The organization has distributed more than 3000 solar-powered LED lights to rural schools in Zambia, affecting more than 8,000 school-age children, and has installed solar powered micro grids in remote areas of Zambia--at a high school servin</w:t>
      </w:r>
      <w:r>
        <w:rPr>
          <w:rFonts w:ascii="Calibri" w:eastAsia="Calibri" w:hAnsi="Calibri" w:cs="Calibri"/>
          <w:sz w:val="24"/>
          <w:szCs w:val="24"/>
        </w:rPr>
        <w:t xml:space="preserve">g over 600 students and a conservation education center serving the southern region. </w:t>
      </w:r>
    </w:p>
    <w:p w14:paraId="7C7911CF" w14:textId="77777777" w:rsidR="006E4379" w:rsidRDefault="006E4379">
      <w:pPr>
        <w:pStyle w:val="normal0"/>
      </w:pPr>
    </w:p>
    <w:sectPr w:rsidR="006E437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4379"/>
    <w:rsid w:val="00662F27"/>
    <w:rsid w:val="006E4379"/>
    <w:rsid w:val="00C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A98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F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F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F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F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1930</Characters>
  <Application>Microsoft Macintosh Word</Application>
  <DocSecurity>0</DocSecurity>
  <Lines>16</Lines>
  <Paragraphs>4</Paragraphs>
  <ScaleCrop>false</ScaleCrop>
  <Company>Thoreau Center for Sustainability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Alyssa Newman</cp:lastModifiedBy>
  <cp:revision>4</cp:revision>
  <dcterms:created xsi:type="dcterms:W3CDTF">2015-10-12T21:36:00Z</dcterms:created>
  <dcterms:modified xsi:type="dcterms:W3CDTF">2015-10-12T22:10:00Z</dcterms:modified>
</cp:coreProperties>
</file>