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77D" w:rsidRDefault="0059077D" w:rsidP="0059077D">
      <w:pPr>
        <w:ind w:right="522"/>
        <w:rPr>
          <w:sz w:val="20"/>
        </w:rPr>
      </w:pPr>
      <w:r>
        <w:rPr>
          <w:sz w:val="20"/>
        </w:rPr>
        <w:t>For immediate release:</w:t>
      </w:r>
    </w:p>
    <w:p w:rsidR="0059077D" w:rsidRDefault="0059077D" w:rsidP="0059077D">
      <w:pPr>
        <w:ind w:right="522"/>
        <w:rPr>
          <w:sz w:val="20"/>
        </w:rPr>
      </w:pPr>
      <w:r>
        <w:rPr>
          <w:sz w:val="20"/>
        </w:rPr>
        <w:t>January 27, 2016</w:t>
      </w:r>
      <w:r>
        <w:rPr>
          <w:sz w:val="20"/>
        </w:rPr>
        <w:tab/>
      </w:r>
    </w:p>
    <w:p w:rsidR="0059077D" w:rsidRPr="00AC7173" w:rsidRDefault="0059077D" w:rsidP="0055494C">
      <w:pPr>
        <w:ind w:right="522"/>
        <w:rPr>
          <w:sz w:val="20"/>
        </w:rPr>
      </w:pPr>
      <w:r>
        <w:rPr>
          <w:sz w:val="20"/>
        </w:rPr>
        <w:tab/>
      </w:r>
      <w:r>
        <w:rPr>
          <w:sz w:val="20"/>
        </w:rPr>
        <w:tab/>
      </w:r>
      <w:r>
        <w:rPr>
          <w:sz w:val="20"/>
        </w:rPr>
        <w:tab/>
      </w:r>
      <w:r>
        <w:rPr>
          <w:sz w:val="20"/>
        </w:rPr>
        <w:tab/>
      </w:r>
      <w:r>
        <w:rPr>
          <w:sz w:val="20"/>
        </w:rPr>
        <w:tab/>
      </w:r>
      <w:r w:rsidRPr="00AC7173">
        <w:rPr>
          <w:sz w:val="20"/>
        </w:rPr>
        <w:t>Media Contacts:</w:t>
      </w:r>
    </w:p>
    <w:p w:rsidR="0059077D" w:rsidRPr="00AC7173" w:rsidRDefault="0059077D" w:rsidP="0055494C">
      <w:pPr>
        <w:ind w:right="522"/>
        <w:rPr>
          <w:sz w:val="20"/>
        </w:rPr>
      </w:pPr>
      <w:r>
        <w:rPr>
          <w:sz w:val="20"/>
        </w:rPr>
        <w:tab/>
      </w:r>
      <w:r>
        <w:rPr>
          <w:sz w:val="20"/>
        </w:rPr>
        <w:tab/>
      </w:r>
      <w:r>
        <w:rPr>
          <w:sz w:val="20"/>
        </w:rPr>
        <w:tab/>
      </w:r>
      <w:r>
        <w:rPr>
          <w:sz w:val="20"/>
        </w:rPr>
        <w:tab/>
      </w:r>
      <w:r>
        <w:rPr>
          <w:sz w:val="20"/>
        </w:rPr>
        <w:tab/>
        <w:t>Shannon Benton:</w:t>
      </w:r>
      <w:r w:rsidRPr="00AC7173">
        <w:rPr>
          <w:sz w:val="20"/>
        </w:rPr>
        <w:t xml:space="preserve"> 1-800-333-TSCL (8725)</w:t>
      </w:r>
      <w:r>
        <w:rPr>
          <w:sz w:val="20"/>
        </w:rPr>
        <w:tab/>
      </w:r>
      <w:r>
        <w:rPr>
          <w:sz w:val="20"/>
        </w:rPr>
        <w:tab/>
      </w:r>
      <w:r>
        <w:rPr>
          <w:sz w:val="20"/>
        </w:rPr>
        <w:tab/>
      </w:r>
      <w:r>
        <w:rPr>
          <w:sz w:val="20"/>
        </w:rPr>
        <w:tab/>
      </w:r>
      <w:r>
        <w:rPr>
          <w:sz w:val="20"/>
        </w:rPr>
        <w:tab/>
      </w:r>
      <w:r>
        <w:rPr>
          <w:sz w:val="20"/>
        </w:rPr>
        <w:tab/>
      </w:r>
      <w:r>
        <w:rPr>
          <w:sz w:val="20"/>
        </w:rPr>
        <w:tab/>
      </w:r>
      <w:hyperlink r:id="rId8" w:history="1">
        <w:r w:rsidRPr="00AC7173">
          <w:rPr>
            <w:sz w:val="20"/>
          </w:rPr>
          <w:t>sbenton@tsclhq.org</w:t>
        </w:r>
      </w:hyperlink>
      <w:r w:rsidRPr="00AC7173">
        <w:rPr>
          <w:sz w:val="20"/>
        </w:rPr>
        <w:t xml:space="preserve">  </w:t>
      </w:r>
    </w:p>
    <w:p w:rsidR="0059077D" w:rsidRDefault="0059077D" w:rsidP="0055494C">
      <w:pPr>
        <w:ind w:right="522"/>
        <w:rPr>
          <w:sz w:val="20"/>
        </w:rPr>
      </w:pP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p>
    <w:p w:rsidR="0059077D" w:rsidRPr="00AC7173" w:rsidRDefault="0059077D" w:rsidP="0055494C">
      <w:pPr>
        <w:ind w:right="522"/>
        <w:rPr>
          <w:sz w:val="20"/>
        </w:rPr>
      </w:pPr>
      <w:r>
        <w:rPr>
          <w:sz w:val="20"/>
        </w:rPr>
        <w:tab/>
      </w:r>
      <w:r>
        <w:rPr>
          <w:sz w:val="20"/>
        </w:rPr>
        <w:tab/>
      </w:r>
      <w:r>
        <w:rPr>
          <w:sz w:val="20"/>
        </w:rPr>
        <w:tab/>
      </w:r>
      <w:r>
        <w:rPr>
          <w:sz w:val="20"/>
        </w:rPr>
        <w:tab/>
      </w:r>
      <w:r>
        <w:rPr>
          <w:sz w:val="20"/>
        </w:rPr>
        <w:tab/>
        <w:t>Mary Johnson:</w:t>
      </w:r>
      <w:r w:rsidRPr="00AC7173">
        <w:rPr>
          <w:sz w:val="20"/>
        </w:rPr>
        <w:t xml:space="preserve"> (540) 832-5513</w:t>
      </w:r>
    </w:p>
    <w:p w:rsidR="0059077D" w:rsidRPr="00AC7173" w:rsidRDefault="0059077D" w:rsidP="0055494C">
      <w:pPr>
        <w:pStyle w:val="Footer"/>
        <w:tabs>
          <w:tab w:val="clear" w:pos="4320"/>
          <w:tab w:val="clear" w:pos="8640"/>
        </w:tabs>
        <w:ind w:right="522"/>
        <w:rPr>
          <w:rFonts w:eastAsia="Times"/>
          <w:b/>
          <w:sz w:val="20"/>
        </w:rPr>
      </w:pPr>
      <w:r>
        <w:rPr>
          <w:sz w:val="20"/>
        </w:rPr>
        <w:tab/>
      </w:r>
      <w:r>
        <w:rPr>
          <w:sz w:val="20"/>
        </w:rPr>
        <w:tab/>
        <w:t xml:space="preserve">     </w:t>
      </w:r>
      <w:r w:rsidR="0055494C">
        <w:rPr>
          <w:sz w:val="20"/>
        </w:rPr>
        <w:tab/>
      </w:r>
      <w:r w:rsidR="0055494C">
        <w:rPr>
          <w:sz w:val="20"/>
        </w:rPr>
        <w:tab/>
      </w:r>
      <w:r w:rsidR="0055494C">
        <w:rPr>
          <w:sz w:val="20"/>
        </w:rPr>
        <w:tab/>
      </w:r>
      <w:proofErr w:type="gramStart"/>
      <w:r>
        <w:rPr>
          <w:sz w:val="20"/>
        </w:rPr>
        <w:t>mary.johnson.nld@gmail.com</w:t>
      </w:r>
      <w:proofErr w:type="gramEnd"/>
      <w:r w:rsidRPr="00AC7173">
        <w:rPr>
          <w:sz w:val="20"/>
        </w:rPr>
        <w:tab/>
      </w:r>
    </w:p>
    <w:p w:rsidR="0059077D" w:rsidRPr="00861D9A" w:rsidRDefault="0059077D" w:rsidP="0059077D">
      <w:pPr>
        <w:ind w:right="522"/>
        <w:rPr>
          <w:sz w:val="22"/>
          <w:szCs w:val="22"/>
        </w:rPr>
      </w:pPr>
    </w:p>
    <w:p w:rsidR="0059077D" w:rsidRDefault="0059077D" w:rsidP="0059077D">
      <w:pPr>
        <w:ind w:right="522"/>
        <w:rPr>
          <w:b/>
          <w:sz w:val="32"/>
          <w:szCs w:val="32"/>
        </w:rPr>
      </w:pPr>
      <w:bookmarkStart w:id="0" w:name="_GoBack"/>
      <w:bookmarkEnd w:id="0"/>
    </w:p>
    <w:p w:rsidR="0059077D" w:rsidRDefault="0059077D" w:rsidP="0059077D">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796290"/>
                    </a:xfrm>
                    <a:prstGeom prst="rect">
                      <a:avLst/>
                    </a:prstGeom>
                    <a:noFill/>
                    <a:ln>
                      <a:noFill/>
                    </a:ln>
                  </pic:spPr>
                </pic:pic>
              </a:graphicData>
            </a:graphic>
          </wp:anchor>
        </w:drawing>
      </w:r>
    </w:p>
    <w:p w:rsidR="0059077D" w:rsidRDefault="0059077D" w:rsidP="0059077D">
      <w:pPr>
        <w:ind w:right="522"/>
        <w:rPr>
          <w:b/>
          <w:sz w:val="32"/>
          <w:szCs w:val="32"/>
        </w:rPr>
      </w:pPr>
    </w:p>
    <w:p w:rsidR="0059077D" w:rsidRDefault="0059077D" w:rsidP="0059077D">
      <w:pPr>
        <w:ind w:right="522"/>
        <w:rPr>
          <w:b/>
          <w:sz w:val="32"/>
          <w:szCs w:val="32"/>
        </w:rPr>
      </w:pPr>
    </w:p>
    <w:p w:rsidR="0059077D" w:rsidRPr="00B755A6" w:rsidRDefault="0059077D" w:rsidP="0059077D">
      <w:pPr>
        <w:jc w:val="center"/>
        <w:rPr>
          <w:szCs w:val="24"/>
        </w:rPr>
      </w:pPr>
    </w:p>
    <w:p w:rsidR="0059077D" w:rsidRDefault="0059077D" w:rsidP="0059077D">
      <w:pPr>
        <w:jc w:val="center"/>
        <w:rPr>
          <w:b/>
          <w:szCs w:val="24"/>
        </w:rPr>
      </w:pPr>
    </w:p>
    <w:p w:rsidR="0059077D" w:rsidRDefault="0059077D" w:rsidP="0059077D">
      <w:pPr>
        <w:jc w:val="center"/>
        <w:rPr>
          <w:b/>
          <w:szCs w:val="24"/>
        </w:rPr>
      </w:pPr>
      <w:r>
        <w:rPr>
          <w:b/>
          <w:szCs w:val="24"/>
        </w:rPr>
        <w:t>56% of Social Security Households Pay Tax on Their Benefits — Will You?</w:t>
      </w:r>
    </w:p>
    <w:p w:rsidR="0059077D" w:rsidRPr="00F73569" w:rsidRDefault="0059077D" w:rsidP="0059077D">
      <w:pPr>
        <w:jc w:val="center"/>
        <w:rPr>
          <w:i/>
          <w:szCs w:val="24"/>
        </w:rPr>
      </w:pPr>
      <w:r>
        <w:rPr>
          <w:i/>
          <w:szCs w:val="24"/>
        </w:rPr>
        <w:t xml:space="preserve">National Survey From </w:t>
      </w:r>
      <w:r w:rsidRPr="004A3CD1">
        <w:rPr>
          <w:i/>
          <w:szCs w:val="24"/>
        </w:rPr>
        <w:t>The Senior Citizens League</w:t>
      </w:r>
      <w:r>
        <w:rPr>
          <w:i/>
          <w:szCs w:val="24"/>
        </w:rPr>
        <w:t xml:space="preserve"> </w:t>
      </w:r>
    </w:p>
    <w:p w:rsidR="0059077D" w:rsidRPr="004A3CD1" w:rsidRDefault="0059077D" w:rsidP="0059077D">
      <w:pPr>
        <w:jc w:val="center"/>
        <w:rPr>
          <w:szCs w:val="24"/>
        </w:rPr>
      </w:pPr>
      <w:r w:rsidRPr="004A3CD1">
        <w:rPr>
          <w:b/>
          <w:szCs w:val="24"/>
        </w:rPr>
        <w:t>_______________________________________________________________________</w:t>
      </w:r>
    </w:p>
    <w:p w:rsidR="0059077D" w:rsidRPr="004A3CD1" w:rsidRDefault="0059077D" w:rsidP="0059077D">
      <w:pPr>
        <w:rPr>
          <w:b/>
          <w:szCs w:val="24"/>
        </w:rPr>
      </w:pPr>
    </w:p>
    <w:p w:rsidR="0059077D" w:rsidRDefault="0059077D" w:rsidP="0059077D">
      <w:pPr>
        <w:rPr>
          <w:szCs w:val="24"/>
        </w:rPr>
      </w:pPr>
      <w:r w:rsidRPr="004A3CD1">
        <w:rPr>
          <w:b/>
          <w:szCs w:val="24"/>
        </w:rPr>
        <w:t>(Washington, DC) –</w:t>
      </w:r>
      <w:r>
        <w:rPr>
          <w:b/>
          <w:szCs w:val="24"/>
        </w:rPr>
        <w:t xml:space="preserve"> </w:t>
      </w:r>
      <w:r>
        <w:rPr>
          <w:szCs w:val="24"/>
        </w:rPr>
        <w:t>Fifty-si</w:t>
      </w:r>
      <w:r w:rsidR="006478D3">
        <w:rPr>
          <w:szCs w:val="24"/>
        </w:rPr>
        <w:t xml:space="preserve">x percent of participants in a </w:t>
      </w:r>
      <w:r>
        <w:rPr>
          <w:szCs w:val="24"/>
        </w:rPr>
        <w:t xml:space="preserve">national survey by The Senior Citizens League (TSCL) say they pay taxes on their Social Security benefits.  “The tax on Social Security income takes new retirees by surprise,” says TSCL Chairman Ed Cates.  “This is one retirement expense that must be carefully planned for.  The government today taxes the Social Security benefits of a majority of older adults, even people with very modest middle incomes,” he notes. </w:t>
      </w:r>
    </w:p>
    <w:p w:rsidR="0059077D" w:rsidRDefault="0059077D" w:rsidP="0059077D">
      <w:r>
        <w:rPr>
          <w:szCs w:val="24"/>
        </w:rPr>
        <w:tab/>
        <w:t xml:space="preserve">A growing number of Social Security recipients are affected by the tax, because the income thresholds are fixed, rather than adjusted annually, like income brackets.  </w:t>
      </w:r>
      <w:r>
        <w:t>Because of this, the number of Social Security recipients who are hit by the tax has increased substantially over the years as incomes increased.</w:t>
      </w:r>
    </w:p>
    <w:p w:rsidR="0059077D" w:rsidRDefault="0059077D" w:rsidP="0059077D">
      <w:r>
        <w:tab/>
      </w:r>
      <w:r>
        <w:rPr>
          <w:szCs w:val="24"/>
        </w:rPr>
        <w:t xml:space="preserve">Prior to 1984, Social Security benefits weren’t taxed and, when the tax on benefits was first enacted in 1983, Congress sold it to the public, saying it affected </w:t>
      </w:r>
      <w:r>
        <w:t xml:space="preserve">“high income” beneficiaries.  At that time, only 10% of Social Security beneficiaries paid the tax.  But during the 2015 tax season, an estimated 56% of Social Security beneficiary households will owe federal income taxes on part of their benefit income, according to the Social Security Administration.  </w:t>
      </w:r>
    </w:p>
    <w:p w:rsidR="0059077D" w:rsidRDefault="0059077D" w:rsidP="0059077D">
      <w:r>
        <w:tab/>
        <w:t>The income thresholds that subject up to 50 percent of Social Security benefits to tax are based on “provisional” incomes of $25,000 (single filers) and $32,000 (joint filers).  If the thresholds were adjusted to today’s dollars, the $25,000 (single) threshold would be about $57,107 and the $32,000 (joint) would be about $73,097 according to an analysis done for TSCL.</w:t>
      </w:r>
    </w:p>
    <w:p w:rsidR="0059077D" w:rsidRDefault="0059077D" w:rsidP="0059077D">
      <w:r>
        <w:tab/>
        <w:t xml:space="preserve">Provisional </w:t>
      </w:r>
      <w:proofErr w:type="gramStart"/>
      <w:r>
        <w:t>incomes,</w:t>
      </w:r>
      <w:proofErr w:type="gramEnd"/>
      <w:r>
        <w:t xml:space="preserve"> are figured by taking one’s adjusted gross income, plus 50% of Social Security benefits and certain tax exempt income.  The following chart illustrates the thresholds and the amount of tax on Social Security income.  </w:t>
      </w:r>
    </w:p>
    <w:p w:rsidR="0059077D" w:rsidRDefault="0059077D" w:rsidP="0059077D">
      <w:r>
        <w:tab/>
      </w:r>
    </w:p>
    <w:p w:rsidR="0059077D" w:rsidRDefault="0059077D" w:rsidP="0059077D"/>
    <w:p w:rsidR="0059077D" w:rsidRDefault="0059077D" w:rsidP="0059077D"/>
    <w:p w:rsidR="0059077D" w:rsidRPr="00E370A7" w:rsidRDefault="0059077D" w:rsidP="0059077D">
      <w:pPr>
        <w:rPr>
          <w:szCs w:val="24"/>
        </w:rPr>
      </w:pPr>
      <w:r>
        <w:rPr>
          <w:szCs w:val="24"/>
        </w:rPr>
        <w:lastRenderedPageBreak/>
        <w:tab/>
        <w:t xml:space="preserve">“The tax is a burden for middle class seniors,” Cates says. </w:t>
      </w:r>
      <w:r>
        <w:t>The Congressional Budget Office estimates that 52 million Social Security beneficiaries paid 6.7% of their Social Security benefits as income tax in 2014, and it projects that will rise in the future to 10% or more.</w:t>
      </w:r>
    </w:p>
    <w:p w:rsidR="0059077D" w:rsidRDefault="0059077D" w:rsidP="0059077D">
      <w:r>
        <w:rPr>
          <w:szCs w:val="24"/>
        </w:rPr>
        <w:tab/>
      </w:r>
      <w:r>
        <w:t xml:space="preserve">The Senior Citizens League supports legislation — </w:t>
      </w:r>
      <w:r w:rsidRPr="00A07810">
        <w:rPr>
          <w:i/>
        </w:rPr>
        <w:t>The Social Security 2100 Act</w:t>
      </w:r>
      <w:r>
        <w:t xml:space="preserve">, H.R. 1391 — introduced by Representative John Larson, that would adjust the income thresholds to $50,000 for single filers and $100,000 for joint filers, and replace the tax </w:t>
      </w:r>
      <w:proofErr w:type="gramStart"/>
      <w:r>
        <w:t>with</w:t>
      </w:r>
      <w:proofErr w:type="gramEnd"/>
      <w:r>
        <w:t xml:space="preserve"> other sources of revenue. </w:t>
      </w:r>
    </w:p>
    <w:p w:rsidR="0059077D" w:rsidRDefault="0059077D" w:rsidP="0059077D">
      <w:pPr>
        <w:rPr>
          <w:szCs w:val="24"/>
        </w:rPr>
      </w:pPr>
      <w:r>
        <w:tab/>
        <w:t xml:space="preserve">Will you pay taxes on your Social Security benefits this year?  Take </w:t>
      </w:r>
      <w:r>
        <w:rPr>
          <w:szCs w:val="24"/>
        </w:rPr>
        <w:t xml:space="preserve">TSCL’s </w:t>
      </w:r>
    </w:p>
    <w:p w:rsidR="0059077D" w:rsidRPr="004A3CD1" w:rsidRDefault="0059077D" w:rsidP="0059077D">
      <w:pPr>
        <w:rPr>
          <w:szCs w:val="24"/>
        </w:rPr>
      </w:pPr>
      <w:proofErr w:type="gramStart"/>
      <w:r>
        <w:rPr>
          <w:szCs w:val="24"/>
        </w:rPr>
        <w:t>annual</w:t>
      </w:r>
      <w:proofErr w:type="gramEnd"/>
      <w:r>
        <w:rPr>
          <w:szCs w:val="24"/>
        </w:rPr>
        <w:t xml:space="preserve"> </w:t>
      </w:r>
      <w:hyperlink r:id="rId10" w:history="1">
        <w:r w:rsidRPr="00A2632F">
          <w:rPr>
            <w:rStyle w:val="Hyperlink"/>
            <w:szCs w:val="24"/>
          </w:rPr>
          <w:t>Senior S</w:t>
        </w:r>
        <w:r w:rsidRPr="00A2632F">
          <w:rPr>
            <w:rStyle w:val="Hyperlink"/>
            <w:szCs w:val="24"/>
          </w:rPr>
          <w:t>u</w:t>
        </w:r>
        <w:r w:rsidRPr="00A2632F">
          <w:rPr>
            <w:rStyle w:val="Hyperlink"/>
            <w:szCs w:val="24"/>
          </w:rPr>
          <w:t>rvey</w:t>
        </w:r>
      </w:hyperlink>
      <w:r>
        <w:rPr>
          <w:szCs w:val="24"/>
        </w:rPr>
        <w:t>, v</w:t>
      </w:r>
      <w:r w:rsidRPr="004A3CD1">
        <w:rPr>
          <w:szCs w:val="24"/>
        </w:rPr>
        <w:t xml:space="preserve">isit </w:t>
      </w:r>
      <w:hyperlink r:id="rId11" w:history="1">
        <w:r w:rsidRPr="004A3CD1">
          <w:rPr>
            <w:rStyle w:val="Hyperlink"/>
            <w:szCs w:val="24"/>
          </w:rPr>
          <w:t>www.SeniorsLeague.org</w:t>
        </w:r>
      </w:hyperlink>
      <w:r>
        <w:rPr>
          <w:szCs w:val="24"/>
          <w:u w:val="single"/>
        </w:rPr>
        <w:t>.</w:t>
      </w:r>
    </w:p>
    <w:p w:rsidR="0059077D" w:rsidRPr="004A3CD1" w:rsidRDefault="0059077D" w:rsidP="0059077D">
      <w:pPr>
        <w:rPr>
          <w:szCs w:val="24"/>
        </w:rPr>
      </w:pPr>
      <w:r w:rsidRPr="004A3CD1">
        <w:rPr>
          <w:szCs w:val="24"/>
        </w:rPr>
        <w:tab/>
        <w:t> </w:t>
      </w:r>
    </w:p>
    <w:p w:rsidR="0059077D" w:rsidRPr="0042609D" w:rsidRDefault="0059077D" w:rsidP="0059077D">
      <w:pPr>
        <w:jc w:val="center"/>
        <w:rPr>
          <w:sz w:val="22"/>
          <w:szCs w:val="22"/>
        </w:rPr>
      </w:pPr>
      <w:r w:rsidRPr="0042609D">
        <w:rPr>
          <w:sz w:val="22"/>
          <w:szCs w:val="22"/>
        </w:rPr>
        <w:t>###</w:t>
      </w:r>
    </w:p>
    <w:p w:rsidR="0059077D" w:rsidRPr="00E3496A" w:rsidRDefault="0059077D" w:rsidP="0059077D">
      <w:pPr>
        <w:rPr>
          <w:sz w:val="23"/>
          <w:szCs w:val="23"/>
        </w:rPr>
      </w:pPr>
    </w:p>
    <w:p w:rsidR="0059077D" w:rsidRDefault="0059077D" w:rsidP="0059077D">
      <w:pPr>
        <w:rPr>
          <w:bCs/>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2" w:history="1">
        <w:r w:rsidRPr="001A7D5F">
          <w:rPr>
            <w:rStyle w:val="Hyperlink"/>
            <w:bCs/>
            <w:i/>
            <w:sz w:val="21"/>
            <w:szCs w:val="21"/>
          </w:rPr>
          <w:t>www.SeniorsLeague.org</w:t>
        </w:r>
      </w:hyperlink>
      <w:r w:rsidRPr="001A7D5F">
        <w:rPr>
          <w:bCs/>
          <w:i/>
          <w:sz w:val="21"/>
          <w:szCs w:val="21"/>
        </w:rPr>
        <w:t xml:space="preserve"> for more information.</w:t>
      </w:r>
    </w:p>
    <w:p w:rsidR="0059077D" w:rsidRDefault="0059077D" w:rsidP="0059077D">
      <w:pPr>
        <w:ind w:right="522"/>
      </w:pPr>
    </w:p>
    <w:p w:rsidR="0059077D" w:rsidRDefault="0059077D" w:rsidP="0059077D">
      <w:pPr>
        <w:ind w:right="522"/>
      </w:pPr>
    </w:p>
    <w:p w:rsidR="00FE7CEA" w:rsidRDefault="00FE7CEA" w:rsidP="0059077D">
      <w:pPr>
        <w:ind w:right="522"/>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8D3" w:rsidRDefault="006478D3" w:rsidP="00EC441B">
      <w:r>
        <w:separator/>
      </w:r>
    </w:p>
  </w:endnote>
  <w:endnote w:type="continuationSeparator" w:id="0">
    <w:p w:rsidR="006478D3" w:rsidRDefault="006478D3" w:rsidP="00EC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8D3" w:rsidRDefault="006478D3" w:rsidP="00EC441B">
      <w:r>
        <w:separator/>
      </w:r>
    </w:p>
  </w:footnote>
  <w:footnote w:type="continuationSeparator" w:id="0">
    <w:p w:rsidR="006478D3" w:rsidRDefault="006478D3" w:rsidP="00EC44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56E"/>
    <w:rsid w:val="00010DE1"/>
    <w:rsid w:val="000220FE"/>
    <w:rsid w:val="000252E4"/>
    <w:rsid w:val="000322B9"/>
    <w:rsid w:val="0005145F"/>
    <w:rsid w:val="00065D8C"/>
    <w:rsid w:val="00091744"/>
    <w:rsid w:val="000A1DCE"/>
    <w:rsid w:val="000B3486"/>
    <w:rsid w:val="000C2482"/>
    <w:rsid w:val="000C57BB"/>
    <w:rsid w:val="000E365F"/>
    <w:rsid w:val="00123184"/>
    <w:rsid w:val="001365C9"/>
    <w:rsid w:val="00162601"/>
    <w:rsid w:val="001735FD"/>
    <w:rsid w:val="00182FDF"/>
    <w:rsid w:val="001B0580"/>
    <w:rsid w:val="001B52ED"/>
    <w:rsid w:val="001E6F52"/>
    <w:rsid w:val="0023269B"/>
    <w:rsid w:val="0023765E"/>
    <w:rsid w:val="0024167F"/>
    <w:rsid w:val="00252479"/>
    <w:rsid w:val="0026494A"/>
    <w:rsid w:val="00265FDB"/>
    <w:rsid w:val="00273CC0"/>
    <w:rsid w:val="00280DCB"/>
    <w:rsid w:val="002929EC"/>
    <w:rsid w:val="002A77E0"/>
    <w:rsid w:val="002B45F9"/>
    <w:rsid w:val="002B6E22"/>
    <w:rsid w:val="002D378E"/>
    <w:rsid w:val="003502F4"/>
    <w:rsid w:val="00384AFC"/>
    <w:rsid w:val="003870AC"/>
    <w:rsid w:val="00391416"/>
    <w:rsid w:val="003A7685"/>
    <w:rsid w:val="003A7F6F"/>
    <w:rsid w:val="003C0392"/>
    <w:rsid w:val="003C0C4A"/>
    <w:rsid w:val="003D3C26"/>
    <w:rsid w:val="003E5EF4"/>
    <w:rsid w:val="003F4EE3"/>
    <w:rsid w:val="004129A6"/>
    <w:rsid w:val="00424D18"/>
    <w:rsid w:val="00457DD9"/>
    <w:rsid w:val="0046028E"/>
    <w:rsid w:val="004603B6"/>
    <w:rsid w:val="00464C37"/>
    <w:rsid w:val="00481F30"/>
    <w:rsid w:val="00482C85"/>
    <w:rsid w:val="004846B8"/>
    <w:rsid w:val="00494847"/>
    <w:rsid w:val="004B2829"/>
    <w:rsid w:val="004B3E58"/>
    <w:rsid w:val="004B43EF"/>
    <w:rsid w:val="004C1E70"/>
    <w:rsid w:val="004F3DD1"/>
    <w:rsid w:val="005303AD"/>
    <w:rsid w:val="00554314"/>
    <w:rsid w:val="0055494C"/>
    <w:rsid w:val="005565B8"/>
    <w:rsid w:val="005744B2"/>
    <w:rsid w:val="00585E38"/>
    <w:rsid w:val="0059077D"/>
    <w:rsid w:val="005A6802"/>
    <w:rsid w:val="005B170F"/>
    <w:rsid w:val="005E3ECB"/>
    <w:rsid w:val="005F0775"/>
    <w:rsid w:val="00615D28"/>
    <w:rsid w:val="00631352"/>
    <w:rsid w:val="006478D3"/>
    <w:rsid w:val="00651EB9"/>
    <w:rsid w:val="0066052B"/>
    <w:rsid w:val="00680297"/>
    <w:rsid w:val="00693B4D"/>
    <w:rsid w:val="006B0BEA"/>
    <w:rsid w:val="006C0F23"/>
    <w:rsid w:val="006E297D"/>
    <w:rsid w:val="006F2F3A"/>
    <w:rsid w:val="00700DB9"/>
    <w:rsid w:val="00701D18"/>
    <w:rsid w:val="00704DEC"/>
    <w:rsid w:val="00712394"/>
    <w:rsid w:val="0073256E"/>
    <w:rsid w:val="00751466"/>
    <w:rsid w:val="00796DDD"/>
    <w:rsid w:val="007A18A7"/>
    <w:rsid w:val="007B1C53"/>
    <w:rsid w:val="007B237B"/>
    <w:rsid w:val="007E45CE"/>
    <w:rsid w:val="007F0268"/>
    <w:rsid w:val="00804992"/>
    <w:rsid w:val="008231B1"/>
    <w:rsid w:val="008241FF"/>
    <w:rsid w:val="00847F48"/>
    <w:rsid w:val="00850766"/>
    <w:rsid w:val="00851129"/>
    <w:rsid w:val="00854731"/>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08FA"/>
    <w:rsid w:val="009A16D1"/>
    <w:rsid w:val="009B701A"/>
    <w:rsid w:val="009C1334"/>
    <w:rsid w:val="009D2FD2"/>
    <w:rsid w:val="009D7C40"/>
    <w:rsid w:val="009E4D0D"/>
    <w:rsid w:val="009E5127"/>
    <w:rsid w:val="00A265EB"/>
    <w:rsid w:val="00A6484A"/>
    <w:rsid w:val="00A65900"/>
    <w:rsid w:val="00A774B2"/>
    <w:rsid w:val="00A8152C"/>
    <w:rsid w:val="00AB0A9C"/>
    <w:rsid w:val="00AB3800"/>
    <w:rsid w:val="00AC376B"/>
    <w:rsid w:val="00AC740F"/>
    <w:rsid w:val="00AE4C24"/>
    <w:rsid w:val="00AF55C0"/>
    <w:rsid w:val="00AF7CAC"/>
    <w:rsid w:val="00B11E90"/>
    <w:rsid w:val="00B1738F"/>
    <w:rsid w:val="00B22120"/>
    <w:rsid w:val="00B31FCE"/>
    <w:rsid w:val="00B47841"/>
    <w:rsid w:val="00B5181E"/>
    <w:rsid w:val="00B61908"/>
    <w:rsid w:val="00B61FB8"/>
    <w:rsid w:val="00B63A50"/>
    <w:rsid w:val="00B65A04"/>
    <w:rsid w:val="00B6662C"/>
    <w:rsid w:val="00BB02F4"/>
    <w:rsid w:val="00BB78BA"/>
    <w:rsid w:val="00BC2566"/>
    <w:rsid w:val="00BF0B43"/>
    <w:rsid w:val="00C155B8"/>
    <w:rsid w:val="00C37D60"/>
    <w:rsid w:val="00C464C6"/>
    <w:rsid w:val="00C51C1F"/>
    <w:rsid w:val="00C65D10"/>
    <w:rsid w:val="00CB1F9C"/>
    <w:rsid w:val="00CC0E84"/>
    <w:rsid w:val="00CD030F"/>
    <w:rsid w:val="00CD1EBF"/>
    <w:rsid w:val="00CE58F0"/>
    <w:rsid w:val="00D0374A"/>
    <w:rsid w:val="00D103F4"/>
    <w:rsid w:val="00D22F2E"/>
    <w:rsid w:val="00D27F73"/>
    <w:rsid w:val="00D3397A"/>
    <w:rsid w:val="00D43EA0"/>
    <w:rsid w:val="00D450DA"/>
    <w:rsid w:val="00DA6B46"/>
    <w:rsid w:val="00DA7CB0"/>
    <w:rsid w:val="00DD13A4"/>
    <w:rsid w:val="00E2500C"/>
    <w:rsid w:val="00E34585"/>
    <w:rsid w:val="00E422F1"/>
    <w:rsid w:val="00E50714"/>
    <w:rsid w:val="00E535F0"/>
    <w:rsid w:val="00E60937"/>
    <w:rsid w:val="00E803E1"/>
    <w:rsid w:val="00E86878"/>
    <w:rsid w:val="00EA18B1"/>
    <w:rsid w:val="00EA4D60"/>
    <w:rsid w:val="00EC441B"/>
    <w:rsid w:val="00EC4665"/>
    <w:rsid w:val="00ED0975"/>
    <w:rsid w:val="00ED4B9D"/>
    <w:rsid w:val="00EE098F"/>
    <w:rsid w:val="00EE4CD4"/>
    <w:rsid w:val="00F03463"/>
    <w:rsid w:val="00F4080B"/>
    <w:rsid w:val="00F45922"/>
    <w:rsid w:val="00F56CA2"/>
    <w:rsid w:val="00F61F43"/>
    <w:rsid w:val="00F72543"/>
    <w:rsid w:val="00F73F70"/>
    <w:rsid w:val="00F74CED"/>
    <w:rsid w:val="00F80ADE"/>
    <w:rsid w:val="00FB54DC"/>
    <w:rsid w:val="00FB7C1C"/>
    <w:rsid w:val="00FC685E"/>
    <w:rsid w:val="00FD356B"/>
    <w:rsid w:val="00FE004C"/>
    <w:rsid w:val="00FE45A0"/>
    <w:rsid w:val="00FE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rPr>
  </w:style>
  <w:style w:type="character" w:customStyle="1" w:styleId="EndnoteTextChar">
    <w:name w:val="Endnote Text Char"/>
    <w:basedOn w:val="DefaultParagraphFont"/>
    <w:link w:val="EndnoteText"/>
    <w:rsid w:val="00F61F43"/>
    <w:rPr>
      <w:rFonts w:eastAsia="Times New Roman" w:cs="Times New Roman"/>
      <w:sz w:val="20"/>
      <w:szCs w:val="20"/>
    </w:rPr>
  </w:style>
  <w:style w:type="paragraph" w:styleId="BodyTextIndent">
    <w:name w:val="Body Text Indent"/>
    <w:basedOn w:val="Normal"/>
    <w:link w:val="BodyTextIndentChar"/>
    <w:rsid w:val="00F61F43"/>
    <w:pPr>
      <w:ind w:firstLine="720"/>
    </w:pPr>
    <w:rPr>
      <w:sz w:val="22"/>
    </w:rPr>
  </w:style>
  <w:style w:type="character" w:customStyle="1" w:styleId="BodyTextIndentChar">
    <w:name w:val="Body Text Indent Char"/>
    <w:basedOn w:val="DefaultParagraphFont"/>
    <w:link w:val="BodyTextIndent"/>
    <w:rsid w:val="00F61F43"/>
    <w:rPr>
      <w:rFonts w:eastAsia="Times" w:cs="Times New Roman"/>
      <w:sz w:val="22"/>
      <w:szCs w:val="20"/>
    </w:rPr>
  </w:style>
  <w:style w:type="paragraph" w:styleId="Title">
    <w:name w:val="Title"/>
    <w:basedOn w:val="Normal"/>
    <w:link w:val="TitleChar"/>
    <w:qFormat/>
    <w:rsid w:val="00F61F43"/>
    <w:pPr>
      <w:jc w:val="center"/>
    </w:pPr>
    <w:rPr>
      <w:b/>
      <w:i/>
      <w:sz w:val="22"/>
    </w:rPr>
  </w:style>
  <w:style w:type="character" w:customStyle="1" w:styleId="TitleChar">
    <w:name w:val="Title Char"/>
    <w:basedOn w:val="DefaultParagraphFont"/>
    <w:link w:val="Title"/>
    <w:rsid w:val="00F61F43"/>
    <w:rPr>
      <w:rFonts w:eastAsia="Times" w:cs="Times New Roman"/>
      <w:b/>
      <w:i/>
      <w:sz w:val="22"/>
      <w:szCs w:val="20"/>
    </w:rPr>
  </w:style>
  <w:style w:type="paragraph" w:styleId="BodyText2">
    <w:name w:val="Body Text 2"/>
    <w:basedOn w:val="Normal"/>
    <w:link w:val="BodyText2Char"/>
    <w:rsid w:val="00F61F43"/>
    <w:rPr>
      <w:sz w:val="22"/>
    </w:rPr>
  </w:style>
  <w:style w:type="character" w:customStyle="1" w:styleId="BodyText2Char">
    <w:name w:val="Body Text 2 Char"/>
    <w:basedOn w:val="DefaultParagraphFont"/>
    <w:link w:val="BodyText2"/>
    <w:rsid w:val="00F61F43"/>
    <w:rPr>
      <w:rFonts w:eastAsia="Times" w:cs="Times New Roman"/>
      <w:sz w:val="22"/>
      <w:szCs w:val="20"/>
    </w:rPr>
  </w:style>
  <w:style w:type="paragraph" w:styleId="BodyText3">
    <w:name w:val="Body Text 3"/>
    <w:basedOn w:val="Normal"/>
    <w:link w:val="BodyText3Char"/>
    <w:rsid w:val="00F61F43"/>
    <w:rPr>
      <w:color w:val="000000"/>
    </w:rPr>
  </w:style>
  <w:style w:type="character" w:customStyle="1" w:styleId="BodyText3Char">
    <w:name w:val="Body Text 3 Char"/>
    <w:basedOn w:val="DefaultParagraphFont"/>
    <w:link w:val="BodyText3"/>
    <w:rsid w:val="00F61F43"/>
    <w:rPr>
      <w:rFonts w:eastAsia="Times" w:cs="Times New Roman"/>
      <w:color w:val="000000"/>
      <w:szCs w:val="20"/>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59077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5494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rPr>
  </w:style>
  <w:style w:type="character" w:customStyle="1" w:styleId="EndnoteTextChar">
    <w:name w:val="Endnote Text Char"/>
    <w:basedOn w:val="DefaultParagraphFont"/>
    <w:link w:val="EndnoteText"/>
    <w:rsid w:val="00F61F43"/>
    <w:rPr>
      <w:rFonts w:eastAsia="Times New Roman" w:cs="Times New Roman"/>
      <w:sz w:val="20"/>
      <w:szCs w:val="20"/>
    </w:rPr>
  </w:style>
  <w:style w:type="paragraph" w:styleId="BodyTextIndent">
    <w:name w:val="Body Text Indent"/>
    <w:basedOn w:val="Normal"/>
    <w:link w:val="BodyTextIndentChar"/>
    <w:rsid w:val="00F61F43"/>
    <w:pPr>
      <w:ind w:firstLine="720"/>
    </w:pPr>
    <w:rPr>
      <w:sz w:val="22"/>
    </w:rPr>
  </w:style>
  <w:style w:type="character" w:customStyle="1" w:styleId="BodyTextIndentChar">
    <w:name w:val="Body Text Indent Char"/>
    <w:basedOn w:val="DefaultParagraphFont"/>
    <w:link w:val="BodyTextIndent"/>
    <w:rsid w:val="00F61F43"/>
    <w:rPr>
      <w:rFonts w:eastAsia="Times" w:cs="Times New Roman"/>
      <w:sz w:val="22"/>
      <w:szCs w:val="20"/>
    </w:rPr>
  </w:style>
  <w:style w:type="paragraph" w:styleId="Title">
    <w:name w:val="Title"/>
    <w:basedOn w:val="Normal"/>
    <w:link w:val="TitleChar"/>
    <w:qFormat/>
    <w:rsid w:val="00F61F43"/>
    <w:pPr>
      <w:jc w:val="center"/>
    </w:pPr>
    <w:rPr>
      <w:b/>
      <w:i/>
      <w:sz w:val="22"/>
    </w:rPr>
  </w:style>
  <w:style w:type="character" w:customStyle="1" w:styleId="TitleChar">
    <w:name w:val="Title Char"/>
    <w:basedOn w:val="DefaultParagraphFont"/>
    <w:link w:val="Title"/>
    <w:rsid w:val="00F61F43"/>
    <w:rPr>
      <w:rFonts w:eastAsia="Times" w:cs="Times New Roman"/>
      <w:b/>
      <w:i/>
      <w:sz w:val="22"/>
      <w:szCs w:val="20"/>
    </w:rPr>
  </w:style>
  <w:style w:type="paragraph" w:styleId="BodyText2">
    <w:name w:val="Body Text 2"/>
    <w:basedOn w:val="Normal"/>
    <w:link w:val="BodyText2Char"/>
    <w:rsid w:val="00F61F43"/>
    <w:rPr>
      <w:sz w:val="22"/>
    </w:rPr>
  </w:style>
  <w:style w:type="character" w:customStyle="1" w:styleId="BodyText2Char">
    <w:name w:val="Body Text 2 Char"/>
    <w:basedOn w:val="DefaultParagraphFont"/>
    <w:link w:val="BodyText2"/>
    <w:rsid w:val="00F61F43"/>
    <w:rPr>
      <w:rFonts w:eastAsia="Times" w:cs="Times New Roman"/>
      <w:sz w:val="22"/>
      <w:szCs w:val="20"/>
    </w:rPr>
  </w:style>
  <w:style w:type="paragraph" w:styleId="BodyText3">
    <w:name w:val="Body Text 3"/>
    <w:basedOn w:val="Normal"/>
    <w:link w:val="BodyText3Char"/>
    <w:rsid w:val="00F61F43"/>
    <w:rPr>
      <w:color w:val="000000"/>
    </w:rPr>
  </w:style>
  <w:style w:type="character" w:customStyle="1" w:styleId="BodyText3Char">
    <w:name w:val="Body Text 3 Char"/>
    <w:basedOn w:val="DefaultParagraphFont"/>
    <w:link w:val="BodyText3"/>
    <w:rsid w:val="00F61F43"/>
    <w:rPr>
      <w:rFonts w:eastAsia="Times" w:cs="Times New Roman"/>
      <w:color w:val="000000"/>
      <w:szCs w:val="20"/>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59077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549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eniorsLeague.org" TargetMode="External"/><Relationship Id="rId12" Type="http://schemas.openxmlformats.org/officeDocument/2006/relationships/hyperlink" Target="http://www.SeniorsLeague.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benton@tsclhq.org" TargetMode="External"/><Relationship Id="rId9" Type="http://schemas.openxmlformats.org/officeDocument/2006/relationships/image" Target="media/image1.emf"/><Relationship Id="rId10" Type="http://schemas.openxmlformats.org/officeDocument/2006/relationships/hyperlink" Target="http://wfc2.wiredforchange.com/o/8854/p/salsa/web/questionnaire/public/?questionnaire_KEY=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Shannon Benton</cp:lastModifiedBy>
  <cp:revision>2</cp:revision>
  <cp:lastPrinted>2016-01-07T20:39:00Z</cp:lastPrinted>
  <dcterms:created xsi:type="dcterms:W3CDTF">2016-01-26T23:02:00Z</dcterms:created>
  <dcterms:modified xsi:type="dcterms:W3CDTF">2016-01-26T23:02:00Z</dcterms:modified>
</cp:coreProperties>
</file>