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E4" w:rsidRPr="00724484" w:rsidRDefault="00744F96">
      <w:pPr>
        <w:rPr>
          <w:rFonts w:ascii="ITCFranklinGothic LT BookCn" w:hAnsi="ITCFranklinGothic LT BookCn"/>
        </w:rPr>
      </w:pPr>
    </w:p>
    <w:p w:rsidR="00043B0E" w:rsidRPr="00724484" w:rsidRDefault="00043B0E">
      <w:pPr>
        <w:rPr>
          <w:rFonts w:ascii="ITCFranklinGothic LT BookCn" w:hAnsi="ITCFranklinGothic LT BookCn"/>
        </w:rPr>
      </w:pPr>
      <w:r w:rsidRPr="00724484">
        <w:rPr>
          <w:rFonts w:ascii="ITCFranklinGothic LT BookCn" w:hAnsi="ITCFranklinGothic LT BookCn"/>
        </w:rPr>
        <w:t>FOR IMMEDIATE RELEASE:</w:t>
      </w:r>
    </w:p>
    <w:p w:rsidR="004C036B" w:rsidRPr="004C036B" w:rsidRDefault="004C036B">
      <w:pPr>
        <w:rPr>
          <w:rFonts w:ascii="ITCFranklinGothic LT BookCn" w:hAnsi="ITCFranklinGothic LT BookCn"/>
          <w:b/>
          <w:sz w:val="24"/>
        </w:rPr>
      </w:pPr>
      <w:r w:rsidRPr="004C036B">
        <w:rPr>
          <w:rFonts w:ascii="ITCFranklinGothic LT BookCn" w:hAnsi="ITCFranklinGothic LT BookCn"/>
          <w:b/>
          <w:sz w:val="24"/>
        </w:rPr>
        <w:t>"Everything is Possible. Stories of de-</w:t>
      </w:r>
      <w:proofErr w:type="spellStart"/>
      <w:r w:rsidRPr="004C036B">
        <w:rPr>
          <w:rFonts w:ascii="ITCFranklinGothic LT BookCn" w:hAnsi="ITCFranklinGothic LT BookCn"/>
          <w:b/>
          <w:sz w:val="24"/>
        </w:rPr>
        <w:t>constructable</w:t>
      </w:r>
      <w:proofErr w:type="spellEnd"/>
      <w:r w:rsidRPr="004C036B">
        <w:rPr>
          <w:rFonts w:ascii="ITCFranklinGothic LT BookCn" w:hAnsi="ITCFranklinGothic LT BookCn"/>
          <w:b/>
          <w:sz w:val="24"/>
        </w:rPr>
        <w:t xml:space="preserve"> buildings, recycled wood and companies that can thrive doing so." </w:t>
      </w:r>
      <w:proofErr w:type="spellStart"/>
      <w:r w:rsidRPr="004C036B">
        <w:rPr>
          <w:rFonts w:ascii="ITCFranklinGothic LT BookCn" w:hAnsi="ITCFranklinGothic LT BookCn"/>
          <w:b/>
          <w:sz w:val="24"/>
        </w:rPr>
        <w:t>Decon</w:t>
      </w:r>
      <w:proofErr w:type="spellEnd"/>
      <w:r w:rsidRPr="004C036B">
        <w:rPr>
          <w:rFonts w:ascii="ITCFranklinGothic LT BookCn" w:hAnsi="ITCFranklinGothic LT BookCn"/>
          <w:b/>
          <w:sz w:val="24"/>
        </w:rPr>
        <w:t xml:space="preserve"> 16 Conference Feb 29th - March 4th, 2016</w:t>
      </w:r>
    </w:p>
    <w:p w:rsidR="004C036B" w:rsidRPr="004C036B" w:rsidRDefault="004C036B">
      <w:pPr>
        <w:rPr>
          <w:rFonts w:ascii="ITCFranklinGothic LT BookCn" w:hAnsi="ITCFranklinGothic LT BookCn"/>
        </w:rPr>
      </w:pPr>
      <w:proofErr w:type="spellStart"/>
      <w:r w:rsidRPr="004C036B">
        <w:rPr>
          <w:rFonts w:ascii="ITCFranklinGothic LT BookCn" w:hAnsi="ITCFranklinGothic LT BookCn"/>
        </w:rPr>
        <w:t>Decon</w:t>
      </w:r>
      <w:proofErr w:type="spellEnd"/>
      <w:r w:rsidRPr="004C036B">
        <w:rPr>
          <w:rFonts w:ascii="ITCFranklinGothic LT BookCn" w:hAnsi="ITCFranklinGothic LT BookCn"/>
        </w:rPr>
        <w:t xml:space="preserve"> '16 is the premier international conference on building deconstruction, materials reuse, and </w:t>
      </w:r>
      <w:proofErr w:type="spellStart"/>
      <w:r w:rsidRPr="004C036B">
        <w:rPr>
          <w:rFonts w:ascii="ITCFranklinGothic LT BookCn" w:hAnsi="ITCFranklinGothic LT BookCn"/>
        </w:rPr>
        <w:t>C&amp;D</w:t>
      </w:r>
      <w:proofErr w:type="spellEnd"/>
      <w:r w:rsidRPr="004C036B">
        <w:rPr>
          <w:rFonts w:ascii="ITCFranklinGothic LT BookCn" w:hAnsi="ITCFranklinGothic LT BookCn"/>
        </w:rPr>
        <w:t xml:space="preserve"> recycling.  Jonathan </w:t>
      </w:r>
      <w:proofErr w:type="spellStart"/>
      <w:r w:rsidRPr="004C036B">
        <w:rPr>
          <w:rFonts w:ascii="ITCFranklinGothic LT BookCn" w:hAnsi="ITCFranklinGothic LT BookCn"/>
        </w:rPr>
        <w:t>Orpin</w:t>
      </w:r>
      <w:proofErr w:type="spellEnd"/>
      <w:r w:rsidRPr="004C036B">
        <w:rPr>
          <w:rFonts w:ascii="ITCFranklinGothic LT BookCn" w:hAnsi="ITCFranklinGothic LT BookCn"/>
        </w:rPr>
        <w:t>, President of the Timber Framers Guild launches the conference on February 29th with his forward thinking keynote address "Everything is Possible. Stories of de-</w:t>
      </w:r>
      <w:proofErr w:type="spellStart"/>
      <w:r w:rsidRPr="004C036B">
        <w:rPr>
          <w:rFonts w:ascii="ITCFranklinGothic LT BookCn" w:hAnsi="ITCFranklinGothic LT BookCn"/>
        </w:rPr>
        <w:t>constructable</w:t>
      </w:r>
      <w:proofErr w:type="spellEnd"/>
      <w:r w:rsidRPr="004C036B">
        <w:rPr>
          <w:rFonts w:ascii="ITCFranklinGothic LT BookCn" w:hAnsi="ITCFranklinGothic LT BookCn"/>
        </w:rPr>
        <w:t xml:space="preserve"> buildings, recycled wood and companies that can thrive doing so."  Five days follow of live presentations, ve</w:t>
      </w:r>
      <w:r>
        <w:rPr>
          <w:rFonts w:ascii="ITCFranklinGothic LT BookCn" w:hAnsi="ITCFranklinGothic LT BookCn"/>
        </w:rPr>
        <w:t>ndor</w:t>
      </w:r>
      <w:r w:rsidRPr="004C036B">
        <w:rPr>
          <w:rFonts w:ascii="ITCFranklinGothic LT BookCn" w:hAnsi="ITCFranklinGothic LT BookCn"/>
        </w:rPr>
        <w:t xml:space="preserve"> hall, hands-on training, </w:t>
      </w:r>
      <w:proofErr w:type="gramStart"/>
      <w:r w:rsidRPr="004C036B">
        <w:rPr>
          <w:rFonts w:ascii="ITCFranklinGothic LT BookCn" w:hAnsi="ITCFranklinGothic LT BookCn"/>
        </w:rPr>
        <w:t>tours</w:t>
      </w:r>
      <w:proofErr w:type="gramEnd"/>
      <w:r w:rsidRPr="004C036B">
        <w:rPr>
          <w:rFonts w:ascii="ITCFranklinGothic LT BookCn" w:hAnsi="ITCFranklinGothic LT BookCn"/>
        </w:rPr>
        <w:t xml:space="preserve"> of local deconstruction and reuse sites, and much more...</w:t>
      </w:r>
    </w:p>
    <w:p w:rsidR="00724484" w:rsidRPr="00724484" w:rsidRDefault="004C036B">
      <w:pPr>
        <w:rPr>
          <w:rFonts w:ascii="ITCFranklinGothic LT BookCn" w:hAnsi="ITCFranklinGothic LT BookCn"/>
        </w:rPr>
      </w:pPr>
      <w:r>
        <w:rPr>
          <w:rFonts w:ascii="ITCFranklinGothic LT BookCn" w:hAnsi="ITCFranklinGothic LT BookCn"/>
          <w:i/>
        </w:rPr>
        <w:t>Raleigh, NC – February 1, 2016</w:t>
      </w:r>
      <w:r w:rsidR="00795F2F" w:rsidRPr="00724484">
        <w:rPr>
          <w:rFonts w:ascii="ITCFranklinGothic LT BookCn" w:hAnsi="ITCFranklinGothic LT BookCn"/>
        </w:rPr>
        <w:t xml:space="preserve">– </w:t>
      </w:r>
      <w:r>
        <w:rPr>
          <w:rFonts w:ascii="ITCFranklinGothic LT BookCn" w:hAnsi="ITCFranklinGothic LT BookCn"/>
        </w:rPr>
        <w:t xml:space="preserve"> </w:t>
      </w:r>
      <w:r w:rsidR="00795F2F" w:rsidRPr="00724484">
        <w:rPr>
          <w:rFonts w:ascii="ITCFranklinGothic LT BookCn" w:hAnsi="ITCFranklinGothic LT BookCn"/>
        </w:rPr>
        <w:t>The Building Materials Reuse Association (</w:t>
      </w:r>
      <w:proofErr w:type="spellStart"/>
      <w:r w:rsidR="00795F2F" w:rsidRPr="00724484">
        <w:rPr>
          <w:rFonts w:ascii="ITCFranklinGothic LT BookCn" w:hAnsi="ITCFranklinGothic LT BookCn"/>
        </w:rPr>
        <w:t>BMRA</w:t>
      </w:r>
      <w:proofErr w:type="spellEnd"/>
      <w:r w:rsidR="00795F2F" w:rsidRPr="00724484">
        <w:rPr>
          <w:rFonts w:ascii="ITCFranklinGothic LT BookCn" w:hAnsi="ITCFranklinGothic LT BookCn"/>
        </w:rPr>
        <w:t xml:space="preserve">) is excited to announce that </w:t>
      </w:r>
      <w:r>
        <w:rPr>
          <w:rFonts w:ascii="ITCFranklinGothic LT BookCn" w:hAnsi="ITCFranklinGothic LT BookCn"/>
        </w:rPr>
        <w:t xml:space="preserve">Jonathan </w:t>
      </w:r>
      <w:proofErr w:type="spellStart"/>
      <w:r>
        <w:rPr>
          <w:rFonts w:ascii="ITCFranklinGothic LT BookCn" w:hAnsi="ITCFranklinGothic LT BookCn"/>
        </w:rPr>
        <w:t>Orpin</w:t>
      </w:r>
      <w:proofErr w:type="spellEnd"/>
      <w:r>
        <w:rPr>
          <w:rFonts w:ascii="ITCFranklinGothic LT BookCn" w:hAnsi="ITCFranklinGothic LT BookCn"/>
        </w:rPr>
        <w:t xml:space="preserve"> of the Timber Framers Guild</w:t>
      </w:r>
      <w:r w:rsidR="00795F2F" w:rsidRPr="00724484">
        <w:rPr>
          <w:rFonts w:ascii="ITCFranklinGothic LT BookCn" w:hAnsi="ITCFranklinGothic LT BookCn"/>
        </w:rPr>
        <w:t xml:space="preserve"> will be feature</w:t>
      </w:r>
      <w:r w:rsidR="0034241E">
        <w:rPr>
          <w:rFonts w:ascii="ITCFranklinGothic LT BookCn" w:hAnsi="ITCFranklinGothic LT BookCn"/>
        </w:rPr>
        <w:t>d as the keynote speaker for the</w:t>
      </w:r>
      <w:r w:rsidR="00795F2F" w:rsidRPr="00724484">
        <w:rPr>
          <w:rFonts w:ascii="ITCFranklinGothic LT BookCn" w:hAnsi="ITCFranklinGothic LT BookCn"/>
        </w:rPr>
        <w:t xml:space="preserve"> </w:t>
      </w:r>
      <w:proofErr w:type="spellStart"/>
      <w:r w:rsidR="00795F2F" w:rsidRPr="00724484">
        <w:rPr>
          <w:rFonts w:ascii="ITCFranklinGothic LT BookCn" w:hAnsi="ITCFranklinGothic LT BookCn"/>
        </w:rPr>
        <w:t>Decon</w:t>
      </w:r>
      <w:proofErr w:type="spellEnd"/>
      <w:r w:rsidR="00795F2F" w:rsidRPr="00724484">
        <w:rPr>
          <w:rFonts w:ascii="ITCFranklinGothic LT BookCn" w:hAnsi="ITCFranklinGothic LT BookCn"/>
        </w:rPr>
        <w:t xml:space="preserve"> ’16 conference on </w:t>
      </w:r>
      <w:r>
        <w:rPr>
          <w:rFonts w:ascii="ITCFranklinGothic LT BookCn" w:hAnsi="ITCFranklinGothic LT BookCn"/>
        </w:rPr>
        <w:t>February 29</w:t>
      </w:r>
      <w:r w:rsidRPr="004C036B">
        <w:rPr>
          <w:rFonts w:ascii="ITCFranklinGothic LT BookCn" w:hAnsi="ITCFranklinGothic LT BookCn"/>
          <w:vertAlign w:val="superscript"/>
        </w:rPr>
        <w:t>th</w:t>
      </w:r>
      <w:r>
        <w:rPr>
          <w:rFonts w:ascii="ITCFranklinGothic LT BookCn" w:hAnsi="ITCFranklinGothic LT BookCn"/>
        </w:rPr>
        <w:t xml:space="preserve">, </w:t>
      </w:r>
      <w:r w:rsidR="00795F2F" w:rsidRPr="00724484">
        <w:rPr>
          <w:rFonts w:ascii="ITCFranklinGothic LT BookCn" w:hAnsi="ITCFranklinGothic LT BookCn"/>
        </w:rPr>
        <w:t xml:space="preserve">2016 in Raleigh, North Carolina.  </w:t>
      </w:r>
      <w:proofErr w:type="spellStart"/>
      <w:r w:rsidR="00795F2F" w:rsidRPr="00724484">
        <w:rPr>
          <w:rFonts w:ascii="ITCFranklinGothic LT BookCn" w:hAnsi="ITCFranklinGothic LT BookCn"/>
        </w:rPr>
        <w:t>Decon</w:t>
      </w:r>
      <w:proofErr w:type="spellEnd"/>
      <w:r w:rsidR="00795F2F" w:rsidRPr="00724484">
        <w:rPr>
          <w:rFonts w:ascii="ITCFranklinGothic LT BookCn" w:hAnsi="ITCFranklinGothic LT BookCn"/>
        </w:rPr>
        <w:t xml:space="preserve"> ’16 is the premier national conference for professionals in the building material deconstruction and reuse indust</w:t>
      </w:r>
      <w:r w:rsidR="002D28A0" w:rsidRPr="00724484">
        <w:rPr>
          <w:rFonts w:ascii="ITCFranklinGothic LT BookCn" w:hAnsi="ITCFranklinGothic LT BookCn"/>
        </w:rPr>
        <w:t xml:space="preserve">ries, and this </w:t>
      </w:r>
      <w:r>
        <w:rPr>
          <w:rFonts w:ascii="ITCFranklinGothic LT BookCn" w:hAnsi="ITCFranklinGothic LT BookCn"/>
        </w:rPr>
        <w:t xml:space="preserve">forward-looking address will seed the future of a world without waste.  According to Anne </w:t>
      </w:r>
      <w:proofErr w:type="spellStart"/>
      <w:r>
        <w:rPr>
          <w:rFonts w:ascii="ITCFranklinGothic LT BookCn" w:hAnsi="ITCFranklinGothic LT BookCn"/>
        </w:rPr>
        <w:t>Nicklin</w:t>
      </w:r>
      <w:proofErr w:type="spellEnd"/>
      <w:r>
        <w:rPr>
          <w:rFonts w:ascii="ITCFranklinGothic LT BookCn" w:hAnsi="ITCFranklinGothic LT BookCn"/>
        </w:rPr>
        <w:t xml:space="preserve">, Executive Director of the </w:t>
      </w:r>
      <w:proofErr w:type="spellStart"/>
      <w:r>
        <w:rPr>
          <w:rFonts w:ascii="ITCFranklinGothic LT BookCn" w:hAnsi="ITCFranklinGothic LT BookCn"/>
        </w:rPr>
        <w:t>BMRA</w:t>
      </w:r>
      <w:proofErr w:type="spellEnd"/>
      <w:r>
        <w:rPr>
          <w:rFonts w:ascii="ITCFranklinGothic LT BookCn" w:hAnsi="ITCFranklinGothic LT BookCn"/>
        </w:rPr>
        <w:t xml:space="preserve"> “Jonathan’s </w:t>
      </w:r>
      <w:r w:rsidR="00510C17">
        <w:rPr>
          <w:rFonts w:ascii="ITCFranklinGothic LT BookCn" w:hAnsi="ITCFranklinGothic LT BookCn"/>
        </w:rPr>
        <w:t>experience and remarkable portfolio of projects will be an inspiration as the conference opens, and sets the bar high for all of us in the circular economy of materials.”</w:t>
      </w:r>
    </w:p>
    <w:p w:rsidR="004C036B" w:rsidRPr="004C036B" w:rsidRDefault="004C036B" w:rsidP="0071664B">
      <w:pPr>
        <w:shd w:val="clear" w:color="auto" w:fill="FFFFFF"/>
        <w:spacing w:before="120" w:after="0" w:line="240" w:lineRule="auto"/>
        <w:rPr>
          <w:rFonts w:ascii="ITCFranklinGothic LT BookCn" w:eastAsia="Times New Roman" w:hAnsi="ITCFranklinGothic LT BookCn" w:cs="Arial"/>
          <w:bCs/>
          <w:color w:val="222222"/>
        </w:rPr>
      </w:pPr>
      <w:r w:rsidRPr="004C036B">
        <w:rPr>
          <w:rFonts w:ascii="ITCFranklinGothic LT BookCn" w:eastAsia="Times New Roman" w:hAnsi="ITCFranklinGothic LT BookCn" w:cs="Arial"/>
          <w:bCs/>
          <w:color w:val="222222"/>
        </w:rPr>
        <w:t xml:space="preserve">Jonathan </w:t>
      </w:r>
      <w:proofErr w:type="spellStart"/>
      <w:r w:rsidRPr="004C036B">
        <w:rPr>
          <w:rFonts w:ascii="ITCFranklinGothic LT BookCn" w:eastAsia="Times New Roman" w:hAnsi="ITCFranklinGothic LT BookCn" w:cs="Arial"/>
          <w:bCs/>
          <w:color w:val="222222"/>
        </w:rPr>
        <w:t>Orpin</w:t>
      </w:r>
      <w:proofErr w:type="spellEnd"/>
      <w:r w:rsidRPr="004C036B">
        <w:rPr>
          <w:rFonts w:ascii="ITCFranklinGothic LT BookCn" w:eastAsia="Times New Roman" w:hAnsi="ITCFranklinGothic LT BookCn" w:cs="Arial"/>
          <w:bCs/>
          <w:color w:val="222222"/>
        </w:rPr>
        <w:t xml:space="preserve"> is the President of the Timber Framers Guild, which supports the craft, science and</w:t>
      </w:r>
      <w:r w:rsidR="009058CB">
        <w:rPr>
          <w:rFonts w:ascii="ITCFranklinGothic LT BookCn" w:eastAsia="Times New Roman" w:hAnsi="ITCFranklinGothic LT BookCn" w:cs="Arial"/>
          <w:bCs/>
          <w:color w:val="222222"/>
        </w:rPr>
        <w:t xml:space="preserve"> business of timber framing. </w:t>
      </w:r>
      <w:r w:rsidRPr="004C036B">
        <w:rPr>
          <w:rFonts w:ascii="ITCFranklinGothic LT BookCn" w:eastAsia="Times New Roman" w:hAnsi="ITCFranklinGothic LT BookCn" w:cs="Arial"/>
          <w:bCs/>
          <w:color w:val="222222"/>
        </w:rPr>
        <w:t> The Guild sponsors community projects, workshops and gatherings, a yearly conference which shares all aspects of timber framing, the only Department of Labor certified heavy timber apprenticeship, and numerous other activities. (</w:t>
      </w:r>
      <w:hyperlink r:id="rId8" w:history="1">
        <w:r w:rsidRPr="004C036B">
          <w:rPr>
            <w:rFonts w:ascii="ITCFranklinGothic LT BookCn" w:eastAsia="Times New Roman" w:hAnsi="ITCFranklinGothic LT BookCn" w:cs="Arial"/>
            <w:bCs/>
            <w:color w:val="222222"/>
          </w:rPr>
          <w:t>tfguild.org</w:t>
        </w:r>
      </w:hyperlink>
      <w:r w:rsidRPr="004C036B">
        <w:rPr>
          <w:rFonts w:ascii="ITCFranklinGothic LT BookCn" w:eastAsia="Times New Roman" w:hAnsi="ITCFranklinGothic LT BookCn" w:cs="Arial"/>
          <w:bCs/>
          <w:color w:val="222222"/>
        </w:rPr>
        <w:t xml:space="preserve">.)  In addition, Jonathan is the President of Pioneer Millworks, which over its 25 years in business has recycled more than 25 million board feet of wood, and New Energy Works </w:t>
      </w:r>
      <w:proofErr w:type="spellStart"/>
      <w:r w:rsidRPr="004C036B">
        <w:rPr>
          <w:rFonts w:ascii="ITCFranklinGothic LT BookCn" w:eastAsia="Times New Roman" w:hAnsi="ITCFranklinGothic LT BookCn" w:cs="Arial"/>
          <w:bCs/>
          <w:color w:val="222222"/>
        </w:rPr>
        <w:t>Timberframers</w:t>
      </w:r>
      <w:proofErr w:type="spellEnd"/>
      <w:r w:rsidRPr="004C036B">
        <w:rPr>
          <w:rFonts w:ascii="ITCFranklinGothic LT BookCn" w:eastAsia="Times New Roman" w:hAnsi="ITCFranklinGothic LT BookCn" w:cs="Arial"/>
          <w:bCs/>
          <w:color w:val="222222"/>
        </w:rPr>
        <w:t>.  Combined, these companies employ 130 members, have shops in NY and OR, and work hard to use the Triple Bottom Line of People, Profit and Planet as their guiding business principle.</w:t>
      </w:r>
    </w:p>
    <w:p w:rsidR="00D619FE" w:rsidRDefault="00D619FE" w:rsidP="0071664B">
      <w:pPr>
        <w:shd w:val="clear" w:color="auto" w:fill="FFFFFF"/>
        <w:spacing w:before="120" w:after="0" w:line="240" w:lineRule="auto"/>
        <w:rPr>
          <w:rFonts w:ascii="ITCFranklinGothic LT BookCn" w:eastAsia="Times New Roman" w:hAnsi="ITCFranklinGothic LT BookCn" w:cs="Arial"/>
          <w:bCs/>
          <w:color w:val="222222"/>
        </w:rPr>
      </w:pPr>
      <w:proofErr w:type="spellStart"/>
      <w:r>
        <w:rPr>
          <w:rFonts w:ascii="ITCFranklinGothic LT BookCn" w:eastAsia="Times New Roman" w:hAnsi="ITCFranklinGothic LT BookCn" w:cs="Arial"/>
          <w:bCs/>
          <w:color w:val="222222"/>
        </w:rPr>
        <w:t>Decon</w:t>
      </w:r>
      <w:proofErr w:type="spellEnd"/>
      <w:r>
        <w:rPr>
          <w:rFonts w:ascii="ITCFranklinGothic LT BookCn" w:eastAsia="Times New Roman" w:hAnsi="ITCFranklinGothic LT BookCn" w:cs="Arial"/>
          <w:bCs/>
          <w:color w:val="222222"/>
        </w:rPr>
        <w:t xml:space="preserve"> </w:t>
      </w:r>
      <w:r w:rsidR="00624720">
        <w:rPr>
          <w:rFonts w:ascii="ITCFranklinGothic LT BookCn" w:eastAsia="Times New Roman" w:hAnsi="ITCFranklinGothic LT BookCn" w:cs="Arial"/>
          <w:bCs/>
          <w:color w:val="222222"/>
        </w:rPr>
        <w:t xml:space="preserve">Expo is the biennial conference of the Building Materials Reuse Association.  An international gathering of deconstruction and reuse practitioners, it is the premier </w:t>
      </w:r>
      <w:r w:rsidR="00261FE4">
        <w:rPr>
          <w:rFonts w:ascii="ITCFranklinGothic LT BookCn" w:eastAsia="Times New Roman" w:hAnsi="ITCFranklinGothic LT BookCn" w:cs="Arial"/>
          <w:bCs/>
          <w:color w:val="222222"/>
        </w:rPr>
        <w:t xml:space="preserve">event for the reused building materials marketplace.  This year, </w:t>
      </w:r>
      <w:r w:rsidR="004C036B">
        <w:rPr>
          <w:rFonts w:ascii="ITCFranklinGothic LT BookCn" w:eastAsia="Times New Roman" w:hAnsi="ITCFranklinGothic LT BookCn" w:cs="Arial"/>
          <w:bCs/>
          <w:color w:val="222222"/>
        </w:rPr>
        <w:t>the conference is hosted in Raleigh, NC by Habitat for Humanity of Wake County, and NC State University.</w:t>
      </w:r>
      <w:r w:rsidR="00976AED">
        <w:rPr>
          <w:rFonts w:ascii="ITCFranklinGothic LT BookCn" w:eastAsia="Times New Roman" w:hAnsi="ITCFranklinGothic LT BookCn" w:cs="Arial"/>
          <w:bCs/>
          <w:color w:val="222222"/>
        </w:rPr>
        <w:t xml:space="preserve"> </w:t>
      </w:r>
      <w:r w:rsidR="004C036B">
        <w:rPr>
          <w:rFonts w:ascii="ITCFranklinGothic LT BookCn" w:eastAsia="Times New Roman" w:hAnsi="ITCFranklinGothic LT BookCn" w:cs="Arial"/>
          <w:bCs/>
          <w:color w:val="222222"/>
        </w:rPr>
        <w:t xml:space="preserve">More than forty speakers from around the world will present case </w:t>
      </w:r>
      <w:r w:rsidR="00593EE5">
        <w:rPr>
          <w:rFonts w:ascii="ITCFranklinGothic LT BookCn" w:eastAsia="Times New Roman" w:hAnsi="ITCFranklinGothic LT BookCn" w:cs="Arial"/>
          <w:bCs/>
          <w:color w:val="222222"/>
        </w:rPr>
        <w:t>studies,</w:t>
      </w:r>
      <w:r w:rsidR="004C036B">
        <w:rPr>
          <w:rFonts w:ascii="ITCFranklinGothic LT BookCn" w:eastAsia="Times New Roman" w:hAnsi="ITCFranklinGothic LT BookCn" w:cs="Arial"/>
          <w:bCs/>
          <w:color w:val="222222"/>
        </w:rPr>
        <w:t xml:space="preserve"> emergent research, a</w:t>
      </w:r>
      <w:r w:rsidR="00593EE5">
        <w:rPr>
          <w:rFonts w:ascii="ITCFranklinGothic LT BookCn" w:eastAsia="Times New Roman" w:hAnsi="ITCFranklinGothic LT BookCn" w:cs="Arial"/>
          <w:bCs/>
          <w:color w:val="222222"/>
        </w:rPr>
        <w:t xml:space="preserve">nd </w:t>
      </w:r>
      <w:r w:rsidR="00F628B7">
        <w:rPr>
          <w:rFonts w:ascii="ITCFranklinGothic LT BookCn" w:eastAsia="Times New Roman" w:hAnsi="ITCFranklinGothic LT BookCn" w:cs="Arial"/>
          <w:bCs/>
          <w:color w:val="222222"/>
        </w:rPr>
        <w:t xml:space="preserve">inspire </w:t>
      </w:r>
      <w:r w:rsidR="004C036B">
        <w:rPr>
          <w:rFonts w:ascii="ITCFranklinGothic LT BookCn" w:eastAsia="Times New Roman" w:hAnsi="ITCFranklinGothic LT BookCn" w:cs="Arial"/>
          <w:bCs/>
          <w:color w:val="222222"/>
        </w:rPr>
        <w:t>the diversion</w:t>
      </w:r>
      <w:r w:rsidR="00F628B7">
        <w:rPr>
          <w:rFonts w:ascii="ITCFranklinGothic LT BookCn" w:eastAsia="Times New Roman" w:hAnsi="ITCFranklinGothic LT BookCn" w:cs="Arial"/>
          <w:bCs/>
          <w:color w:val="222222"/>
        </w:rPr>
        <w:t xml:space="preserve"> of construction and demolition waste towards productive markets.  In the words of one attendee </w:t>
      </w:r>
      <w:r w:rsidR="00F628B7" w:rsidRPr="00F628B7">
        <w:rPr>
          <w:rFonts w:ascii="ITCFranklinGothic LT BookCn" w:eastAsia="Times New Roman" w:hAnsi="ITCFranklinGothic LT BookCn" w:cs="Arial"/>
          <w:bCs/>
          <w:i/>
          <w:color w:val="222222"/>
        </w:rPr>
        <w:t xml:space="preserve">“If I only get to come to one conference, it’s </w:t>
      </w:r>
      <w:proofErr w:type="spellStart"/>
      <w:r w:rsidR="00F628B7" w:rsidRPr="00F628B7">
        <w:rPr>
          <w:rFonts w:ascii="ITCFranklinGothic LT BookCn" w:eastAsia="Times New Roman" w:hAnsi="ITCFranklinGothic LT BookCn" w:cs="Arial"/>
          <w:bCs/>
          <w:i/>
          <w:color w:val="222222"/>
        </w:rPr>
        <w:t>Decon</w:t>
      </w:r>
      <w:proofErr w:type="spellEnd"/>
      <w:r w:rsidR="00F628B7" w:rsidRPr="00F628B7">
        <w:rPr>
          <w:rFonts w:ascii="ITCFranklinGothic LT BookCn" w:eastAsia="Times New Roman" w:hAnsi="ITCFranklinGothic LT BookCn" w:cs="Arial"/>
          <w:bCs/>
          <w:i/>
          <w:color w:val="222222"/>
        </w:rPr>
        <w:t>.  The quality of sessions and the passion of the participants is unbeatable.”</w:t>
      </w:r>
      <w:r w:rsidR="00E46BCC">
        <w:rPr>
          <w:rFonts w:ascii="ITCFranklinGothic LT BookCn" w:eastAsia="Times New Roman" w:hAnsi="ITCFranklinGothic LT BookCn" w:cs="Arial"/>
          <w:bCs/>
          <w:i/>
          <w:color w:val="222222"/>
        </w:rPr>
        <w:t xml:space="preserve"> </w:t>
      </w:r>
      <w:r w:rsidR="00E46BCC">
        <w:rPr>
          <w:rFonts w:ascii="ITCFranklinGothic LT BookCn" w:eastAsia="Times New Roman" w:hAnsi="ITCFranklinGothic LT BookCn" w:cs="Arial"/>
          <w:bCs/>
          <w:color w:val="222222"/>
        </w:rPr>
        <w:t xml:space="preserve">More info available at </w:t>
      </w:r>
      <w:hyperlink r:id="rId9" w:history="1">
        <w:r w:rsidR="00E46BCC" w:rsidRPr="0043443D">
          <w:rPr>
            <w:rStyle w:val="Hyperlink"/>
            <w:rFonts w:ascii="ITCFranklinGothic LT BookCn" w:eastAsia="Times New Roman" w:hAnsi="ITCFranklinGothic LT BookCn" w:cs="Arial"/>
            <w:bCs/>
          </w:rPr>
          <w:t>http://deconexpo.org</w:t>
        </w:r>
      </w:hyperlink>
      <w:r w:rsidR="00E46BCC">
        <w:rPr>
          <w:rFonts w:ascii="ITCFranklinGothic LT BookCn" w:eastAsia="Times New Roman" w:hAnsi="ITCFranklinGothic LT BookCn" w:cs="Arial"/>
          <w:bCs/>
          <w:color w:val="222222"/>
        </w:rPr>
        <w:t xml:space="preserve"> </w:t>
      </w:r>
    </w:p>
    <w:p w:rsidR="00510C17" w:rsidRPr="00E46BCC" w:rsidRDefault="00510C17" w:rsidP="0071664B">
      <w:pPr>
        <w:shd w:val="clear" w:color="auto" w:fill="FFFFFF"/>
        <w:spacing w:before="120" w:after="0" w:line="240" w:lineRule="auto"/>
        <w:rPr>
          <w:rFonts w:ascii="ITCFranklinGothic LT BookCn" w:eastAsia="Times New Roman" w:hAnsi="ITCFranklinGothic LT BookCn" w:cs="Arial"/>
          <w:bCs/>
          <w:color w:val="222222"/>
        </w:rPr>
      </w:pPr>
      <w:r>
        <w:rPr>
          <w:rFonts w:ascii="ITCFranklinGothic LT BookCn" w:eastAsia="Times New Roman" w:hAnsi="ITCFranklinGothic LT BookCn" w:cs="Arial"/>
          <w:bCs/>
          <w:color w:val="222222"/>
        </w:rPr>
        <w:t xml:space="preserve">Exclusive training opportunities will be offered at the conference, including </w:t>
      </w:r>
      <w:proofErr w:type="gramStart"/>
      <w:r>
        <w:rPr>
          <w:rFonts w:ascii="ITCFranklinGothic LT BookCn" w:eastAsia="Times New Roman" w:hAnsi="ITCFranklinGothic LT BookCn" w:cs="Arial"/>
          <w:bCs/>
          <w:color w:val="222222"/>
        </w:rPr>
        <w:t>an</w:t>
      </w:r>
      <w:proofErr w:type="gramEnd"/>
      <w:r>
        <w:rPr>
          <w:rFonts w:ascii="ITCFranklinGothic LT BookCn" w:eastAsia="Times New Roman" w:hAnsi="ITCFranklinGothic LT BookCn" w:cs="Arial"/>
          <w:bCs/>
          <w:color w:val="222222"/>
        </w:rPr>
        <w:t xml:space="preserve"> workshop on handling salvaged wood for woodworking and furniture making.  This one of a kind class will feature the design instruction from Chris Rutherford of Detroit’s Architectural Salvage Warehouse.  We have also partnered with </w:t>
      </w:r>
      <w:proofErr w:type="spellStart"/>
      <w:r>
        <w:rPr>
          <w:rFonts w:ascii="ITCFranklinGothic LT BookCn" w:eastAsia="Times New Roman" w:hAnsi="ITCFranklinGothic LT BookCn" w:cs="Arial"/>
          <w:bCs/>
          <w:color w:val="222222"/>
        </w:rPr>
        <w:t>OAI</w:t>
      </w:r>
      <w:proofErr w:type="spellEnd"/>
      <w:r>
        <w:rPr>
          <w:rFonts w:ascii="ITCFranklinGothic LT BookCn" w:eastAsia="Times New Roman" w:hAnsi="ITCFranklinGothic LT BookCn" w:cs="Arial"/>
          <w:bCs/>
          <w:color w:val="222222"/>
        </w:rPr>
        <w:t xml:space="preserve"> to offer an OSHA-10 class at a steep discount of $58 to conference attendees.  Local tours of deconstruction sites, reuse stores, and local high performance buildings will be offered.</w:t>
      </w:r>
    </w:p>
    <w:p w:rsidR="0071664B" w:rsidRPr="00E46BCC" w:rsidRDefault="00F628B7" w:rsidP="0071664B">
      <w:pPr>
        <w:shd w:val="clear" w:color="auto" w:fill="FFFFFF"/>
        <w:spacing w:before="120" w:after="0" w:line="240" w:lineRule="auto"/>
        <w:rPr>
          <w:rFonts w:ascii="ITCFranklinGothic LT BookCn" w:eastAsia="Times New Roman" w:hAnsi="ITCFranklinGothic LT BookCn" w:cs="Arial"/>
          <w:bCs/>
          <w:color w:val="222222"/>
        </w:rPr>
      </w:pPr>
      <w:r>
        <w:rPr>
          <w:rFonts w:ascii="ITCFranklinGothic LT BookCn" w:eastAsia="Times New Roman" w:hAnsi="ITCFranklinGothic LT BookCn" w:cs="Arial"/>
          <w:bCs/>
          <w:color w:val="222222"/>
        </w:rPr>
        <w:t>The Building Materi</w:t>
      </w:r>
      <w:r w:rsidR="0034241E">
        <w:rPr>
          <w:rFonts w:ascii="ITCFranklinGothic LT BookCn" w:eastAsia="Times New Roman" w:hAnsi="ITCFranklinGothic LT BookCn" w:cs="Arial"/>
          <w:bCs/>
          <w:color w:val="222222"/>
        </w:rPr>
        <w:t xml:space="preserve">als Reuse Association works to create a vibrant building materials economy as part of a world without waste.  </w:t>
      </w:r>
      <w:r w:rsidR="0071664B">
        <w:rPr>
          <w:rFonts w:ascii="ITCFranklinGothic LT BookCn" w:eastAsia="Times New Roman" w:hAnsi="ITCFranklinGothic LT BookCn" w:cs="Arial"/>
          <w:bCs/>
          <w:color w:val="222222"/>
        </w:rPr>
        <w:t xml:space="preserve">For more than twenty years they have done this </w:t>
      </w:r>
      <w:r w:rsidR="0034241E">
        <w:rPr>
          <w:rFonts w:ascii="ITCFranklinGothic LT BookCn" w:eastAsia="Times New Roman" w:hAnsi="ITCFranklinGothic LT BookCn" w:cs="Arial"/>
          <w:bCs/>
          <w:color w:val="222222"/>
        </w:rPr>
        <w:t xml:space="preserve">through elevating the issue to the public, moving the market for reused materials, and inspiring &amp; supporting the industry.  </w:t>
      </w:r>
      <w:r w:rsidR="00E46BCC">
        <w:rPr>
          <w:rFonts w:ascii="ITCFranklinGothic LT BookCn" w:eastAsia="Times New Roman" w:hAnsi="ITCFranklinGothic LT BookCn" w:cs="Arial"/>
          <w:bCs/>
          <w:color w:val="222222"/>
        </w:rPr>
        <w:t xml:space="preserve">More info available at </w:t>
      </w:r>
      <w:hyperlink r:id="rId10" w:history="1">
        <w:r w:rsidR="00E46BCC" w:rsidRPr="0043443D">
          <w:rPr>
            <w:rStyle w:val="Hyperlink"/>
            <w:rFonts w:ascii="ITCFranklinGothic LT BookCn" w:eastAsia="Times New Roman" w:hAnsi="ITCFranklinGothic LT BookCn" w:cs="Arial"/>
            <w:bCs/>
          </w:rPr>
          <w:t>https://bmra.org</w:t>
        </w:r>
      </w:hyperlink>
      <w:r w:rsidR="00E46BCC">
        <w:rPr>
          <w:rFonts w:ascii="ITCFranklinGothic LT BookCn" w:eastAsia="Times New Roman" w:hAnsi="ITCFranklinGothic LT BookCn" w:cs="Arial"/>
          <w:bCs/>
          <w:color w:val="222222"/>
        </w:rPr>
        <w:t xml:space="preserve"> </w:t>
      </w:r>
    </w:p>
    <w:p w:rsidR="00043B0E" w:rsidRPr="004C036B" w:rsidRDefault="0034241E" w:rsidP="009058CB">
      <w:pPr>
        <w:shd w:val="clear" w:color="auto" w:fill="FFFFFF"/>
        <w:spacing w:before="100" w:beforeAutospacing="1" w:after="0" w:line="240" w:lineRule="auto"/>
        <w:rPr>
          <w:rFonts w:ascii="ITCFranklinGothic LT BookCn" w:eastAsia="Times New Roman" w:hAnsi="ITCFranklinGothic LT BookCn" w:cs="Arial"/>
          <w:bCs/>
          <w:color w:val="222222"/>
        </w:rPr>
      </w:pPr>
      <w:r>
        <w:rPr>
          <w:rFonts w:ascii="ITCFranklinGothic LT BookCn" w:eastAsia="Times New Roman" w:hAnsi="ITCFranklinGothic LT BookCn" w:cs="Arial"/>
          <w:bCs/>
          <w:color w:val="222222"/>
        </w:rPr>
        <w:t>Additional Info Available from:</w:t>
      </w:r>
      <w:r w:rsidR="004C036B">
        <w:rPr>
          <w:rFonts w:ascii="ITCFranklinGothic LT BookCn" w:eastAsia="Times New Roman" w:hAnsi="ITCFranklinGothic LT BookCn" w:cs="Arial"/>
          <w:bCs/>
          <w:color w:val="222222"/>
        </w:rPr>
        <w:t xml:space="preserve"> </w:t>
      </w:r>
      <w:r w:rsidRPr="004C036B">
        <w:rPr>
          <w:rFonts w:ascii="ITCFranklinGothic LT BookCn" w:eastAsia="Times New Roman" w:hAnsi="ITCFranklinGothic LT BookCn" w:cs="Arial"/>
          <w:bCs/>
          <w:color w:val="222222"/>
        </w:rPr>
        <w:t xml:space="preserve">Anne </w:t>
      </w:r>
      <w:proofErr w:type="spellStart"/>
      <w:r w:rsidRPr="004C036B">
        <w:rPr>
          <w:rFonts w:ascii="ITCFranklinGothic LT BookCn" w:eastAsia="Times New Roman" w:hAnsi="ITCFranklinGothic LT BookCn" w:cs="Arial"/>
          <w:bCs/>
          <w:color w:val="222222"/>
        </w:rPr>
        <w:t>Nicklin</w:t>
      </w:r>
      <w:proofErr w:type="spellEnd"/>
      <w:r w:rsidRPr="004C036B">
        <w:rPr>
          <w:rFonts w:ascii="ITCFranklinGothic LT BookCn" w:eastAsia="Times New Roman" w:hAnsi="ITCFranklinGothic LT BookCn" w:cs="Arial"/>
          <w:bCs/>
          <w:color w:val="222222"/>
        </w:rPr>
        <w:t xml:space="preserve"> (</w:t>
      </w:r>
      <w:proofErr w:type="spellStart"/>
      <w:r w:rsidRPr="004C036B">
        <w:rPr>
          <w:rFonts w:ascii="ITCFranklinGothic LT BookCn" w:eastAsia="Times New Roman" w:hAnsi="ITCFranklinGothic LT BookCn" w:cs="Arial"/>
          <w:bCs/>
          <w:color w:val="222222"/>
        </w:rPr>
        <w:t>BMRA</w:t>
      </w:r>
      <w:proofErr w:type="spellEnd"/>
      <w:r w:rsidRPr="004C036B">
        <w:rPr>
          <w:rFonts w:ascii="ITCFranklinGothic LT BookCn" w:eastAsia="Times New Roman" w:hAnsi="ITCFranklinGothic LT BookCn" w:cs="Arial"/>
          <w:bCs/>
          <w:color w:val="222222"/>
        </w:rPr>
        <w:t xml:space="preserve">) </w:t>
      </w:r>
      <w:hyperlink r:id="rId11" w:history="1">
        <w:r w:rsidRPr="004C036B">
          <w:rPr>
            <w:rStyle w:val="Hyperlink"/>
            <w:rFonts w:ascii="ITCFranklinGothic LT BookCn" w:eastAsia="Times New Roman" w:hAnsi="ITCFranklinGothic LT BookCn" w:cs="Arial"/>
            <w:bCs/>
          </w:rPr>
          <w:t>anicklin@bmra.org</w:t>
        </w:r>
      </w:hyperlink>
      <w:r w:rsidRPr="004C036B">
        <w:rPr>
          <w:rFonts w:ascii="ITCFranklinGothic LT BookCn" w:eastAsia="Times New Roman" w:hAnsi="ITCFranklinGothic LT BookCn" w:cs="Arial"/>
          <w:bCs/>
          <w:color w:val="222222"/>
        </w:rPr>
        <w:t>, (773)340-2672</w:t>
      </w:r>
      <w:bookmarkStart w:id="0" w:name="_GoBack"/>
      <w:bookmarkEnd w:id="0"/>
    </w:p>
    <w:sectPr w:rsidR="00043B0E" w:rsidRPr="004C036B" w:rsidSect="00510C17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F96" w:rsidRDefault="00744F96" w:rsidP="00C17E88">
      <w:pPr>
        <w:spacing w:after="0" w:line="240" w:lineRule="auto"/>
      </w:pPr>
      <w:r>
        <w:separator/>
      </w:r>
    </w:p>
  </w:endnote>
  <w:endnote w:type="continuationSeparator" w:id="0">
    <w:p w:rsidR="00744F96" w:rsidRDefault="00744F96" w:rsidP="00C1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TCFranklinGothic LT BookCn">
    <w:panose1 w:val="02000506040000020004"/>
    <w:charset w:val="00"/>
    <w:family w:val="auto"/>
    <w:pitch w:val="variable"/>
    <w:sig w:usb0="800000A7" w:usb1="0000004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agle Book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88" w:rsidRPr="00C17E88" w:rsidRDefault="00C17E88" w:rsidP="00C17E88">
    <w:pPr>
      <w:pStyle w:val="Footer"/>
      <w:jc w:val="center"/>
      <w:rPr>
        <w:rFonts w:ascii="Eagle Book" w:hAnsi="Eagle Book"/>
      </w:rPr>
    </w:pPr>
    <w:proofErr w:type="spellStart"/>
    <w:r w:rsidRPr="00C17E88">
      <w:rPr>
        <w:rFonts w:ascii="Eagle Book" w:hAnsi="Eagle Book"/>
      </w:rPr>
      <w:t>Decon</w:t>
    </w:r>
    <w:proofErr w:type="spellEnd"/>
    <w:r w:rsidRPr="00C17E88">
      <w:rPr>
        <w:rFonts w:ascii="Eagle Book" w:hAnsi="Eagle Book"/>
      </w:rPr>
      <w:t xml:space="preserve"> ’16 </w:t>
    </w:r>
    <w:r w:rsidR="000C4C61">
      <w:rPr>
        <w:rFonts w:ascii="Eagle Book" w:hAnsi="Eagle Book"/>
      </w:rPr>
      <w:t>Hosts</w:t>
    </w:r>
    <w:r w:rsidRPr="00C17E88">
      <w:rPr>
        <w:rFonts w:ascii="Eagle Book" w:hAnsi="Eagle Book"/>
      </w:rPr>
      <w:t>:</w:t>
    </w:r>
  </w:p>
  <w:p w:rsidR="00C17E88" w:rsidRDefault="00C17E88" w:rsidP="00C17E88">
    <w:pPr>
      <w:pStyle w:val="Footer"/>
      <w:jc w:val="center"/>
    </w:pPr>
    <w:r>
      <w:t xml:space="preserve"> </w:t>
    </w:r>
    <w:r>
      <w:rPr>
        <w:noProof/>
      </w:rPr>
      <w:drawing>
        <wp:inline distT="0" distB="0" distL="0" distR="0" wp14:anchorId="5E8B9FCF" wp14:editId="2D7EBF56">
          <wp:extent cx="1432560" cy="274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rLogoUcomStack_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51" cy="28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0C4C61">
      <w:t xml:space="preserve">          </w:t>
    </w:r>
    <w:r>
      <w:t xml:space="preserve"> </w:t>
    </w:r>
    <w:r w:rsidR="000C4C61">
      <w:rPr>
        <w:noProof/>
      </w:rPr>
      <w:drawing>
        <wp:inline distT="0" distB="0" distL="0" distR="0" wp14:anchorId="10E4E3FA" wp14:editId="380AB514">
          <wp:extent cx="1321978" cy="5737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MRA-logo (2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284" cy="579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0C4C61">
      <w:t xml:space="preserve">            </w:t>
    </w:r>
    <w:r>
      <w:t xml:space="preserve"> </w:t>
    </w:r>
    <w:r>
      <w:rPr>
        <w:noProof/>
      </w:rPr>
      <w:drawing>
        <wp:inline distT="0" distB="0" distL="0" distR="0" wp14:anchorId="6F830F71" wp14:editId="11F463FB">
          <wp:extent cx="687281" cy="316234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fH-Wake restore_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74" cy="331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F96" w:rsidRDefault="00744F96" w:rsidP="00C17E88">
      <w:pPr>
        <w:spacing w:after="0" w:line="240" w:lineRule="auto"/>
      </w:pPr>
      <w:r>
        <w:separator/>
      </w:r>
    </w:p>
  </w:footnote>
  <w:footnote w:type="continuationSeparator" w:id="0">
    <w:p w:rsidR="00744F96" w:rsidRDefault="00744F96" w:rsidP="00C1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88" w:rsidRDefault="00C17E88" w:rsidP="00724484">
    <w:pPr>
      <w:pStyle w:val="Header"/>
      <w:jc w:val="center"/>
    </w:pPr>
    <w:r>
      <w:rPr>
        <w:noProof/>
      </w:rPr>
      <w:drawing>
        <wp:inline distT="0" distB="0" distL="0" distR="0">
          <wp:extent cx="3609067" cy="13188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on16-logo-bannerEage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0374" cy="1322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311CC"/>
    <w:multiLevelType w:val="hybridMultilevel"/>
    <w:tmpl w:val="D69E2D66"/>
    <w:lvl w:ilvl="0" w:tplc="5F3606E4">
      <w:numFmt w:val="bullet"/>
      <w:lvlText w:val="-"/>
      <w:lvlJc w:val="left"/>
      <w:pPr>
        <w:ind w:left="720" w:hanging="360"/>
      </w:pPr>
      <w:rPr>
        <w:rFonts w:ascii="ITCFranklinGothic LT BookCn" w:eastAsia="Times New Roman" w:hAnsi="ITCFranklinGothic LT BookC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E4"/>
    <w:rsid w:val="00043B0E"/>
    <w:rsid w:val="000B106D"/>
    <w:rsid w:val="000C4C61"/>
    <w:rsid w:val="002060B9"/>
    <w:rsid w:val="00261FE4"/>
    <w:rsid w:val="002D28A0"/>
    <w:rsid w:val="00333B8F"/>
    <w:rsid w:val="0034241E"/>
    <w:rsid w:val="003B71CE"/>
    <w:rsid w:val="004C036B"/>
    <w:rsid w:val="00510C17"/>
    <w:rsid w:val="00540418"/>
    <w:rsid w:val="00542D39"/>
    <w:rsid w:val="00593EE5"/>
    <w:rsid w:val="00624720"/>
    <w:rsid w:val="0071664B"/>
    <w:rsid w:val="00724484"/>
    <w:rsid w:val="00744F96"/>
    <w:rsid w:val="00795F2F"/>
    <w:rsid w:val="00814C3E"/>
    <w:rsid w:val="009058CB"/>
    <w:rsid w:val="00976AED"/>
    <w:rsid w:val="00B33E05"/>
    <w:rsid w:val="00BC6D44"/>
    <w:rsid w:val="00C17E88"/>
    <w:rsid w:val="00D23DE4"/>
    <w:rsid w:val="00D51BEC"/>
    <w:rsid w:val="00D619FE"/>
    <w:rsid w:val="00E46BCC"/>
    <w:rsid w:val="00EE0034"/>
    <w:rsid w:val="00EE15A9"/>
    <w:rsid w:val="00F37B5F"/>
    <w:rsid w:val="00F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00E011-882E-4FC5-8933-5514805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88"/>
  </w:style>
  <w:style w:type="paragraph" w:styleId="Footer">
    <w:name w:val="footer"/>
    <w:basedOn w:val="Normal"/>
    <w:link w:val="FooterChar"/>
    <w:uiPriority w:val="99"/>
    <w:unhideWhenUsed/>
    <w:rsid w:val="00C1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88"/>
  </w:style>
  <w:style w:type="paragraph" w:styleId="NormalWeb">
    <w:name w:val="Normal (Web)"/>
    <w:basedOn w:val="Normal"/>
    <w:uiPriority w:val="99"/>
    <w:semiHidden/>
    <w:unhideWhenUsed/>
    <w:rsid w:val="002D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24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fguild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cklin@bmr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mr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conexpo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51AD-8FD4-4237-B83E-8B1724DB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 for Building Materials Reuse Association</dc:creator>
  <cp:keywords/>
  <dc:description/>
  <cp:lastModifiedBy>AFN for Building Materials Reuse Association</cp:lastModifiedBy>
  <cp:revision>3</cp:revision>
  <dcterms:created xsi:type="dcterms:W3CDTF">2016-02-01T08:23:00Z</dcterms:created>
  <dcterms:modified xsi:type="dcterms:W3CDTF">2016-02-01T08:53:00Z</dcterms:modified>
</cp:coreProperties>
</file>