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036D" w14:textId="7F5E88C3" w:rsidR="00C9071A" w:rsidRPr="00436945" w:rsidRDefault="007B5C71">
      <w:pPr>
        <w:pStyle w:val="BodyText"/>
        <w:jc w:val="left"/>
      </w:pPr>
      <w:r w:rsidRPr="00E81EF5">
        <w:rPr>
          <w:noProof/>
          <w:lang w:val="en-US" w:eastAsia="en-US"/>
        </w:rPr>
        <w:drawing>
          <wp:inline distT="0" distB="0" distL="0" distR="0" wp14:anchorId="6D0CB94A" wp14:editId="68B19AAC">
            <wp:extent cx="1828800" cy="742950"/>
            <wp:effectExtent l="0" t="0" r="0"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742950"/>
                    </a:xfrm>
                    <a:prstGeom prst="rect">
                      <a:avLst/>
                    </a:prstGeom>
                    <a:noFill/>
                    <a:ln>
                      <a:noFill/>
                    </a:ln>
                  </pic:spPr>
                </pic:pic>
              </a:graphicData>
            </a:graphic>
          </wp:inline>
        </w:drawing>
      </w:r>
      <w:r w:rsidR="00436945">
        <w:rPr>
          <w:lang w:eastAsia="zh-TW"/>
        </w:rPr>
        <w:t xml:space="preserve"> </w:t>
      </w:r>
    </w:p>
    <w:p w14:paraId="7A6C2FCE" w14:textId="4272B9A8" w:rsidR="00C9071A" w:rsidRPr="00436945" w:rsidRDefault="006E4686">
      <w:pPr>
        <w:pStyle w:val="ForRelease"/>
      </w:pPr>
      <w:bookmarkStart w:id="0" w:name="_Toc288232464"/>
      <w:r w:rsidRPr="00436945">
        <w:t xml:space="preserve">For Release </w:t>
      </w:r>
      <w:bookmarkEnd w:id="0"/>
      <w:r w:rsidR="0021138C">
        <w:fldChar w:fldCharType="begin"/>
      </w:r>
      <w:r w:rsidR="00B02D40">
        <w:instrText xml:space="preserve"> DOCPROPERTY "Date completed" \* MERGEFORMAT </w:instrText>
      </w:r>
      <w:r w:rsidR="0021138C">
        <w:fldChar w:fldCharType="separate"/>
      </w:r>
      <w:r w:rsidR="00CE6C01">
        <w:t>May 25, 2016</w:t>
      </w:r>
      <w:r w:rsidR="0021138C">
        <w:fldChar w:fldCharType="end"/>
      </w:r>
      <w:bookmarkStart w:id="1" w:name="_GoBack"/>
      <w:bookmarkEnd w:id="1"/>
    </w:p>
    <w:p w14:paraId="2372EF6B" w14:textId="77777777" w:rsidR="00C9071A" w:rsidRPr="00436945" w:rsidRDefault="006E4686">
      <w:pPr>
        <w:pStyle w:val="ForMoreInfo"/>
        <w:rPr>
          <w:u w:val="single"/>
        </w:rPr>
      </w:pPr>
      <w:r w:rsidRPr="00436945">
        <w:rPr>
          <w:u w:val="single"/>
        </w:rPr>
        <w:t>Contacts:</w:t>
      </w:r>
    </w:p>
    <w:p w14:paraId="0B579FD6" w14:textId="5AB3F45A" w:rsidR="00C9071A" w:rsidRPr="00436945" w:rsidRDefault="006E4686">
      <w:pPr>
        <w:pStyle w:val="ForMoreInfo"/>
      </w:pPr>
      <w:r w:rsidRPr="00436945">
        <w:t>Kurt Shuler</w:t>
      </w:r>
      <w:r w:rsidR="00804151">
        <w:tab/>
      </w:r>
      <w:r w:rsidR="00804151">
        <w:tab/>
      </w:r>
      <w:r w:rsidR="00804151">
        <w:tab/>
      </w:r>
      <w:r w:rsidR="00804151">
        <w:tab/>
      </w:r>
      <w:r w:rsidR="00804151">
        <w:tab/>
      </w:r>
      <w:r w:rsidR="00804151">
        <w:tab/>
      </w:r>
      <w:r w:rsidR="00804151">
        <w:tab/>
      </w:r>
      <w:r w:rsidRPr="00436945">
        <w:tab/>
      </w:r>
    </w:p>
    <w:p w14:paraId="3B9B7E8E" w14:textId="77777777" w:rsidR="00C9071A" w:rsidRPr="00436945" w:rsidRDefault="006E4686">
      <w:pPr>
        <w:pStyle w:val="ForMoreInfo"/>
      </w:pPr>
      <w:r w:rsidRPr="00436945">
        <w:t>Arteris, Inc.</w:t>
      </w:r>
      <w:r w:rsidRPr="00436945">
        <w:tab/>
      </w:r>
      <w:r w:rsidRPr="00436945">
        <w:tab/>
      </w:r>
      <w:r w:rsidRPr="00436945">
        <w:tab/>
      </w:r>
      <w:r w:rsidRPr="00436945">
        <w:tab/>
      </w:r>
      <w:r w:rsidRPr="00436945">
        <w:tab/>
      </w:r>
      <w:r w:rsidRPr="00436945">
        <w:tab/>
      </w:r>
      <w:r w:rsidRPr="00436945">
        <w:tab/>
      </w:r>
    </w:p>
    <w:p w14:paraId="5752CEB3" w14:textId="77777777" w:rsidR="00C9071A" w:rsidRPr="00436945" w:rsidRDefault="006E4686">
      <w:pPr>
        <w:pStyle w:val="ForMoreInfo"/>
      </w:pPr>
      <w:r w:rsidRPr="00436945">
        <w:t>+1 408-470-7300</w:t>
      </w:r>
      <w:r w:rsidR="00804151">
        <w:tab/>
      </w:r>
      <w:r w:rsidR="00804151">
        <w:tab/>
      </w:r>
      <w:r w:rsidR="00804151">
        <w:tab/>
      </w:r>
      <w:r w:rsidR="00804151">
        <w:tab/>
      </w:r>
      <w:r w:rsidR="00804151">
        <w:tab/>
      </w:r>
      <w:r w:rsidR="00804151">
        <w:tab/>
      </w:r>
      <w:r w:rsidR="00804151">
        <w:tab/>
      </w:r>
    </w:p>
    <w:p w14:paraId="1ED07CF3" w14:textId="77777777" w:rsidR="00C9071A" w:rsidRPr="00436945" w:rsidRDefault="006E4686">
      <w:pPr>
        <w:pStyle w:val="ForMoreInfo"/>
      </w:pPr>
      <w:r w:rsidRPr="00436945">
        <w:t xml:space="preserve">kurt.shuler@arteris.com </w:t>
      </w:r>
      <w:r w:rsidR="00804151">
        <w:tab/>
      </w:r>
      <w:r w:rsidR="00804151">
        <w:tab/>
      </w:r>
      <w:r w:rsidR="00804151">
        <w:tab/>
      </w:r>
      <w:r w:rsidR="00804151">
        <w:tab/>
      </w:r>
      <w:r w:rsidR="00804151">
        <w:tab/>
      </w:r>
      <w:r w:rsidR="00804151">
        <w:tab/>
      </w:r>
    </w:p>
    <w:p w14:paraId="3F563A8A" w14:textId="17ABD50C" w:rsidR="00C9071A" w:rsidRDefault="00B02D40">
      <w:pPr>
        <w:pStyle w:val="Title"/>
        <w:rPr>
          <w:spacing w:val="-4"/>
          <w:szCs w:val="32"/>
        </w:rPr>
      </w:pPr>
      <w:bookmarkStart w:id="2" w:name="OLE_LINK1"/>
      <w:bookmarkStart w:id="3" w:name="OLE_LINK2"/>
      <w:r>
        <w:rPr>
          <w:spacing w:val="-4"/>
          <w:szCs w:val="32"/>
        </w:rPr>
        <w:t xml:space="preserve">Arteris </w:t>
      </w:r>
      <w:r w:rsidR="00691F10">
        <w:rPr>
          <w:spacing w:val="-4"/>
          <w:szCs w:val="32"/>
        </w:rPr>
        <w:t>Ncore Cache Coherent Interconnect</w:t>
      </w:r>
      <w:r w:rsidR="00A22D43">
        <w:rPr>
          <w:spacing w:val="-4"/>
          <w:szCs w:val="32"/>
        </w:rPr>
        <w:t xml:space="preserve"> </w:t>
      </w:r>
      <w:r w:rsidR="00587A76">
        <w:rPr>
          <w:spacing w:val="-4"/>
          <w:szCs w:val="32"/>
        </w:rPr>
        <w:t xml:space="preserve">IP </w:t>
      </w:r>
      <w:r w:rsidR="00FA07C3">
        <w:rPr>
          <w:spacing w:val="-4"/>
          <w:szCs w:val="32"/>
        </w:rPr>
        <w:t xml:space="preserve">enabled by </w:t>
      </w:r>
      <w:r w:rsidR="003C3B17">
        <w:rPr>
          <w:spacing w:val="-4"/>
          <w:szCs w:val="32"/>
        </w:rPr>
        <w:t>ARM’s Cycle Models</w:t>
      </w:r>
      <w:r w:rsidR="0007774F">
        <w:rPr>
          <w:spacing w:val="-4"/>
          <w:szCs w:val="32"/>
        </w:rPr>
        <w:t xml:space="preserve"> </w:t>
      </w:r>
    </w:p>
    <w:p w14:paraId="5DC489AD" w14:textId="186290AD" w:rsidR="00D8217B" w:rsidRPr="00D8217B" w:rsidRDefault="00D16C83" w:rsidP="00D8217B">
      <w:pPr>
        <w:pStyle w:val="Subtitle"/>
      </w:pPr>
      <w:r>
        <w:t>Cycle</w:t>
      </w:r>
      <w:r w:rsidR="003E716A">
        <w:t xml:space="preserve">-accurate SystemC models power highly </w:t>
      </w:r>
      <w:r w:rsidR="00806DAA">
        <w:t>scalable</w:t>
      </w:r>
      <w:r w:rsidR="003E716A">
        <w:t xml:space="preserve"> verification and </w:t>
      </w:r>
      <w:r w:rsidR="00AC66B7">
        <w:t>performance optimization infrastructure</w:t>
      </w:r>
      <w:r w:rsidR="003E716A">
        <w:t xml:space="preserve"> </w:t>
      </w:r>
    </w:p>
    <w:bookmarkEnd w:id="2"/>
    <w:bookmarkEnd w:id="3"/>
    <w:p w14:paraId="16EA79EC" w14:textId="25BABBBC" w:rsidR="00804151" w:rsidRDefault="00AB77F7">
      <w:pPr>
        <w:rPr>
          <w:rFonts w:eastAsia="Times New Roman"/>
        </w:rPr>
      </w:pPr>
      <w:r w:rsidRPr="00436945">
        <w:t>CAMPBELL, Calif</w:t>
      </w:r>
      <w:r>
        <w:t xml:space="preserve">. </w:t>
      </w:r>
      <w:r w:rsidR="006E4686" w:rsidRPr="00436945">
        <w:t xml:space="preserve">– </w:t>
      </w:r>
      <w:fldSimple w:instr=" DOCPROPERTY &quot;Date completed&quot; \* MERGEFORMAT ">
        <w:r w:rsidR="00CE6C01">
          <w:t>May 25, 2016</w:t>
        </w:r>
      </w:fldSimple>
      <w:r w:rsidR="00B02D40">
        <w:t xml:space="preserve"> </w:t>
      </w:r>
      <w:r w:rsidR="006E4686" w:rsidRPr="00436945">
        <w:t xml:space="preserve">– </w:t>
      </w:r>
      <w:bookmarkStart w:id="4" w:name="OLE_LINK5"/>
      <w:bookmarkStart w:id="5" w:name="OLE_LINK6"/>
      <w:r w:rsidR="000A6639">
        <w:t>A</w:t>
      </w:r>
      <w:r w:rsidR="000A6639" w:rsidRPr="00436945">
        <w:rPr>
          <w:rFonts w:eastAsia="Times New Roman"/>
        </w:rPr>
        <w:t xml:space="preserve">rteris Inc., </w:t>
      </w:r>
      <w:r w:rsidR="000A6639" w:rsidRPr="00FC70BE">
        <w:rPr>
          <w:rFonts w:eastAsia="Times New Roman"/>
        </w:rPr>
        <w:t xml:space="preserve">the </w:t>
      </w:r>
      <w:r w:rsidR="000A6639">
        <w:rPr>
          <w:rFonts w:eastAsia="Times New Roman"/>
        </w:rPr>
        <w:t>innovative</w:t>
      </w:r>
      <w:r w:rsidR="000A6639" w:rsidRPr="00FC70BE">
        <w:rPr>
          <w:rFonts w:eastAsia="Times New Roman"/>
        </w:rPr>
        <w:t xml:space="preserve"> supplier of silicon-proven commercial </w:t>
      </w:r>
      <w:r w:rsidR="000A6639">
        <w:rPr>
          <w:rFonts w:eastAsia="Times New Roman"/>
        </w:rPr>
        <w:t>system-</w:t>
      </w:r>
      <w:r w:rsidR="000A6639" w:rsidRPr="00ED6C75">
        <w:t xml:space="preserve">on-chip </w:t>
      </w:r>
      <w:r w:rsidR="000A6639">
        <w:rPr>
          <w:rFonts w:eastAsia="Times New Roman"/>
        </w:rPr>
        <w:t xml:space="preserve">(SoC) </w:t>
      </w:r>
      <w:r w:rsidR="000A6639" w:rsidRPr="00ED6C75">
        <w:t>interconnect IP</w:t>
      </w:r>
      <w:r w:rsidR="000A6639" w:rsidRPr="00436945">
        <w:rPr>
          <w:rFonts w:eastAsia="Times New Roman"/>
        </w:rPr>
        <w:t xml:space="preserve">, today </w:t>
      </w:r>
      <w:r w:rsidR="000A6639">
        <w:rPr>
          <w:rFonts w:eastAsia="Times New Roman"/>
        </w:rPr>
        <w:t>announced that it has used ARM</w:t>
      </w:r>
      <w:r w:rsidR="000A6639" w:rsidRPr="005D4E8C">
        <w:rPr>
          <w:rFonts w:eastAsia="Times New Roman"/>
          <w:vertAlign w:val="superscript"/>
        </w:rPr>
        <w:t xml:space="preserve">® </w:t>
      </w:r>
      <w:r w:rsidR="000A6639">
        <w:rPr>
          <w:rFonts w:eastAsia="Times New Roman"/>
        </w:rPr>
        <w:t xml:space="preserve">Cycle Models for use in hardware and performance verification of its </w:t>
      </w:r>
      <w:hyperlink r:id="rId10" w:history="1">
        <w:r w:rsidR="000A6639" w:rsidRPr="00213D1D">
          <w:rPr>
            <w:rStyle w:val="Hyperlink"/>
            <w:rFonts w:eastAsia="Times New Roman"/>
          </w:rPr>
          <w:t>Ncore Cache Coherent Interconnect IP</w:t>
        </w:r>
      </w:hyperlink>
      <w:r w:rsidR="000A6639">
        <w:rPr>
          <w:rFonts w:eastAsia="Times New Roman"/>
        </w:rPr>
        <w:t>.</w:t>
      </w:r>
    </w:p>
    <w:p w14:paraId="5CCC3054" w14:textId="389BCD79" w:rsidR="000A6639" w:rsidRDefault="000A6639" w:rsidP="000A6639">
      <w:pPr>
        <w:rPr>
          <w:rFonts w:eastAsia="Times New Roman"/>
        </w:rPr>
      </w:pPr>
      <w:r>
        <w:rPr>
          <w:rFonts w:eastAsia="Times New Roman"/>
        </w:rPr>
        <w:t xml:space="preserve">Arteris has been </w:t>
      </w:r>
      <w:hyperlink r:id="rId11" w:history="1">
        <w:r w:rsidRPr="00213D1D">
          <w:rPr>
            <w:rStyle w:val="Hyperlink"/>
            <w:rFonts w:eastAsia="Times New Roman"/>
          </w:rPr>
          <w:t>a long-time partner with the Cycle Model team at ARM</w:t>
        </w:r>
      </w:hyperlink>
      <w:r>
        <w:rPr>
          <w:rFonts w:eastAsia="Times New Roman"/>
        </w:rPr>
        <w:t>, with many mutual customers, and licensed ARM processor Cycle Models, Performance Analysis Kits and SoC Designer Plus for its own development use in 2014. The ARM Cycle Models provide fast, 100 percent cycle accurate simulation of the latest ARM processor IP, enabling the Arteris team to create a highly scalable infrastructure to verify compliance with the ARM AMBA</w:t>
      </w:r>
      <w:r w:rsidRPr="005D4E8C">
        <w:rPr>
          <w:rFonts w:eastAsia="Times New Roman"/>
          <w:vertAlign w:val="superscript"/>
        </w:rPr>
        <w:t>®</w:t>
      </w:r>
      <w:r>
        <w:rPr>
          <w:rFonts w:eastAsia="Times New Roman"/>
        </w:rPr>
        <w:t xml:space="preserve"> ACE protocol and to optimize the Ncore interconnect IP for a broad range of system-level use cases. The SoC Designer Plus Swap &amp; Play technology was instrumental in the creation of fast virtual platforms running software test suites to characterize system bandwidth and latency for a multitude of use cases.</w:t>
      </w:r>
    </w:p>
    <w:p w14:paraId="27F41EBF" w14:textId="267455A9" w:rsidR="000A6639" w:rsidRPr="005D4E8C" w:rsidRDefault="000A6639" w:rsidP="000A6639">
      <w:r w:rsidRPr="000A6639">
        <w:t>“ARM Cycle Models provide early, secure access to ARM’s leading edge IP,” said Javier Orensanz, general manager, development solutions group, ARM. “Enabling Arteris to integrate this technology into their development infrastructure highlights ARM’s commitment to enabling design optimization, time-to-market and cost-efficiency gains for our ecosystem partners.”</w:t>
      </w:r>
    </w:p>
    <w:bookmarkEnd w:id="4"/>
    <w:bookmarkEnd w:id="5"/>
    <w:p w14:paraId="418B7EFC" w14:textId="77777777" w:rsidR="000A6639" w:rsidRPr="007335BE" w:rsidRDefault="000A6639" w:rsidP="000A6639">
      <w:pPr>
        <w:rPr>
          <w:rFonts w:eastAsia="Times New Roman"/>
        </w:rPr>
      </w:pPr>
      <w:r w:rsidRPr="008A1F86">
        <w:rPr>
          <w:rFonts w:eastAsia="Times New Roman"/>
        </w:rPr>
        <w:t>“</w:t>
      </w:r>
      <w:r>
        <w:rPr>
          <w:rFonts w:eastAsia="Times New Roman"/>
        </w:rPr>
        <w:t>ARM’s system-level modeling and virtual prototyping technologies have been critical to development of our new Ncore cache coherent technology,</w:t>
      </w:r>
      <w:r w:rsidRPr="007335BE">
        <w:rPr>
          <w:rFonts w:eastAsia="Times New Roman"/>
        </w:rPr>
        <w:t>” said K. Charles Janac, President and CEO of Arteris. “</w:t>
      </w:r>
      <w:r>
        <w:rPr>
          <w:rFonts w:eastAsia="Times New Roman"/>
        </w:rPr>
        <w:t>Being able to quickly integrate the latest ARM IP into our testing infrastructure and simulate it on a large scale has helped us increase the quality of our product and produce a world-class performance optimization and verification environment.”</w:t>
      </w:r>
    </w:p>
    <w:p w14:paraId="0C970ED8" w14:textId="2AEA9FC0" w:rsidR="00C9071A" w:rsidRPr="00436945" w:rsidRDefault="006E4686">
      <w:pPr>
        <w:pStyle w:val="Heading1"/>
      </w:pPr>
      <w:r w:rsidRPr="00436945">
        <w:lastRenderedPageBreak/>
        <w:t>About Arteris</w:t>
      </w:r>
    </w:p>
    <w:p w14:paraId="65C8B463" w14:textId="77777777" w:rsidR="000A6639" w:rsidRDefault="000A6639" w:rsidP="000A6639">
      <w:r w:rsidRPr="00F444EC">
        <w:t xml:space="preserve">Arteris, Inc. provides </w:t>
      </w:r>
      <w:hyperlink r:id="rId12" w:history="1">
        <w:r w:rsidRPr="00F444EC">
          <w:rPr>
            <w:rStyle w:val="Hyperlink"/>
          </w:rPr>
          <w:t>system-on-chip (SoC) interconnect IP</w:t>
        </w:r>
      </w:hyperlink>
      <w:r w:rsidRPr="00F444EC">
        <w:t xml:space="preserve"> and tools to accelerate SoC semiconductor assembly for a wide range of applications. Rapid semiconductor designer adoption by customers such as </w:t>
      </w:r>
      <w:hyperlink r:id="rId13" w:anchor="hs_cos_wrapper_module_14045563837526290" w:history="1">
        <w:r w:rsidRPr="00F444EC">
          <w:rPr>
            <w:rStyle w:val="Hyperlink"/>
          </w:rPr>
          <w:t>Samsung</w:t>
        </w:r>
      </w:hyperlink>
      <w:r w:rsidRPr="00F444EC">
        <w:t xml:space="preserve">, </w:t>
      </w:r>
      <w:hyperlink r:id="rId14" w:anchor="hs_cos_wrapper_widget_3518044652" w:history="1">
        <w:r w:rsidRPr="00F444EC">
          <w:rPr>
            <w:rStyle w:val="Hyperlink"/>
          </w:rPr>
          <w:t>Huawei / Hisilicon</w:t>
        </w:r>
      </w:hyperlink>
      <w:r w:rsidRPr="00F444EC">
        <w:t xml:space="preserve">, </w:t>
      </w:r>
      <w:hyperlink r:id="rId15" w:history="1">
        <w:r w:rsidRPr="00F444EC">
          <w:rPr>
            <w:rStyle w:val="Hyperlink"/>
          </w:rPr>
          <w:t>Mobileye</w:t>
        </w:r>
      </w:hyperlink>
      <w:r w:rsidRPr="00F444EC">
        <w:t xml:space="preserve">, </w:t>
      </w:r>
      <w:hyperlink r:id="rId16" w:anchor="hs_cos_wrapper_widget_3332853834" w:history="1">
        <w:r w:rsidRPr="00F444EC">
          <w:rPr>
            <w:rStyle w:val="Hyperlink"/>
          </w:rPr>
          <w:t>Altera</w:t>
        </w:r>
      </w:hyperlink>
      <w:r w:rsidRPr="00F444EC">
        <w:t xml:space="preserve">, and </w:t>
      </w:r>
      <w:hyperlink r:id="rId17" w:anchor="hs_cos_wrapper_widget_3317516974" w:history="1">
        <w:r w:rsidRPr="00F444EC">
          <w:rPr>
            <w:rStyle w:val="Hyperlink"/>
          </w:rPr>
          <w:t>Texas Instruments</w:t>
        </w:r>
      </w:hyperlink>
      <w:r w:rsidRPr="00F444EC">
        <w:t xml:space="preserve"> has resulted in Arteris being the only semiconductor IP company to be ranked in the Inc. 500 and Deloitte Technology Fast 500 lists in 2012 and 2013. Customer results obtained by using the Arteris product line include lower power, higher performance, more efficient design reuse and faster SoC development, leading to lower development and production costs. More information can be found at </w:t>
      </w:r>
      <w:hyperlink r:id="rId18" w:history="1">
        <w:r w:rsidRPr="00F444EC">
          <w:rPr>
            <w:rStyle w:val="Hyperlink"/>
          </w:rPr>
          <w:t>www.arteris.com</w:t>
        </w:r>
      </w:hyperlink>
      <w:r w:rsidRPr="00F444EC">
        <w:t>.</w:t>
      </w:r>
    </w:p>
    <w:p w14:paraId="0764DC4C" w14:textId="2DEE8734" w:rsidR="00C9071A" w:rsidRPr="00436945" w:rsidRDefault="006E4686" w:rsidP="005751B9">
      <w:pPr>
        <w:pStyle w:val="Trademarkblurb"/>
      </w:pPr>
      <w:r w:rsidRPr="00436945">
        <w:t>Arteris, FlexNoC and the Arteris logo are trademarks of Arteris. All other product or service names are the property of their respective owners.</w:t>
      </w:r>
    </w:p>
    <w:p w14:paraId="4363F722" w14:textId="77777777" w:rsidR="00C9071A" w:rsidRPr="00436945" w:rsidRDefault="006E4686">
      <w:pPr>
        <w:jc w:val="center"/>
      </w:pPr>
      <w:r w:rsidRPr="00436945">
        <w:t>###</w:t>
      </w:r>
    </w:p>
    <w:sectPr w:rsidR="00C9071A" w:rsidRPr="00436945" w:rsidSect="0021138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E591E" w14:textId="77777777" w:rsidR="00505A28" w:rsidRDefault="00505A28" w:rsidP="00E81EF5">
      <w:pPr>
        <w:spacing w:after="0" w:line="240" w:lineRule="auto"/>
      </w:pPr>
      <w:r>
        <w:separator/>
      </w:r>
    </w:p>
  </w:endnote>
  <w:endnote w:type="continuationSeparator" w:id="0">
    <w:p w14:paraId="347B6B2C" w14:textId="77777777" w:rsidR="00505A28" w:rsidRDefault="00505A28" w:rsidP="00E8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05AD8" w14:textId="77777777" w:rsidR="00505A28" w:rsidRDefault="00505A28" w:rsidP="00E81EF5">
      <w:pPr>
        <w:spacing w:after="0" w:line="240" w:lineRule="auto"/>
      </w:pPr>
      <w:r>
        <w:separator/>
      </w:r>
    </w:p>
  </w:footnote>
  <w:footnote w:type="continuationSeparator" w:id="0">
    <w:p w14:paraId="21C1377A" w14:textId="77777777" w:rsidR="00505A28" w:rsidRDefault="00505A28" w:rsidP="00E81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742C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152FB"/>
    <w:multiLevelType w:val="hybridMultilevel"/>
    <w:tmpl w:val="3C5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22BCE"/>
    <w:multiLevelType w:val="hybridMultilevel"/>
    <w:tmpl w:val="809E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425D7"/>
    <w:multiLevelType w:val="hybridMultilevel"/>
    <w:tmpl w:val="A65E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A2A37"/>
    <w:multiLevelType w:val="hybridMultilevel"/>
    <w:tmpl w:val="5F96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B157B"/>
    <w:multiLevelType w:val="hybridMultilevel"/>
    <w:tmpl w:val="63B0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defaultTabStop w:val="720"/>
  <w:hyphenationZone w:val="283"/>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1A"/>
    <w:rsid w:val="00016234"/>
    <w:rsid w:val="00041C67"/>
    <w:rsid w:val="00041E95"/>
    <w:rsid w:val="00052599"/>
    <w:rsid w:val="00062CE8"/>
    <w:rsid w:val="00070663"/>
    <w:rsid w:val="0007774F"/>
    <w:rsid w:val="00081F34"/>
    <w:rsid w:val="000A38DF"/>
    <w:rsid w:val="000A6639"/>
    <w:rsid w:val="000C1485"/>
    <w:rsid w:val="000C332B"/>
    <w:rsid w:val="000C4998"/>
    <w:rsid w:val="000D1175"/>
    <w:rsid w:val="000D42F5"/>
    <w:rsid w:val="000D7F63"/>
    <w:rsid w:val="00111819"/>
    <w:rsid w:val="00126F38"/>
    <w:rsid w:val="00146B9E"/>
    <w:rsid w:val="00175CA5"/>
    <w:rsid w:val="001831DC"/>
    <w:rsid w:val="00186A65"/>
    <w:rsid w:val="001D5683"/>
    <w:rsid w:val="001F0B1E"/>
    <w:rsid w:val="001F767D"/>
    <w:rsid w:val="0021138C"/>
    <w:rsid w:val="00213D1D"/>
    <w:rsid w:val="00231CCE"/>
    <w:rsid w:val="0023556C"/>
    <w:rsid w:val="00243D1C"/>
    <w:rsid w:val="00247638"/>
    <w:rsid w:val="0025561C"/>
    <w:rsid w:val="00280444"/>
    <w:rsid w:val="00280F89"/>
    <w:rsid w:val="00285FBE"/>
    <w:rsid w:val="00294E06"/>
    <w:rsid w:val="00296DFA"/>
    <w:rsid w:val="002A19A7"/>
    <w:rsid w:val="002A1A46"/>
    <w:rsid w:val="002B532F"/>
    <w:rsid w:val="002D6A89"/>
    <w:rsid w:val="002E4A07"/>
    <w:rsid w:val="002F3C38"/>
    <w:rsid w:val="002F71F4"/>
    <w:rsid w:val="00300AA1"/>
    <w:rsid w:val="00310861"/>
    <w:rsid w:val="00313590"/>
    <w:rsid w:val="003217AD"/>
    <w:rsid w:val="00323CBB"/>
    <w:rsid w:val="00331A09"/>
    <w:rsid w:val="00355690"/>
    <w:rsid w:val="00381F80"/>
    <w:rsid w:val="003870F9"/>
    <w:rsid w:val="003A38EF"/>
    <w:rsid w:val="003C0837"/>
    <w:rsid w:val="003C3B17"/>
    <w:rsid w:val="003C7415"/>
    <w:rsid w:val="003D2CF8"/>
    <w:rsid w:val="003E1E76"/>
    <w:rsid w:val="003E716A"/>
    <w:rsid w:val="004003E9"/>
    <w:rsid w:val="004170B1"/>
    <w:rsid w:val="0042673A"/>
    <w:rsid w:val="004347BB"/>
    <w:rsid w:val="00436945"/>
    <w:rsid w:val="00444B57"/>
    <w:rsid w:val="004543BF"/>
    <w:rsid w:val="004643D0"/>
    <w:rsid w:val="00465CB8"/>
    <w:rsid w:val="0049717E"/>
    <w:rsid w:val="004A50FA"/>
    <w:rsid w:val="004A7374"/>
    <w:rsid w:val="004B2209"/>
    <w:rsid w:val="004B69E7"/>
    <w:rsid w:val="004B6AE6"/>
    <w:rsid w:val="004C1ADE"/>
    <w:rsid w:val="004C21DB"/>
    <w:rsid w:val="004D2C71"/>
    <w:rsid w:val="004D363F"/>
    <w:rsid w:val="004D3A2E"/>
    <w:rsid w:val="004F4411"/>
    <w:rsid w:val="004F7730"/>
    <w:rsid w:val="00505A28"/>
    <w:rsid w:val="00514A4F"/>
    <w:rsid w:val="005206E8"/>
    <w:rsid w:val="00522AC0"/>
    <w:rsid w:val="0052398B"/>
    <w:rsid w:val="00533ECC"/>
    <w:rsid w:val="005460C7"/>
    <w:rsid w:val="005751B9"/>
    <w:rsid w:val="00586C51"/>
    <w:rsid w:val="00587A76"/>
    <w:rsid w:val="005911D1"/>
    <w:rsid w:val="00592281"/>
    <w:rsid w:val="005956FF"/>
    <w:rsid w:val="005A0B5E"/>
    <w:rsid w:val="005A4B30"/>
    <w:rsid w:val="005B1720"/>
    <w:rsid w:val="005B5DEE"/>
    <w:rsid w:val="005D7313"/>
    <w:rsid w:val="005D7ECA"/>
    <w:rsid w:val="005E5E32"/>
    <w:rsid w:val="005F51BE"/>
    <w:rsid w:val="00606D34"/>
    <w:rsid w:val="006213EA"/>
    <w:rsid w:val="00641B46"/>
    <w:rsid w:val="006714D5"/>
    <w:rsid w:val="00687E16"/>
    <w:rsid w:val="00691F10"/>
    <w:rsid w:val="006A0280"/>
    <w:rsid w:val="006C3C17"/>
    <w:rsid w:val="006E404D"/>
    <w:rsid w:val="006E4686"/>
    <w:rsid w:val="006F4734"/>
    <w:rsid w:val="00704FBF"/>
    <w:rsid w:val="007051AB"/>
    <w:rsid w:val="00707D26"/>
    <w:rsid w:val="007125CA"/>
    <w:rsid w:val="0071617A"/>
    <w:rsid w:val="00732422"/>
    <w:rsid w:val="007335BE"/>
    <w:rsid w:val="007453AE"/>
    <w:rsid w:val="00791004"/>
    <w:rsid w:val="007B5C71"/>
    <w:rsid w:val="007D0B08"/>
    <w:rsid w:val="007E027C"/>
    <w:rsid w:val="007E516E"/>
    <w:rsid w:val="007E5DFA"/>
    <w:rsid w:val="007F3C92"/>
    <w:rsid w:val="007F7533"/>
    <w:rsid w:val="007F758B"/>
    <w:rsid w:val="00804151"/>
    <w:rsid w:val="008051B3"/>
    <w:rsid w:val="00806DAA"/>
    <w:rsid w:val="0080738C"/>
    <w:rsid w:val="00811155"/>
    <w:rsid w:val="008111D6"/>
    <w:rsid w:val="008526C3"/>
    <w:rsid w:val="008530C2"/>
    <w:rsid w:val="00880029"/>
    <w:rsid w:val="008875FA"/>
    <w:rsid w:val="008B3E68"/>
    <w:rsid w:val="008C2301"/>
    <w:rsid w:val="008E4689"/>
    <w:rsid w:val="0090324B"/>
    <w:rsid w:val="0096048D"/>
    <w:rsid w:val="00960962"/>
    <w:rsid w:val="00967E3D"/>
    <w:rsid w:val="00971E46"/>
    <w:rsid w:val="00973454"/>
    <w:rsid w:val="009776CA"/>
    <w:rsid w:val="0098229B"/>
    <w:rsid w:val="00991D86"/>
    <w:rsid w:val="009B2FEA"/>
    <w:rsid w:val="009B3F69"/>
    <w:rsid w:val="009D3874"/>
    <w:rsid w:val="009D3A74"/>
    <w:rsid w:val="009D6C85"/>
    <w:rsid w:val="009E5686"/>
    <w:rsid w:val="009F6832"/>
    <w:rsid w:val="00A022B2"/>
    <w:rsid w:val="00A06D14"/>
    <w:rsid w:val="00A07EDF"/>
    <w:rsid w:val="00A22D43"/>
    <w:rsid w:val="00A246E4"/>
    <w:rsid w:val="00A2772F"/>
    <w:rsid w:val="00A31CEF"/>
    <w:rsid w:val="00A44CA2"/>
    <w:rsid w:val="00A451DD"/>
    <w:rsid w:val="00A53B9C"/>
    <w:rsid w:val="00A93397"/>
    <w:rsid w:val="00A950D0"/>
    <w:rsid w:val="00AA270C"/>
    <w:rsid w:val="00AB169D"/>
    <w:rsid w:val="00AB77F7"/>
    <w:rsid w:val="00AC5D19"/>
    <w:rsid w:val="00AC66B7"/>
    <w:rsid w:val="00AD23F9"/>
    <w:rsid w:val="00AE0BFD"/>
    <w:rsid w:val="00AF7DB0"/>
    <w:rsid w:val="00B02D40"/>
    <w:rsid w:val="00B07D1C"/>
    <w:rsid w:val="00B07D45"/>
    <w:rsid w:val="00B22482"/>
    <w:rsid w:val="00B435A8"/>
    <w:rsid w:val="00B60064"/>
    <w:rsid w:val="00B66BDB"/>
    <w:rsid w:val="00B7759B"/>
    <w:rsid w:val="00B81EF0"/>
    <w:rsid w:val="00B93B51"/>
    <w:rsid w:val="00B949C4"/>
    <w:rsid w:val="00BB683D"/>
    <w:rsid w:val="00BB7851"/>
    <w:rsid w:val="00BF482F"/>
    <w:rsid w:val="00BF69C1"/>
    <w:rsid w:val="00C208B5"/>
    <w:rsid w:val="00C2271B"/>
    <w:rsid w:val="00C249F3"/>
    <w:rsid w:val="00C2592E"/>
    <w:rsid w:val="00C80D76"/>
    <w:rsid w:val="00C830E7"/>
    <w:rsid w:val="00C9071A"/>
    <w:rsid w:val="00C932F7"/>
    <w:rsid w:val="00CB005C"/>
    <w:rsid w:val="00CB2330"/>
    <w:rsid w:val="00CB6781"/>
    <w:rsid w:val="00CD70A0"/>
    <w:rsid w:val="00CE6C01"/>
    <w:rsid w:val="00D14D0C"/>
    <w:rsid w:val="00D16C83"/>
    <w:rsid w:val="00D40D31"/>
    <w:rsid w:val="00D503D3"/>
    <w:rsid w:val="00D53A60"/>
    <w:rsid w:val="00D64321"/>
    <w:rsid w:val="00D8217B"/>
    <w:rsid w:val="00D8542A"/>
    <w:rsid w:val="00D9276E"/>
    <w:rsid w:val="00D92CF4"/>
    <w:rsid w:val="00D94A80"/>
    <w:rsid w:val="00DA0D8B"/>
    <w:rsid w:val="00DA5334"/>
    <w:rsid w:val="00DC0043"/>
    <w:rsid w:val="00DC0DE6"/>
    <w:rsid w:val="00DC5AD2"/>
    <w:rsid w:val="00DC6C00"/>
    <w:rsid w:val="00DE1E33"/>
    <w:rsid w:val="00DE39DA"/>
    <w:rsid w:val="00DE67C3"/>
    <w:rsid w:val="00DF28AE"/>
    <w:rsid w:val="00DF3C98"/>
    <w:rsid w:val="00DF5F27"/>
    <w:rsid w:val="00DF7C48"/>
    <w:rsid w:val="00E26829"/>
    <w:rsid w:val="00E40006"/>
    <w:rsid w:val="00E607D4"/>
    <w:rsid w:val="00E743D2"/>
    <w:rsid w:val="00E810E9"/>
    <w:rsid w:val="00E81EF5"/>
    <w:rsid w:val="00EA0831"/>
    <w:rsid w:val="00EB2AF1"/>
    <w:rsid w:val="00EC5A21"/>
    <w:rsid w:val="00EC6E27"/>
    <w:rsid w:val="00ED5B4B"/>
    <w:rsid w:val="00EE3B06"/>
    <w:rsid w:val="00EF5874"/>
    <w:rsid w:val="00EF5D0B"/>
    <w:rsid w:val="00EF7A05"/>
    <w:rsid w:val="00F45DA3"/>
    <w:rsid w:val="00F50AC2"/>
    <w:rsid w:val="00F5540C"/>
    <w:rsid w:val="00F71061"/>
    <w:rsid w:val="00F75CC0"/>
    <w:rsid w:val="00F975F1"/>
    <w:rsid w:val="00FA07C3"/>
    <w:rsid w:val="00FA1125"/>
    <w:rsid w:val="00FB0E7F"/>
    <w:rsid w:val="00FC493B"/>
    <w:rsid w:val="00FC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70300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2">
    <w:lsdException w:name="Normal" w:uiPriority="1" w:qFormat="1"/>
    <w:lsdException w:name="heading 1" w:uiPriority="3" w:qFormat="1"/>
    <w:lsdException w:name="heading 2" w:locked="1" w:semiHidden="1" w:uiPriority="9" w:unhideWhenUsed="1" w:qFormat="1"/>
    <w:lsdException w:name="heading 3" w:locked="1"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138C"/>
    <w:pPr>
      <w:spacing w:after="200" w:line="276" w:lineRule="auto"/>
    </w:pPr>
    <w:rPr>
      <w:sz w:val="22"/>
      <w:szCs w:val="22"/>
    </w:rPr>
  </w:style>
  <w:style w:type="paragraph" w:styleId="Heading1">
    <w:name w:val="heading 1"/>
    <w:basedOn w:val="PRSubheading"/>
    <w:next w:val="Normal"/>
    <w:link w:val="Heading1Char"/>
    <w:uiPriority w:val="3"/>
    <w:qFormat/>
    <w:rsid w:val="0021138C"/>
    <w:pPr>
      <w:keepNext/>
      <w:spacing w:before="0" w:line="360" w:lineRule="auto"/>
      <w:jc w:val="left"/>
      <w:outlineLvl w:val="0"/>
    </w:pPr>
    <w:rPr>
      <w:rFonts w:ascii="Franklin Gothic Medium" w:hAnsi="Franklin Gothic Medium"/>
      <w:bCs/>
      <w:i w:val="0"/>
      <w:szCs w:val="36"/>
    </w:rPr>
  </w:style>
  <w:style w:type="paragraph" w:styleId="Heading2">
    <w:name w:val="heading 2"/>
    <w:basedOn w:val="Normal"/>
    <w:next w:val="Normal"/>
    <w:link w:val="Heading2Char"/>
    <w:uiPriority w:val="9"/>
    <w:semiHidden/>
    <w:unhideWhenUsed/>
    <w:qFormat/>
    <w:locked/>
    <w:rsid w:val="0021138C"/>
    <w:pPr>
      <w:keepNext/>
      <w:keepLines/>
      <w:spacing w:before="200" w:after="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locked/>
    <w:rsid w:val="0021138C"/>
    <w:pPr>
      <w:keepNext/>
      <w:keepLines/>
      <w:spacing w:before="200" w:after="0"/>
      <w:outlineLvl w:val="2"/>
    </w:pPr>
    <w:rPr>
      <w:rFonts w:ascii="Cambria"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Subheading">
    <w:name w:val="PR Subheading"/>
    <w:basedOn w:val="BodyText"/>
    <w:link w:val="PRSubheadingChar"/>
    <w:rsid w:val="0021138C"/>
    <w:pPr>
      <w:spacing w:before="120"/>
    </w:pPr>
    <w:rPr>
      <w:i/>
    </w:rPr>
  </w:style>
  <w:style w:type="paragraph" w:styleId="BodyText">
    <w:name w:val="Body Text"/>
    <w:basedOn w:val="Normal"/>
    <w:link w:val="BodyTextChar"/>
    <w:rsid w:val="0021138C"/>
    <w:pPr>
      <w:spacing w:after="0" w:line="240" w:lineRule="auto"/>
      <w:jc w:val="center"/>
    </w:pPr>
    <w:rPr>
      <w:rFonts w:eastAsia="PMingLiU"/>
      <w:sz w:val="24"/>
      <w:szCs w:val="20"/>
      <w:lang w:val="x-none" w:eastAsia="x-none"/>
    </w:rPr>
  </w:style>
  <w:style w:type="paragraph" w:styleId="BalloonText">
    <w:name w:val="Balloon Text"/>
    <w:basedOn w:val="Normal"/>
    <w:semiHidden/>
    <w:rsid w:val="0021138C"/>
    <w:rPr>
      <w:rFonts w:ascii="Arial" w:eastAsia="MS Gothic" w:hAnsi="Arial"/>
      <w:sz w:val="18"/>
      <w:szCs w:val="18"/>
    </w:rPr>
  </w:style>
  <w:style w:type="paragraph" w:styleId="Footer">
    <w:name w:val="footer"/>
    <w:basedOn w:val="Normal"/>
    <w:link w:val="FooterChar"/>
    <w:semiHidden/>
    <w:rsid w:val="0021138C"/>
    <w:pPr>
      <w:tabs>
        <w:tab w:val="center" w:pos="4252"/>
        <w:tab w:val="right" w:pos="8504"/>
      </w:tabs>
      <w:snapToGrid w:val="0"/>
    </w:pPr>
    <w:rPr>
      <w:sz w:val="20"/>
      <w:szCs w:val="20"/>
      <w:lang w:val="x-none" w:eastAsia="x-none"/>
    </w:rPr>
  </w:style>
  <w:style w:type="paragraph" w:styleId="Header">
    <w:name w:val="header"/>
    <w:basedOn w:val="Normal"/>
    <w:link w:val="HeaderChar"/>
    <w:semiHidden/>
    <w:rsid w:val="0021138C"/>
    <w:pPr>
      <w:tabs>
        <w:tab w:val="center" w:pos="4252"/>
        <w:tab w:val="right" w:pos="8504"/>
      </w:tabs>
      <w:snapToGrid w:val="0"/>
    </w:pPr>
    <w:rPr>
      <w:sz w:val="20"/>
      <w:szCs w:val="20"/>
      <w:lang w:val="x-none" w:eastAsia="x-none"/>
    </w:rPr>
  </w:style>
  <w:style w:type="paragraph" w:styleId="Subtitle">
    <w:name w:val="Subtitle"/>
    <w:basedOn w:val="Normal"/>
    <w:next w:val="Normal"/>
    <w:link w:val="SubtitleChar"/>
    <w:uiPriority w:val="11"/>
    <w:qFormat/>
    <w:locked/>
    <w:rsid w:val="0021138C"/>
    <w:pPr>
      <w:spacing w:before="120" w:after="360" w:line="240" w:lineRule="auto"/>
      <w:jc w:val="center"/>
    </w:pPr>
    <w:rPr>
      <w:rFonts w:ascii="Franklin Gothic Book" w:eastAsia="PMingLiU" w:hAnsi="Franklin Gothic Book"/>
      <w:i/>
      <w:sz w:val="24"/>
      <w:szCs w:val="24"/>
      <w:lang w:val="x-none" w:eastAsia="x-none"/>
    </w:rPr>
  </w:style>
  <w:style w:type="paragraph" w:styleId="NormalWeb">
    <w:name w:val="Normal (Web)"/>
    <w:basedOn w:val="Normal"/>
    <w:rsid w:val="0021138C"/>
    <w:rPr>
      <w:sz w:val="24"/>
      <w:szCs w:val="24"/>
    </w:rPr>
  </w:style>
  <w:style w:type="paragraph" w:styleId="Title">
    <w:name w:val="Title"/>
    <w:basedOn w:val="Normal"/>
    <w:next w:val="Normal"/>
    <w:link w:val="TitleChar"/>
    <w:uiPriority w:val="10"/>
    <w:qFormat/>
    <w:locked/>
    <w:rsid w:val="0021138C"/>
    <w:pPr>
      <w:spacing w:before="360" w:line="240" w:lineRule="auto"/>
      <w:jc w:val="center"/>
    </w:pPr>
    <w:rPr>
      <w:rFonts w:ascii="Franklin Gothic Medium" w:hAnsi="Franklin Gothic Medium"/>
      <w:sz w:val="32"/>
      <w:szCs w:val="20"/>
      <w:lang w:val="x-none" w:eastAsia="x-none"/>
    </w:rPr>
  </w:style>
  <w:style w:type="character" w:styleId="Strong">
    <w:name w:val="Strong"/>
    <w:uiPriority w:val="22"/>
    <w:qFormat/>
    <w:locked/>
    <w:rsid w:val="0021138C"/>
    <w:rPr>
      <w:b/>
      <w:bCs/>
    </w:rPr>
  </w:style>
  <w:style w:type="character" w:styleId="FollowedHyperlink">
    <w:name w:val="FollowedHyperlink"/>
    <w:rsid w:val="0021138C"/>
    <w:rPr>
      <w:color w:val="800080"/>
      <w:u w:val="single"/>
    </w:rPr>
  </w:style>
  <w:style w:type="character" w:styleId="Emphasis">
    <w:name w:val="Emphasis"/>
    <w:uiPriority w:val="20"/>
    <w:qFormat/>
    <w:locked/>
    <w:rsid w:val="0021138C"/>
    <w:rPr>
      <w:i/>
      <w:iCs/>
    </w:rPr>
  </w:style>
  <w:style w:type="character" w:styleId="Hyperlink">
    <w:name w:val="Hyperlink"/>
    <w:rsid w:val="0021138C"/>
    <w:rPr>
      <w:color w:val="0000FF"/>
      <w:u w:val="single"/>
    </w:rPr>
  </w:style>
  <w:style w:type="paragraph" w:customStyle="1" w:styleId="PRHeading">
    <w:name w:val="PR Heading"/>
    <w:basedOn w:val="BodyText"/>
    <w:link w:val="PRHeadingChar"/>
    <w:rsid w:val="0021138C"/>
    <w:rPr>
      <w:b/>
      <w:caps/>
    </w:rPr>
  </w:style>
  <w:style w:type="paragraph" w:customStyle="1" w:styleId="ForRelease">
    <w:name w:val="ForRelease"/>
    <w:basedOn w:val="BodyText"/>
    <w:link w:val="ForReleaseChar"/>
    <w:qFormat/>
    <w:rsid w:val="0021138C"/>
    <w:pPr>
      <w:spacing w:before="360" w:after="240"/>
      <w:jc w:val="left"/>
    </w:pPr>
    <w:rPr>
      <w:rFonts w:ascii="Franklin Gothic Medium" w:hAnsi="Franklin Gothic Medium"/>
      <w:sz w:val="20"/>
    </w:rPr>
  </w:style>
  <w:style w:type="paragraph" w:customStyle="1" w:styleId="Trademarkblurb">
    <w:name w:val="Trademark blurb"/>
    <w:basedOn w:val="NormalWeb"/>
    <w:link w:val="TrademarkblurbChar"/>
    <w:uiPriority w:val="5"/>
    <w:qFormat/>
    <w:rsid w:val="0021138C"/>
    <w:pPr>
      <w:spacing w:before="100" w:beforeAutospacing="1" w:after="100" w:afterAutospacing="1" w:line="240" w:lineRule="auto"/>
    </w:pPr>
    <w:rPr>
      <w:rFonts w:eastAsia="Times New Roman"/>
      <w:i/>
      <w:sz w:val="20"/>
      <w:szCs w:val="20"/>
      <w:lang w:val="x-none" w:eastAsia="x-none"/>
    </w:rPr>
  </w:style>
  <w:style w:type="paragraph" w:customStyle="1" w:styleId="ForMoreInfo">
    <w:name w:val="ForMoreInfo"/>
    <w:basedOn w:val="BodyText"/>
    <w:link w:val="ForMoreInfoChar"/>
    <w:uiPriority w:val="1"/>
    <w:qFormat/>
    <w:rsid w:val="0021138C"/>
    <w:pPr>
      <w:jc w:val="left"/>
    </w:pPr>
    <w:rPr>
      <w:sz w:val="20"/>
    </w:rPr>
  </w:style>
  <w:style w:type="paragraph" w:customStyle="1" w:styleId="TableTitle">
    <w:name w:val="TableTitle"/>
    <w:basedOn w:val="Normal"/>
    <w:link w:val="TableTitleChar"/>
    <w:uiPriority w:val="1"/>
    <w:qFormat/>
    <w:rsid w:val="0021138C"/>
    <w:pPr>
      <w:tabs>
        <w:tab w:val="right" w:leader="dot" w:pos="6910"/>
      </w:tabs>
      <w:spacing w:after="240" w:line="240" w:lineRule="auto"/>
      <w:ind w:left="234" w:right="-18"/>
    </w:pPr>
    <w:rPr>
      <w:rFonts w:ascii="Franklin Gothic Book" w:hAnsi="Franklin Gothic Book"/>
      <w:sz w:val="20"/>
      <w:szCs w:val="24"/>
      <w:lang w:val="x-none" w:eastAsia="x-none"/>
    </w:rPr>
  </w:style>
  <w:style w:type="paragraph" w:customStyle="1" w:styleId="TableDate">
    <w:name w:val="TableDate"/>
    <w:basedOn w:val="Normal"/>
    <w:link w:val="TableDateChar"/>
    <w:uiPriority w:val="1"/>
    <w:qFormat/>
    <w:rsid w:val="0021138C"/>
    <w:pPr>
      <w:spacing w:after="60" w:line="240" w:lineRule="auto"/>
      <w:ind w:left="234"/>
    </w:pPr>
    <w:rPr>
      <w:rFonts w:ascii="Franklin Gothic Book" w:hAnsi="Franklin Gothic Book"/>
      <w:sz w:val="18"/>
      <w:szCs w:val="18"/>
      <w:lang w:val="x-none" w:eastAsia="x-none"/>
    </w:rPr>
  </w:style>
  <w:style w:type="paragraph" w:customStyle="1" w:styleId="PRformoreinformation">
    <w:name w:val="PR for more information"/>
    <w:basedOn w:val="BodyText"/>
    <w:link w:val="PRformoreinformationChar"/>
    <w:qFormat/>
    <w:rsid w:val="0021138C"/>
    <w:pPr>
      <w:jc w:val="left"/>
    </w:pPr>
    <w:rPr>
      <w:sz w:val="20"/>
    </w:rPr>
  </w:style>
  <w:style w:type="paragraph" w:customStyle="1" w:styleId="PRforrelease">
    <w:name w:val="PR for release"/>
    <w:basedOn w:val="BodyText"/>
    <w:link w:val="PRforreleaseChar"/>
    <w:qFormat/>
    <w:rsid w:val="0021138C"/>
    <w:pPr>
      <w:spacing w:before="360" w:after="240"/>
      <w:jc w:val="left"/>
    </w:pPr>
    <w:rPr>
      <w:rFonts w:ascii="Franklin Gothic Medium" w:hAnsi="Franklin Gothic Medium"/>
      <w:sz w:val="20"/>
    </w:rPr>
  </w:style>
  <w:style w:type="paragraph" w:customStyle="1" w:styleId="TOCHeading1">
    <w:name w:val="TOC Heading1"/>
    <w:basedOn w:val="Heading1"/>
    <w:next w:val="Normal"/>
    <w:uiPriority w:val="39"/>
    <w:semiHidden/>
    <w:unhideWhenUsed/>
    <w:qFormat/>
    <w:rsid w:val="0021138C"/>
    <w:pPr>
      <w:keepLines/>
      <w:spacing w:before="480" w:line="276" w:lineRule="auto"/>
      <w:outlineLvl w:val="9"/>
    </w:pPr>
    <w:rPr>
      <w:rFonts w:ascii="Cambria" w:hAnsi="Cambria"/>
      <w:b/>
      <w:color w:val="365F90"/>
      <w:sz w:val="28"/>
      <w:szCs w:val="28"/>
    </w:rPr>
  </w:style>
  <w:style w:type="character" w:customStyle="1" w:styleId="BodyTextChar">
    <w:name w:val="Body Text Char"/>
    <w:link w:val="BodyText"/>
    <w:locked/>
    <w:rsid w:val="0021138C"/>
    <w:rPr>
      <w:rFonts w:ascii="Times New Roman" w:eastAsia="PMingLiU" w:hAnsi="Times New Roman"/>
      <w:sz w:val="24"/>
    </w:rPr>
  </w:style>
  <w:style w:type="character" w:customStyle="1" w:styleId="PRHeadingChar">
    <w:name w:val="PR Heading Char"/>
    <w:link w:val="PRHeading"/>
    <w:locked/>
    <w:rsid w:val="0021138C"/>
    <w:rPr>
      <w:rFonts w:ascii="Times New Roman" w:eastAsia="PMingLiU" w:hAnsi="Times New Roman" w:cs="Times New Roman"/>
      <w:b/>
      <w:caps/>
      <w:sz w:val="24"/>
      <w:szCs w:val="24"/>
    </w:rPr>
  </w:style>
  <w:style w:type="character" w:customStyle="1" w:styleId="PRSubheadingChar">
    <w:name w:val="PR Subheading Char"/>
    <w:link w:val="PRSubheading"/>
    <w:locked/>
    <w:rsid w:val="0021138C"/>
    <w:rPr>
      <w:rFonts w:ascii="Times New Roman" w:eastAsia="PMingLiU" w:hAnsi="Times New Roman" w:cs="Times New Roman"/>
      <w:i/>
      <w:sz w:val="24"/>
      <w:szCs w:val="24"/>
    </w:rPr>
  </w:style>
  <w:style w:type="character" w:customStyle="1" w:styleId="Heading1Char">
    <w:name w:val="Heading 1 Char"/>
    <w:link w:val="Heading1"/>
    <w:uiPriority w:val="3"/>
    <w:locked/>
    <w:rsid w:val="0021138C"/>
    <w:rPr>
      <w:rFonts w:ascii="Franklin Gothic Medium" w:eastAsia="PMingLiU" w:hAnsi="Franklin Gothic Medium"/>
      <w:bCs/>
      <w:sz w:val="24"/>
      <w:szCs w:val="36"/>
    </w:rPr>
  </w:style>
  <w:style w:type="character" w:customStyle="1" w:styleId="HeaderChar">
    <w:name w:val="Header Char"/>
    <w:link w:val="Header"/>
    <w:semiHidden/>
    <w:locked/>
    <w:rsid w:val="0021138C"/>
    <w:rPr>
      <w:rFonts w:ascii="Times New Roman" w:hAnsi="Times New Roman" w:cs="Times New Roman"/>
    </w:rPr>
  </w:style>
  <w:style w:type="character" w:customStyle="1" w:styleId="FooterChar">
    <w:name w:val="Footer Char"/>
    <w:link w:val="Footer"/>
    <w:semiHidden/>
    <w:locked/>
    <w:rsid w:val="0021138C"/>
    <w:rPr>
      <w:rFonts w:ascii="Times New Roman" w:hAnsi="Times New Roman" w:cs="Times New Roman"/>
    </w:rPr>
  </w:style>
  <w:style w:type="character" w:customStyle="1" w:styleId="ForReleaseChar">
    <w:name w:val="ForRelease Char"/>
    <w:link w:val="ForRelease"/>
    <w:rsid w:val="0021138C"/>
    <w:rPr>
      <w:rFonts w:ascii="Franklin Gothic Medium" w:eastAsia="PMingLiU" w:hAnsi="Franklin Gothic Medium" w:cs="Times New Roman"/>
      <w:sz w:val="20"/>
      <w:szCs w:val="24"/>
    </w:rPr>
  </w:style>
  <w:style w:type="character" w:customStyle="1" w:styleId="TrademarkblurbChar">
    <w:name w:val="Trademark blurb Char"/>
    <w:link w:val="Trademarkblurb"/>
    <w:uiPriority w:val="5"/>
    <w:rsid w:val="0021138C"/>
    <w:rPr>
      <w:rFonts w:ascii="Times New Roman" w:eastAsia="Times New Roman" w:hAnsi="Times New Roman" w:cs="Times New Roman"/>
      <w:i/>
    </w:rPr>
  </w:style>
  <w:style w:type="character" w:customStyle="1" w:styleId="ForMoreInfoChar">
    <w:name w:val="ForMoreInfo Char"/>
    <w:link w:val="ForMoreInfo"/>
    <w:uiPriority w:val="1"/>
    <w:rsid w:val="0021138C"/>
    <w:rPr>
      <w:rFonts w:ascii="Times New Roman" w:eastAsia="PMingLiU" w:hAnsi="Times New Roman" w:cs="Times New Roman"/>
      <w:sz w:val="20"/>
      <w:szCs w:val="20"/>
    </w:rPr>
  </w:style>
  <w:style w:type="character" w:customStyle="1" w:styleId="Heading2Char">
    <w:name w:val="Heading 2 Char"/>
    <w:link w:val="Heading2"/>
    <w:uiPriority w:val="9"/>
    <w:semiHidden/>
    <w:rsid w:val="0021138C"/>
    <w:rPr>
      <w:rFonts w:ascii="Cambria" w:hAnsi="Cambria"/>
      <w:b/>
      <w:bCs/>
      <w:color w:val="4F81BD"/>
      <w:sz w:val="26"/>
      <w:szCs w:val="26"/>
    </w:rPr>
  </w:style>
  <w:style w:type="character" w:customStyle="1" w:styleId="Heading3Char">
    <w:name w:val="Heading 3 Char"/>
    <w:link w:val="Heading3"/>
    <w:uiPriority w:val="9"/>
    <w:semiHidden/>
    <w:rsid w:val="0021138C"/>
    <w:rPr>
      <w:rFonts w:ascii="Cambria" w:hAnsi="Cambria"/>
      <w:b/>
      <w:bCs/>
      <w:color w:val="4F81BD"/>
    </w:rPr>
  </w:style>
  <w:style w:type="character" w:customStyle="1" w:styleId="TitleChar">
    <w:name w:val="Title Char"/>
    <w:link w:val="Title"/>
    <w:uiPriority w:val="10"/>
    <w:rsid w:val="0021138C"/>
    <w:rPr>
      <w:rFonts w:ascii="Franklin Gothic Medium" w:hAnsi="Franklin Gothic Medium"/>
      <w:sz w:val="32"/>
    </w:rPr>
  </w:style>
  <w:style w:type="character" w:customStyle="1" w:styleId="SubtitleChar">
    <w:name w:val="Subtitle Char"/>
    <w:link w:val="Subtitle"/>
    <w:uiPriority w:val="11"/>
    <w:rsid w:val="0021138C"/>
    <w:rPr>
      <w:rFonts w:ascii="Franklin Gothic Book" w:eastAsia="PMingLiU" w:hAnsi="Franklin Gothic Book" w:cs="Times New Roman"/>
      <w:i/>
      <w:sz w:val="24"/>
      <w:szCs w:val="24"/>
    </w:rPr>
  </w:style>
  <w:style w:type="character" w:customStyle="1" w:styleId="TableTitleChar">
    <w:name w:val="TableTitle Char"/>
    <w:link w:val="TableTitle"/>
    <w:uiPriority w:val="1"/>
    <w:rsid w:val="0021138C"/>
    <w:rPr>
      <w:rFonts w:ascii="Franklin Gothic Book" w:hAnsi="Franklin Gothic Book"/>
      <w:szCs w:val="24"/>
    </w:rPr>
  </w:style>
  <w:style w:type="character" w:customStyle="1" w:styleId="TableDateChar">
    <w:name w:val="TableDate Char"/>
    <w:link w:val="TableDate"/>
    <w:uiPriority w:val="1"/>
    <w:rsid w:val="0021138C"/>
    <w:rPr>
      <w:rFonts w:ascii="Franklin Gothic Book" w:hAnsi="Franklin Gothic Book"/>
      <w:sz w:val="18"/>
      <w:szCs w:val="18"/>
    </w:rPr>
  </w:style>
  <w:style w:type="character" w:customStyle="1" w:styleId="PRformoreinformationChar">
    <w:name w:val="PR for more information Char"/>
    <w:link w:val="PRformoreinformation"/>
    <w:rsid w:val="0021138C"/>
    <w:rPr>
      <w:rFonts w:ascii="Times New Roman" w:eastAsia="PMingLiU" w:hAnsi="Times New Roman" w:cs="Times New Roman"/>
      <w:sz w:val="20"/>
      <w:szCs w:val="20"/>
    </w:rPr>
  </w:style>
  <w:style w:type="character" w:customStyle="1" w:styleId="PRforreleaseChar">
    <w:name w:val="PR for release Char"/>
    <w:link w:val="PRforrelease"/>
    <w:rsid w:val="0021138C"/>
    <w:rPr>
      <w:rFonts w:ascii="Franklin Gothic Medium" w:eastAsia="PMingLiU" w:hAnsi="Franklin Gothic Medium" w:cs="Times New Roman"/>
      <w:sz w:val="20"/>
      <w:szCs w:val="24"/>
    </w:rPr>
  </w:style>
  <w:style w:type="paragraph" w:styleId="ListParagraph">
    <w:name w:val="List Paragraph"/>
    <w:basedOn w:val="Normal"/>
    <w:uiPriority w:val="34"/>
    <w:qFormat/>
    <w:rsid w:val="00DA5334"/>
    <w:pPr>
      <w:ind w:left="720"/>
      <w:contextualSpacing/>
    </w:pPr>
  </w:style>
  <w:style w:type="character" w:styleId="CommentReference">
    <w:name w:val="annotation reference"/>
    <w:basedOn w:val="DefaultParagraphFont"/>
    <w:semiHidden/>
    <w:unhideWhenUsed/>
    <w:rsid w:val="00791004"/>
    <w:rPr>
      <w:sz w:val="16"/>
      <w:szCs w:val="16"/>
    </w:rPr>
  </w:style>
  <w:style w:type="paragraph" w:styleId="CommentText">
    <w:name w:val="annotation text"/>
    <w:basedOn w:val="Normal"/>
    <w:link w:val="CommentTextChar"/>
    <w:semiHidden/>
    <w:unhideWhenUsed/>
    <w:rsid w:val="00791004"/>
    <w:pPr>
      <w:spacing w:line="240" w:lineRule="auto"/>
    </w:pPr>
    <w:rPr>
      <w:sz w:val="20"/>
      <w:szCs w:val="20"/>
    </w:rPr>
  </w:style>
  <w:style w:type="character" w:customStyle="1" w:styleId="CommentTextChar">
    <w:name w:val="Comment Text Char"/>
    <w:basedOn w:val="DefaultParagraphFont"/>
    <w:link w:val="CommentText"/>
    <w:semiHidden/>
    <w:rsid w:val="00791004"/>
    <w:rPr>
      <w:lang w:eastAsia="en-US"/>
    </w:rPr>
  </w:style>
  <w:style w:type="paragraph" w:styleId="CommentSubject">
    <w:name w:val="annotation subject"/>
    <w:basedOn w:val="CommentText"/>
    <w:next w:val="CommentText"/>
    <w:link w:val="CommentSubjectChar"/>
    <w:semiHidden/>
    <w:unhideWhenUsed/>
    <w:rsid w:val="00791004"/>
    <w:rPr>
      <w:b/>
      <w:bCs/>
    </w:rPr>
  </w:style>
  <w:style w:type="character" w:customStyle="1" w:styleId="CommentSubjectChar">
    <w:name w:val="Comment Subject Char"/>
    <w:basedOn w:val="CommentTextChar"/>
    <w:link w:val="CommentSubject"/>
    <w:semiHidden/>
    <w:rsid w:val="00791004"/>
    <w:rPr>
      <w:b/>
      <w:bCs/>
      <w:lang w:eastAsia="en-US"/>
    </w:rPr>
  </w:style>
  <w:style w:type="character" w:customStyle="1" w:styleId="apple-style-span">
    <w:name w:val="apple-style-span"/>
    <w:basedOn w:val="DefaultParagraphFont"/>
    <w:rsid w:val="00AD23F9"/>
  </w:style>
  <w:style w:type="paragraph" w:styleId="DocumentMap">
    <w:name w:val="Document Map"/>
    <w:basedOn w:val="Normal"/>
    <w:link w:val="DocumentMapChar"/>
    <w:semiHidden/>
    <w:unhideWhenUsed/>
    <w:rsid w:val="009B3F69"/>
    <w:pPr>
      <w:spacing w:after="0" w:line="240" w:lineRule="auto"/>
    </w:pPr>
    <w:rPr>
      <w:sz w:val="24"/>
      <w:szCs w:val="24"/>
    </w:rPr>
  </w:style>
  <w:style w:type="character" w:customStyle="1" w:styleId="DocumentMapChar">
    <w:name w:val="Document Map Char"/>
    <w:basedOn w:val="DefaultParagraphFont"/>
    <w:link w:val="DocumentMap"/>
    <w:semiHidden/>
    <w:rsid w:val="009B3F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136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teris.com/customers" TargetMode="External"/><Relationship Id="rId18" Type="http://schemas.openxmlformats.org/officeDocument/2006/relationships/hyperlink" Target="http://www.arteri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rteris.com/products" TargetMode="External"/><Relationship Id="rId17" Type="http://schemas.openxmlformats.org/officeDocument/2006/relationships/hyperlink" Target="http://www.arteris.com/customers" TargetMode="External"/><Relationship Id="rId2" Type="http://schemas.openxmlformats.org/officeDocument/2006/relationships/customXml" Target="../customXml/item2.xml"/><Relationship Id="rId16" Type="http://schemas.openxmlformats.org/officeDocument/2006/relationships/hyperlink" Target="http://www.arteris.com/custom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teris.com/press-releases/carbon_cpak_arteris_flexnoc_pr_2012_september_4" TargetMode="External"/><Relationship Id="rId5" Type="http://schemas.openxmlformats.org/officeDocument/2006/relationships/settings" Target="settings.xml"/><Relationship Id="rId15" Type="http://schemas.openxmlformats.org/officeDocument/2006/relationships/hyperlink" Target="http://www.arteris.com/automotive" TargetMode="External"/><Relationship Id="rId10" Type="http://schemas.openxmlformats.org/officeDocument/2006/relationships/hyperlink" Target="http://www.arteris.com/ncor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rteris.com/custo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C7298-A918-4071-8AE6-7D682805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_x0001_                                _x0001_</vt:lpstr>
    </vt:vector>
  </TitlesOfParts>
  <Manager/>
  <Company>Arteris</Company>
  <LinksUpToDate>false</LinksUpToDate>
  <CharactersWithSpaces>3732</CharactersWithSpaces>
  <SharedDoc>false</SharedDoc>
  <HyperlinkBase/>
  <HLinks>
    <vt:vector size="42" baseType="variant">
      <vt:variant>
        <vt:i4>3211375</vt:i4>
      </vt:variant>
      <vt:variant>
        <vt:i4>24</vt:i4>
      </vt:variant>
      <vt:variant>
        <vt:i4>0</vt:i4>
      </vt:variant>
      <vt:variant>
        <vt:i4>5</vt:i4>
      </vt:variant>
      <vt:variant>
        <vt:lpwstr>http://www.arteris.com/</vt:lpwstr>
      </vt:variant>
      <vt:variant>
        <vt:lpwstr/>
      </vt:variant>
      <vt:variant>
        <vt:i4>458829</vt:i4>
      </vt:variant>
      <vt:variant>
        <vt:i4>21</vt:i4>
      </vt:variant>
      <vt:variant>
        <vt:i4>0</vt:i4>
      </vt:variant>
      <vt:variant>
        <vt:i4>5</vt:i4>
      </vt:variant>
      <vt:variant>
        <vt:lpwstr>http://www.arteris.com/customers</vt:lpwstr>
      </vt:variant>
      <vt:variant>
        <vt:lpwstr>TI_OMAP4_Davinci_Arteris_NoC</vt:lpwstr>
      </vt:variant>
      <vt:variant>
        <vt:i4>3407886</vt:i4>
      </vt:variant>
      <vt:variant>
        <vt:i4>18</vt:i4>
      </vt:variant>
      <vt:variant>
        <vt:i4>0</vt:i4>
      </vt:variant>
      <vt:variant>
        <vt:i4>5</vt:i4>
      </vt:variant>
      <vt:variant>
        <vt:lpwstr>http://www.arteris.com/customers</vt:lpwstr>
      </vt:variant>
      <vt:variant>
        <vt:lpwstr>Altera_FPGA_Arteris_FlexNoC</vt:lpwstr>
      </vt:variant>
      <vt:variant>
        <vt:i4>3276826</vt:i4>
      </vt:variant>
      <vt:variant>
        <vt:i4>15</vt:i4>
      </vt:variant>
      <vt:variant>
        <vt:i4>0</vt:i4>
      </vt:variant>
      <vt:variant>
        <vt:i4>5</vt:i4>
      </vt:variant>
      <vt:variant>
        <vt:lpwstr>http://www.arteris.com/customers</vt:lpwstr>
      </vt:variant>
      <vt:variant>
        <vt:lpwstr>Samsung_Mobile_Wireless_NoC</vt:lpwstr>
      </vt:variant>
      <vt:variant>
        <vt:i4>3080245</vt:i4>
      </vt:variant>
      <vt:variant>
        <vt:i4>12</vt:i4>
      </vt:variant>
      <vt:variant>
        <vt:i4>0</vt:i4>
      </vt:variant>
      <vt:variant>
        <vt:i4>5</vt:i4>
      </vt:variant>
      <vt:variant>
        <vt:lpwstr>http://www.arteris.com/products</vt:lpwstr>
      </vt:variant>
      <vt:variant>
        <vt:lpwstr/>
      </vt:variant>
      <vt:variant>
        <vt:i4>4128827</vt:i4>
      </vt:variant>
      <vt:variant>
        <vt:i4>9</vt:i4>
      </vt:variant>
      <vt:variant>
        <vt:i4>0</vt:i4>
      </vt:variant>
      <vt:variant>
        <vt:i4>5</vt:i4>
      </vt:variant>
      <vt:variant>
        <vt:lpwstr>http://www.arteris.com/flexnoc</vt:lpwstr>
      </vt:variant>
      <vt:variant>
        <vt:lpwstr/>
      </vt:variant>
      <vt:variant>
        <vt:i4>4390989</vt:i4>
      </vt:variant>
      <vt:variant>
        <vt:i4>6</vt:i4>
      </vt:variant>
      <vt:variant>
        <vt:i4>0</vt:i4>
      </vt:variant>
      <vt:variant>
        <vt:i4>5</vt:i4>
      </vt:variant>
      <vt:variant>
        <vt:lpwstr>http://www.arteris.com/technology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                                _x0001_</dc:title>
  <dc:subject/>
  <dc:creator>Kurt Shuler</dc:creator>
  <cp:keywords/>
  <dc:description/>
  <cp:lastModifiedBy>Michele Kinman</cp:lastModifiedBy>
  <cp:revision>2</cp:revision>
  <cp:lastPrinted>2015-02-05T00:50:00Z</cp:lastPrinted>
  <dcterms:created xsi:type="dcterms:W3CDTF">2016-05-25T06:09:00Z</dcterms:created>
  <dcterms:modified xsi:type="dcterms:W3CDTF">2016-05-25T06:09:00Z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May 25, 2016</vt:lpwstr>
  </property>
</Properties>
</file>