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E3CA" w14:textId="77777777" w:rsidR="00993C37" w:rsidRPr="00960030" w:rsidRDefault="001E27D1" w:rsidP="00993C37">
      <w:pPr>
        <w:rPr>
          <w:rFonts w:ascii="Arial" w:hAnsi="Arial" w:cs="Arial"/>
          <w:sz w:val="18"/>
          <w:szCs w:val="18"/>
          <w:lang w:val="en-US"/>
        </w:rPr>
      </w:pPr>
      <w:r w:rsidRPr="00960030">
        <w:rPr>
          <w:rFonts w:ascii="Arial" w:hAnsi="Arial" w:cs="Arial"/>
          <w:sz w:val="18"/>
          <w:szCs w:val="18"/>
          <w:lang w:val="en-US"/>
        </w:rPr>
        <w:t>P</w:t>
      </w:r>
      <w:r w:rsidR="00993C37" w:rsidRPr="00960030">
        <w:rPr>
          <w:rFonts w:ascii="Arial" w:hAnsi="Arial" w:cs="Arial"/>
          <w:sz w:val="18"/>
          <w:szCs w:val="18"/>
          <w:lang w:val="en-US"/>
        </w:rPr>
        <w:t>ress Release</w:t>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t xml:space="preserve">     Contacts:</w:t>
      </w:r>
    </w:p>
    <w:p w14:paraId="04326FA3" w14:textId="77777777" w:rsidR="00993C37" w:rsidRPr="00960030" w:rsidRDefault="00993C37" w:rsidP="00993C37">
      <w:pPr>
        <w:rPr>
          <w:rFonts w:ascii="Arial" w:hAnsi="Arial" w:cs="Arial"/>
          <w:sz w:val="18"/>
          <w:szCs w:val="18"/>
          <w:lang w:val="en-US"/>
        </w:rPr>
      </w:pPr>
      <w:r w:rsidRPr="00960030">
        <w:rPr>
          <w:rFonts w:ascii="Arial" w:hAnsi="Arial" w:cs="Arial"/>
          <w:sz w:val="18"/>
          <w:szCs w:val="18"/>
          <w:lang w:val="en-US"/>
        </w:rPr>
        <w:t>For Immediate Release</w:t>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t xml:space="preserve"> </w:t>
      </w:r>
      <w:proofErr w:type="spellStart"/>
      <w:r w:rsidRPr="00960030">
        <w:rPr>
          <w:rFonts w:ascii="Arial" w:hAnsi="Arial" w:cs="Arial"/>
          <w:sz w:val="18"/>
          <w:szCs w:val="18"/>
          <w:lang w:val="en-US"/>
        </w:rPr>
        <w:t>Vinitaly</w:t>
      </w:r>
      <w:proofErr w:type="spellEnd"/>
      <w:r w:rsidRPr="00960030">
        <w:rPr>
          <w:rFonts w:ascii="Arial" w:hAnsi="Arial" w:cs="Arial"/>
          <w:sz w:val="18"/>
          <w:szCs w:val="18"/>
          <w:lang w:val="en-US"/>
        </w:rPr>
        <w:t xml:space="preserve"> International</w:t>
      </w:r>
    </w:p>
    <w:p w14:paraId="1DF17CFC" w14:textId="77777777" w:rsidR="00993C37" w:rsidRPr="00960030" w:rsidRDefault="00993C37" w:rsidP="00993C37">
      <w:pPr>
        <w:jc w:val="right"/>
        <w:rPr>
          <w:rFonts w:ascii="Arial" w:hAnsi="Arial" w:cs="Arial"/>
          <w:sz w:val="18"/>
          <w:szCs w:val="18"/>
          <w:lang w:val="en-US"/>
        </w:rPr>
      </w:pPr>
      <w:proofErr w:type="gramStart"/>
      <w:r w:rsidRPr="00960030">
        <w:rPr>
          <w:rFonts w:ascii="Arial" w:hAnsi="Arial" w:cs="Arial"/>
          <w:sz w:val="18"/>
          <w:szCs w:val="18"/>
          <w:lang w:val="en-US"/>
        </w:rPr>
        <w:t>International Media Dept.</w:t>
      </w:r>
      <w:proofErr w:type="gramEnd"/>
      <w:r w:rsidRPr="00960030">
        <w:rPr>
          <w:rFonts w:ascii="Arial" w:hAnsi="Arial" w:cs="Arial"/>
          <w:sz w:val="18"/>
          <w:szCs w:val="18"/>
          <w:lang w:val="en-US"/>
        </w:rPr>
        <w:t xml:space="preserve">                                                                                                                                 </w:t>
      </w:r>
    </w:p>
    <w:p w14:paraId="54548EEF" w14:textId="77777777" w:rsidR="00993C37" w:rsidRPr="00960030" w:rsidRDefault="00993C37" w:rsidP="00993C37">
      <w:pPr>
        <w:jc w:val="right"/>
        <w:rPr>
          <w:rFonts w:ascii="Arial" w:hAnsi="Arial" w:cs="Arial"/>
          <w:sz w:val="18"/>
          <w:szCs w:val="18"/>
          <w:lang w:val="en-US"/>
        </w:rPr>
      </w:pPr>
      <w:r w:rsidRPr="00960030">
        <w:rPr>
          <w:rFonts w:ascii="Arial" w:hAnsi="Arial" w:cs="Arial"/>
          <w:sz w:val="18"/>
          <w:szCs w:val="18"/>
          <w:lang w:val="en-US"/>
        </w:rPr>
        <w:t>+39 045 8101447</w:t>
      </w:r>
    </w:p>
    <w:p w14:paraId="4AFC5A4A" w14:textId="77777777" w:rsidR="00993C37" w:rsidRPr="00960030" w:rsidRDefault="00A20449" w:rsidP="00993C37">
      <w:pPr>
        <w:jc w:val="right"/>
        <w:rPr>
          <w:rFonts w:ascii="Arial" w:hAnsi="Arial" w:cs="Arial"/>
          <w:sz w:val="18"/>
          <w:szCs w:val="18"/>
          <w:lang w:val="en-US"/>
        </w:rPr>
      </w:pPr>
      <w:hyperlink r:id="rId9" w:history="1">
        <w:r w:rsidR="00993C37" w:rsidRPr="00960030">
          <w:rPr>
            <w:rStyle w:val="Collegamentoipertestuale"/>
            <w:rFonts w:ascii="Arial" w:hAnsi="Arial" w:cs="Arial"/>
            <w:sz w:val="18"/>
            <w:szCs w:val="18"/>
            <w:lang w:val="en-US"/>
          </w:rPr>
          <w:t>media@vinitalytour.com</w:t>
        </w:r>
      </w:hyperlink>
      <w:r w:rsidR="00993C37" w:rsidRPr="00960030">
        <w:rPr>
          <w:rFonts w:ascii="Arial" w:hAnsi="Arial" w:cs="Arial"/>
          <w:sz w:val="18"/>
          <w:szCs w:val="18"/>
          <w:lang w:val="en-US"/>
        </w:rPr>
        <w:t xml:space="preserve">                                                                                                                                                                 </w:t>
      </w:r>
    </w:p>
    <w:p w14:paraId="4E209F33" w14:textId="77777777" w:rsidR="00993C37" w:rsidRPr="00960030" w:rsidRDefault="00A20449" w:rsidP="00993C37">
      <w:pPr>
        <w:jc w:val="right"/>
        <w:rPr>
          <w:rFonts w:ascii="Arial" w:hAnsi="Arial" w:cs="Arial"/>
          <w:sz w:val="18"/>
          <w:szCs w:val="18"/>
          <w:lang w:val="en-US"/>
        </w:rPr>
      </w:pPr>
      <w:hyperlink r:id="rId10" w:history="1">
        <w:r w:rsidR="00993C37" w:rsidRPr="00960030">
          <w:rPr>
            <w:rStyle w:val="Collegamentoipertestuale"/>
            <w:rFonts w:ascii="Arial" w:hAnsi="Arial" w:cs="Arial"/>
            <w:sz w:val="18"/>
            <w:szCs w:val="18"/>
            <w:lang w:val="en-US"/>
          </w:rPr>
          <w:t>www.vinitalytour.com</w:t>
        </w:r>
      </w:hyperlink>
    </w:p>
    <w:p w14:paraId="54884AF5" w14:textId="77777777" w:rsidR="00993C37" w:rsidRPr="00960030" w:rsidRDefault="00993C37" w:rsidP="00993C37">
      <w:pPr>
        <w:jc w:val="right"/>
        <w:rPr>
          <w:rFonts w:ascii="Arial" w:hAnsi="Arial" w:cs="Arial"/>
          <w:sz w:val="18"/>
          <w:szCs w:val="18"/>
          <w:lang w:val="en-US"/>
        </w:rPr>
      </w:pPr>
      <w:r w:rsidRPr="00960030">
        <w:rPr>
          <w:rFonts w:ascii="Arial" w:hAnsi="Arial" w:cs="Arial"/>
          <w:sz w:val="18"/>
          <w:szCs w:val="18"/>
          <w:lang w:val="en-US"/>
        </w:rPr>
        <w:t>Twitter: @</w:t>
      </w:r>
      <w:proofErr w:type="spellStart"/>
      <w:r w:rsidRPr="00960030">
        <w:rPr>
          <w:rFonts w:ascii="Arial" w:hAnsi="Arial" w:cs="Arial"/>
          <w:sz w:val="18"/>
          <w:szCs w:val="18"/>
          <w:lang w:val="en-US"/>
        </w:rPr>
        <w:t>VinitalyTour</w:t>
      </w:r>
      <w:proofErr w:type="spellEnd"/>
    </w:p>
    <w:p w14:paraId="0BB07445" w14:textId="77777777" w:rsidR="00993C37" w:rsidRPr="00960030" w:rsidRDefault="00993C37" w:rsidP="00993C37">
      <w:pPr>
        <w:jc w:val="right"/>
        <w:rPr>
          <w:rFonts w:ascii="Arial" w:hAnsi="Arial" w:cs="Arial"/>
          <w:sz w:val="18"/>
          <w:szCs w:val="18"/>
          <w:lang w:val="en-US"/>
        </w:rPr>
      </w:pPr>
      <w:r w:rsidRPr="00960030">
        <w:rPr>
          <w:rFonts w:ascii="Arial" w:hAnsi="Arial" w:cs="Arial"/>
          <w:sz w:val="18"/>
          <w:szCs w:val="18"/>
          <w:lang w:val="en-US" w:eastAsia="it-IT"/>
        </w:rPr>
        <w:t xml:space="preserve">Join </w:t>
      </w:r>
      <w:proofErr w:type="spellStart"/>
      <w:r w:rsidRPr="00960030">
        <w:rPr>
          <w:rFonts w:ascii="Arial" w:hAnsi="Arial" w:cs="Arial"/>
          <w:sz w:val="18"/>
          <w:szCs w:val="18"/>
          <w:lang w:val="en-US" w:eastAsia="it-IT"/>
        </w:rPr>
        <w:t>Vinitaly</w:t>
      </w:r>
      <w:proofErr w:type="spellEnd"/>
      <w:r w:rsidRPr="00960030">
        <w:rPr>
          <w:rFonts w:ascii="Arial" w:hAnsi="Arial" w:cs="Arial"/>
          <w:sz w:val="18"/>
          <w:szCs w:val="18"/>
          <w:lang w:val="en-US" w:eastAsia="it-IT"/>
        </w:rPr>
        <w:t xml:space="preserve"> International Network on LinkedIn</w:t>
      </w:r>
    </w:p>
    <w:p w14:paraId="0B6937B0" w14:textId="77777777" w:rsidR="0054539C" w:rsidRPr="00960030" w:rsidRDefault="0054539C" w:rsidP="00993C37">
      <w:pPr>
        <w:rPr>
          <w:rStyle w:val="Collegamentoipertestuale"/>
          <w:rFonts w:ascii="Arial" w:hAnsi="Arial" w:cs="Arial"/>
          <w:color w:val="660066"/>
          <w:sz w:val="26"/>
          <w:szCs w:val="26"/>
          <w:lang w:val="en-US"/>
        </w:rPr>
      </w:pPr>
    </w:p>
    <w:p w14:paraId="35F19350" w14:textId="77777777" w:rsidR="00A37432" w:rsidRDefault="00993C37" w:rsidP="006803F4">
      <w:pPr>
        <w:rPr>
          <w:rStyle w:val="Collegamentoipertestuale"/>
          <w:rFonts w:ascii="Arial" w:hAnsi="Arial" w:cs="Arial"/>
          <w:color w:val="660066"/>
          <w:sz w:val="26"/>
          <w:szCs w:val="26"/>
          <w:lang w:val="en-US"/>
        </w:rPr>
      </w:pPr>
      <w:r w:rsidRPr="00960030">
        <w:rPr>
          <w:rStyle w:val="Collegamentoipertestuale"/>
          <w:rFonts w:ascii="Arial" w:hAnsi="Arial" w:cs="Arial"/>
          <w:color w:val="660066"/>
          <w:sz w:val="26"/>
          <w:szCs w:val="26"/>
          <w:lang w:val="en-US"/>
        </w:rPr>
        <w:t xml:space="preserve">                                                                   </w:t>
      </w:r>
    </w:p>
    <w:p w14:paraId="6BE275ED" w14:textId="77777777" w:rsidR="00A20449" w:rsidRPr="00A20449" w:rsidRDefault="00A20449" w:rsidP="00A20449">
      <w:pPr>
        <w:jc w:val="both"/>
        <w:rPr>
          <w:rFonts w:ascii="Arial" w:eastAsia="Arial Unicode MS" w:hAnsi="Arial" w:cs="Courier New"/>
          <w:b/>
          <w:color w:val="000000"/>
          <w:sz w:val="26"/>
          <w:szCs w:val="26"/>
          <w:bdr w:val="nil"/>
          <w:lang w:eastAsia="it-IT"/>
        </w:rPr>
      </w:pPr>
    </w:p>
    <w:p w14:paraId="69D3048D" w14:textId="77777777" w:rsidR="00A20449" w:rsidRPr="00A20449" w:rsidRDefault="00A20449" w:rsidP="00A20449">
      <w:pPr>
        <w:jc w:val="both"/>
        <w:rPr>
          <w:rFonts w:ascii="Arial" w:eastAsia="Arial Unicode MS" w:hAnsi="Arial" w:cs="Courier New"/>
          <w:b/>
          <w:color w:val="000000"/>
          <w:sz w:val="26"/>
          <w:szCs w:val="26"/>
          <w:bdr w:val="nil"/>
          <w:lang w:eastAsia="it-IT"/>
        </w:rPr>
      </w:pPr>
      <w:r w:rsidRPr="00A20449">
        <w:rPr>
          <w:rFonts w:ascii="Arial" w:eastAsia="Arial Unicode MS" w:hAnsi="Arial" w:cs="Courier New"/>
          <w:b/>
          <w:color w:val="000000"/>
          <w:sz w:val="26"/>
          <w:szCs w:val="26"/>
          <w:bdr w:val="nil"/>
          <w:lang w:eastAsia="it-IT"/>
        </w:rPr>
        <w:t xml:space="preserve">The </w:t>
      </w:r>
      <w:proofErr w:type="spellStart"/>
      <w:r w:rsidRPr="00A20449">
        <w:rPr>
          <w:rFonts w:ascii="Arial" w:eastAsia="Arial Unicode MS" w:hAnsi="Arial" w:cs="Courier New"/>
          <w:b/>
          <w:color w:val="000000"/>
          <w:sz w:val="26"/>
          <w:szCs w:val="26"/>
          <w:bdr w:val="nil"/>
          <w:lang w:eastAsia="it-IT"/>
        </w:rPr>
        <w:t>Vinitaly</w:t>
      </w:r>
      <w:proofErr w:type="spellEnd"/>
      <w:r w:rsidRPr="00A20449">
        <w:rPr>
          <w:rFonts w:ascii="Arial" w:eastAsia="Arial Unicode MS" w:hAnsi="Arial" w:cs="Courier New"/>
          <w:b/>
          <w:color w:val="000000"/>
          <w:sz w:val="26"/>
          <w:szCs w:val="26"/>
          <w:bdr w:val="nil"/>
          <w:lang w:eastAsia="it-IT"/>
        </w:rPr>
        <w:t xml:space="preserve"> International Academy aims to become the gold standard for Italian Wine education as it attracts top-tier wine experts for the next VIA Certification Course in 2017</w:t>
      </w:r>
    </w:p>
    <w:p w14:paraId="5F6284F0" w14:textId="77777777" w:rsidR="00A20449" w:rsidRPr="00A20449" w:rsidRDefault="00A20449" w:rsidP="00A20449">
      <w:pPr>
        <w:jc w:val="both"/>
        <w:rPr>
          <w:rFonts w:ascii="Arial" w:eastAsia="Arial Unicode MS" w:hAnsi="Arial" w:cs="Courier New"/>
          <w:color w:val="000000"/>
          <w:sz w:val="26"/>
          <w:szCs w:val="26"/>
          <w:bdr w:val="nil"/>
          <w:lang w:eastAsia="it-IT"/>
        </w:rPr>
      </w:pPr>
    </w:p>
    <w:p w14:paraId="4270D301" w14:textId="37AFA0A4" w:rsidR="00987E1B" w:rsidRDefault="00A20449" w:rsidP="00A20449">
      <w:pPr>
        <w:jc w:val="both"/>
        <w:rPr>
          <w:rFonts w:ascii="Arial" w:eastAsia="Arial Unicode MS" w:hAnsi="Arial" w:cs="Courier New"/>
          <w:color w:val="000000"/>
          <w:sz w:val="26"/>
          <w:szCs w:val="26"/>
          <w:bdr w:val="nil"/>
          <w:lang w:eastAsia="it-IT"/>
        </w:rPr>
      </w:pPr>
      <w:r w:rsidRPr="00A20449">
        <w:rPr>
          <w:rFonts w:ascii="Arial" w:eastAsia="Arial Unicode MS" w:hAnsi="Arial" w:cs="Courier New"/>
          <w:color w:val="000000"/>
          <w:sz w:val="26"/>
          <w:szCs w:val="26"/>
          <w:bdr w:val="nil"/>
          <w:lang w:eastAsia="it-IT"/>
        </w:rPr>
        <w:t xml:space="preserve">The VIA Certification Course, conducted by Ian </w:t>
      </w:r>
      <w:proofErr w:type="spellStart"/>
      <w:r w:rsidRPr="00A20449">
        <w:rPr>
          <w:rFonts w:ascii="Arial" w:eastAsia="Arial Unicode MS" w:hAnsi="Arial" w:cs="Courier New"/>
          <w:color w:val="000000"/>
          <w:sz w:val="26"/>
          <w:szCs w:val="26"/>
          <w:bdr w:val="nil"/>
          <w:lang w:eastAsia="it-IT"/>
        </w:rPr>
        <w:t>D’Agata</w:t>
      </w:r>
      <w:proofErr w:type="spellEnd"/>
      <w:r w:rsidRPr="00A20449">
        <w:rPr>
          <w:rFonts w:ascii="Arial" w:eastAsia="Arial Unicode MS" w:hAnsi="Arial" w:cs="Courier New"/>
          <w:color w:val="000000"/>
          <w:sz w:val="26"/>
          <w:szCs w:val="26"/>
          <w:bdr w:val="nil"/>
          <w:lang w:eastAsia="it-IT"/>
        </w:rPr>
        <w:t>, Scientific Director of VIA, represents a one and only opportunity for wine professionals to gain extensive knowledge on the vast subject of Italian grape varieties and wines. Currently, no International certification program offers this kind of comprehensive study of Italian wines. Understandably so, as the wines made from native grapes remain largely obscure, often within the growing region itself. Even for the Master of Wine or the Master Sommelier, Italy, despite ranking as the world’s largest wine producing country, remains somewhat of an enigma and an untapped resource for the discovery o</w:t>
      </w:r>
      <w:r w:rsidR="00C041A3">
        <w:rPr>
          <w:rFonts w:ascii="Arial" w:eastAsia="Arial Unicode MS" w:hAnsi="Arial" w:cs="Courier New"/>
          <w:color w:val="000000"/>
          <w:sz w:val="26"/>
          <w:szCs w:val="26"/>
          <w:bdr w:val="nil"/>
          <w:lang w:eastAsia="it-IT"/>
        </w:rPr>
        <w:t>f intriguing new wines.</w:t>
      </w:r>
    </w:p>
    <w:p w14:paraId="7D5BB18A" w14:textId="140997B9" w:rsidR="00987E1B" w:rsidRDefault="00C041A3" w:rsidP="00A20449">
      <w:pPr>
        <w:jc w:val="both"/>
        <w:rPr>
          <w:rFonts w:ascii="Arial" w:eastAsia="Arial Unicode MS" w:hAnsi="Arial" w:cs="Courier New"/>
          <w:color w:val="000000"/>
          <w:sz w:val="26"/>
          <w:szCs w:val="26"/>
          <w:bdr w:val="nil"/>
          <w:lang w:eastAsia="it-IT"/>
        </w:rPr>
      </w:pPr>
      <w:r>
        <w:rPr>
          <w:rFonts w:ascii="Arial" w:eastAsia="Arial Unicode MS" w:hAnsi="Arial" w:cs="Courier New"/>
          <w:noProof/>
          <w:color w:val="000000"/>
          <w:sz w:val="26"/>
          <w:szCs w:val="26"/>
          <w:bdr w:val="nil"/>
          <w:lang w:val="it-IT" w:eastAsia="it-IT"/>
        </w:rPr>
        <w:drawing>
          <wp:inline distT="0" distB="0" distL="0" distR="0" wp14:anchorId="6AE5DD3F" wp14:editId="53B64F35">
            <wp:extent cx="6106160" cy="4592320"/>
            <wp:effectExtent l="0" t="0" r="0" b="5080"/>
            <wp:docPr id="4" name="Immagine 4" descr="Vinitaly International:Users:francescadestefani:Desktop:Schermata 2016-11-02 alle 10.1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italy International:Users:francescadestefani:Desktop:Schermata 2016-11-02 alle 10.16.5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6160" cy="4592320"/>
                    </a:xfrm>
                    <a:prstGeom prst="rect">
                      <a:avLst/>
                    </a:prstGeom>
                    <a:noFill/>
                    <a:ln>
                      <a:noFill/>
                    </a:ln>
                  </pic:spPr>
                </pic:pic>
              </a:graphicData>
            </a:graphic>
          </wp:inline>
        </w:drawing>
      </w:r>
    </w:p>
    <w:p w14:paraId="41B6F5B7" w14:textId="77777777" w:rsidR="00987E1B" w:rsidRDefault="00987E1B" w:rsidP="00A20449">
      <w:pPr>
        <w:jc w:val="both"/>
        <w:rPr>
          <w:rFonts w:ascii="Arial" w:eastAsia="Arial Unicode MS" w:hAnsi="Arial" w:cs="Courier New"/>
          <w:color w:val="000000"/>
          <w:sz w:val="26"/>
          <w:szCs w:val="26"/>
          <w:bdr w:val="nil"/>
          <w:lang w:eastAsia="it-IT"/>
        </w:rPr>
      </w:pPr>
    </w:p>
    <w:p w14:paraId="22FD4D9E" w14:textId="77777777" w:rsidR="00987E1B" w:rsidRDefault="00987E1B" w:rsidP="00A20449">
      <w:pPr>
        <w:jc w:val="both"/>
        <w:rPr>
          <w:rFonts w:ascii="Arial" w:eastAsia="Arial Unicode MS" w:hAnsi="Arial" w:cs="Courier New"/>
          <w:color w:val="000000"/>
          <w:sz w:val="26"/>
          <w:szCs w:val="26"/>
          <w:bdr w:val="nil"/>
          <w:lang w:eastAsia="it-IT"/>
        </w:rPr>
      </w:pPr>
    </w:p>
    <w:p w14:paraId="3A47EFA6" w14:textId="77777777" w:rsidR="00987E1B" w:rsidRPr="00A20449" w:rsidRDefault="00987E1B" w:rsidP="00A20449">
      <w:pPr>
        <w:jc w:val="both"/>
        <w:rPr>
          <w:rFonts w:ascii="Arial" w:eastAsia="Arial Unicode MS" w:hAnsi="Arial" w:cs="Courier New"/>
          <w:color w:val="000000"/>
          <w:sz w:val="26"/>
          <w:szCs w:val="26"/>
          <w:bdr w:val="nil"/>
          <w:lang w:eastAsia="it-IT"/>
        </w:rPr>
      </w:pPr>
      <w:bookmarkStart w:id="0" w:name="_GoBack"/>
      <w:bookmarkEnd w:id="0"/>
    </w:p>
    <w:p w14:paraId="2719621F" w14:textId="2EC847FC" w:rsidR="00A20449" w:rsidRPr="00A20449" w:rsidRDefault="00A20449" w:rsidP="00A20449">
      <w:pPr>
        <w:jc w:val="both"/>
        <w:rPr>
          <w:rFonts w:ascii="Arial" w:eastAsia="Arial Unicode MS" w:hAnsi="Arial" w:cs="Courier New"/>
          <w:color w:val="000000"/>
          <w:sz w:val="26"/>
          <w:szCs w:val="26"/>
          <w:bdr w:val="nil"/>
          <w:lang w:eastAsia="it-IT"/>
        </w:rPr>
      </w:pPr>
      <w:r w:rsidRPr="00A20449">
        <w:rPr>
          <w:rFonts w:ascii="Arial" w:eastAsia="Arial Unicode MS" w:hAnsi="Arial" w:cs="Courier New"/>
          <w:color w:val="000000"/>
          <w:sz w:val="26"/>
          <w:szCs w:val="26"/>
          <w:bdr w:val="nil"/>
          <w:lang w:eastAsia="it-IT"/>
        </w:rPr>
        <w:t xml:space="preserve">Candidate, Natasha Hughes MW, from the UK, explains, “Italy remains a gap in my knowledge and I relish the opportunity to understand the diversity of wines made in this country, both in terms of theory and tasting.” In a market that is rapidly shifting toward millennial wine consumers, current international knowledge of Italian wines is, in fact, largely relegated to the most prestigious and largest wine growing areas, giving an unbalanced view of Italian wines today. In a recent 2014 Wine Market Council   High Frequency Wine Drinker Survey, American </w:t>
      </w:r>
      <w:proofErr w:type="spellStart"/>
      <w:r w:rsidRPr="00A20449">
        <w:rPr>
          <w:rFonts w:ascii="Arial" w:eastAsia="Arial Unicode MS" w:hAnsi="Arial" w:cs="Courier New"/>
          <w:color w:val="000000"/>
          <w:sz w:val="26"/>
          <w:szCs w:val="26"/>
          <w:bdr w:val="nil"/>
          <w:lang w:eastAsia="it-IT"/>
        </w:rPr>
        <w:t>millennials</w:t>
      </w:r>
      <w:proofErr w:type="spellEnd"/>
      <w:r w:rsidRPr="00A20449">
        <w:rPr>
          <w:rFonts w:ascii="Arial" w:eastAsia="Arial Unicode MS" w:hAnsi="Arial" w:cs="Courier New"/>
          <w:color w:val="000000"/>
          <w:sz w:val="26"/>
          <w:szCs w:val="26"/>
          <w:bdr w:val="nil"/>
          <w:lang w:eastAsia="it-IT"/>
        </w:rPr>
        <w:t xml:space="preserve"> show interest in novelty, delve into the wine stories, and look for authenticity in the glass. They are more inclined to drink imported wines and enjoy experimenting with wines served by the glass. </w:t>
      </w:r>
    </w:p>
    <w:p w14:paraId="13D61283" w14:textId="77777777" w:rsidR="00A20449" w:rsidRPr="00A20449" w:rsidRDefault="00A20449" w:rsidP="00A20449">
      <w:pPr>
        <w:jc w:val="both"/>
        <w:rPr>
          <w:rFonts w:ascii="Arial" w:eastAsia="Arial Unicode MS" w:hAnsi="Arial" w:cs="Courier New"/>
          <w:color w:val="000000"/>
          <w:sz w:val="26"/>
          <w:szCs w:val="26"/>
          <w:bdr w:val="nil"/>
          <w:lang w:eastAsia="it-IT"/>
        </w:rPr>
      </w:pPr>
    </w:p>
    <w:p w14:paraId="1690D780" w14:textId="6280C553" w:rsidR="00A20449" w:rsidRPr="00A20449" w:rsidRDefault="00A20449" w:rsidP="00A20449">
      <w:pPr>
        <w:jc w:val="both"/>
        <w:rPr>
          <w:rFonts w:ascii="Arial" w:eastAsia="Arial Unicode MS" w:hAnsi="Arial" w:cs="Courier New"/>
          <w:color w:val="000000"/>
          <w:sz w:val="26"/>
          <w:szCs w:val="26"/>
          <w:bdr w:val="nil"/>
          <w:lang w:eastAsia="it-IT"/>
        </w:rPr>
      </w:pPr>
      <w:r w:rsidRPr="00A20449">
        <w:rPr>
          <w:rFonts w:ascii="Arial" w:eastAsia="Arial Unicode MS" w:hAnsi="Arial" w:cs="Courier New"/>
          <w:color w:val="000000"/>
          <w:sz w:val="26"/>
          <w:szCs w:val="26"/>
          <w:bdr w:val="nil"/>
          <w:lang w:eastAsia="it-IT"/>
        </w:rPr>
        <w:t xml:space="preserve">An affirmation of the strategic interest in Italian wines can be seen in the calibre of candidates selected for the 2017 edition, and the influential roles they occupy in international markets: </w:t>
      </w:r>
      <w:r w:rsidRPr="00A20449">
        <w:rPr>
          <w:rFonts w:ascii="Arial" w:eastAsia="Arial Unicode MS" w:hAnsi="Arial" w:cs="Courier New"/>
          <w:i/>
          <w:iCs/>
          <w:color w:val="000000"/>
          <w:sz w:val="26"/>
          <w:szCs w:val="26"/>
          <w:bdr w:val="nil"/>
          <w:lang w:eastAsia="it-IT"/>
        </w:rPr>
        <w:t>Natasha Hughes MW</w:t>
      </w:r>
      <w:r w:rsidRPr="00A20449">
        <w:rPr>
          <w:rFonts w:ascii="Arial" w:eastAsia="Arial Unicode MS" w:hAnsi="Arial" w:cs="Courier New"/>
          <w:color w:val="000000"/>
          <w:sz w:val="26"/>
          <w:szCs w:val="26"/>
          <w:bdr w:val="nil"/>
          <w:lang w:eastAsia="it-IT"/>
        </w:rPr>
        <w:t xml:space="preserve"> (UK), </w:t>
      </w:r>
      <w:r w:rsidRPr="00A20449">
        <w:rPr>
          <w:rFonts w:ascii="Arial" w:eastAsia="Arial Unicode MS" w:hAnsi="Arial" w:cs="Courier New"/>
          <w:i/>
          <w:iCs/>
          <w:color w:val="000000"/>
          <w:sz w:val="26"/>
          <w:szCs w:val="26"/>
          <w:bdr w:val="nil"/>
          <w:lang w:eastAsia="it-IT"/>
        </w:rPr>
        <w:t xml:space="preserve">Levi Dalton </w:t>
      </w:r>
      <w:r w:rsidRPr="00A20449">
        <w:rPr>
          <w:rFonts w:ascii="Arial" w:eastAsia="Arial Unicode MS" w:hAnsi="Arial" w:cs="Courier New"/>
          <w:color w:val="000000"/>
          <w:sz w:val="26"/>
          <w:szCs w:val="26"/>
          <w:bdr w:val="nil"/>
          <w:lang w:eastAsia="it-IT"/>
        </w:rPr>
        <w:t xml:space="preserve">(USA), </w:t>
      </w:r>
      <w:r w:rsidRPr="00A20449">
        <w:rPr>
          <w:rFonts w:ascii="Arial" w:eastAsia="Arial Unicode MS" w:hAnsi="Arial" w:cs="Courier New"/>
          <w:i/>
          <w:iCs/>
          <w:color w:val="000000"/>
          <w:sz w:val="26"/>
          <w:szCs w:val="26"/>
          <w:bdr w:val="nil"/>
          <w:lang w:eastAsia="it-IT"/>
        </w:rPr>
        <w:t xml:space="preserve">Deborah Parker Wong DWSET </w:t>
      </w:r>
      <w:r w:rsidRPr="00A20449">
        <w:rPr>
          <w:rFonts w:ascii="Arial" w:eastAsia="Arial Unicode MS" w:hAnsi="Arial" w:cs="Courier New"/>
          <w:color w:val="000000"/>
          <w:sz w:val="26"/>
          <w:szCs w:val="26"/>
          <w:bdr w:val="nil"/>
          <w:lang w:eastAsia="it-IT"/>
        </w:rPr>
        <w:t xml:space="preserve">(USA), </w:t>
      </w:r>
      <w:r w:rsidRPr="00A20449">
        <w:rPr>
          <w:rFonts w:ascii="Arial" w:eastAsia="Arial Unicode MS" w:hAnsi="Arial" w:cs="Courier New"/>
          <w:i/>
          <w:iCs/>
          <w:color w:val="000000"/>
          <w:sz w:val="26"/>
          <w:szCs w:val="26"/>
          <w:bdr w:val="nil"/>
          <w:lang w:eastAsia="it-IT"/>
        </w:rPr>
        <w:t>Robin Kick MW</w:t>
      </w:r>
      <w:r w:rsidRPr="00A20449">
        <w:rPr>
          <w:rFonts w:ascii="Arial" w:eastAsia="Arial Unicode MS" w:hAnsi="Arial" w:cs="Courier New"/>
          <w:color w:val="000000"/>
          <w:sz w:val="26"/>
          <w:szCs w:val="26"/>
          <w:bdr w:val="nil"/>
          <w:lang w:eastAsia="it-IT"/>
        </w:rPr>
        <w:t xml:space="preserve"> (Switzerland), </w:t>
      </w:r>
      <w:r w:rsidRPr="00A20449">
        <w:rPr>
          <w:rFonts w:ascii="Arial" w:eastAsia="Arial Unicode MS" w:hAnsi="Arial" w:cs="Courier New"/>
          <w:i/>
          <w:iCs/>
          <w:color w:val="000000"/>
          <w:sz w:val="26"/>
          <w:szCs w:val="26"/>
          <w:bdr w:val="nil"/>
          <w:lang w:eastAsia="it-IT"/>
        </w:rPr>
        <w:t>Nicholas Paris MW</w:t>
      </w:r>
      <w:r w:rsidRPr="00A20449">
        <w:rPr>
          <w:rFonts w:ascii="Arial" w:eastAsia="Arial Unicode MS" w:hAnsi="Arial" w:cs="Courier New"/>
          <w:color w:val="000000"/>
          <w:sz w:val="26"/>
          <w:szCs w:val="26"/>
          <w:bdr w:val="nil"/>
          <w:lang w:eastAsia="it-IT"/>
        </w:rPr>
        <w:t xml:space="preserve"> (USA), </w:t>
      </w:r>
      <w:r w:rsidRPr="00A20449">
        <w:rPr>
          <w:rFonts w:ascii="Arial" w:eastAsia="Arial Unicode MS" w:hAnsi="Arial" w:cs="Courier New"/>
          <w:i/>
          <w:iCs/>
          <w:color w:val="000000"/>
          <w:sz w:val="26"/>
          <w:szCs w:val="26"/>
          <w:bdr w:val="nil"/>
          <w:lang w:eastAsia="it-IT"/>
        </w:rPr>
        <w:t xml:space="preserve">Laura </w:t>
      </w:r>
      <w:proofErr w:type="spellStart"/>
      <w:r w:rsidRPr="00A20449">
        <w:rPr>
          <w:rFonts w:ascii="Arial" w:eastAsia="Arial Unicode MS" w:hAnsi="Arial" w:cs="Courier New"/>
          <w:i/>
          <w:iCs/>
          <w:color w:val="000000"/>
          <w:sz w:val="26"/>
          <w:szCs w:val="26"/>
          <w:bdr w:val="nil"/>
          <w:lang w:eastAsia="it-IT"/>
        </w:rPr>
        <w:t>DePasquale</w:t>
      </w:r>
      <w:proofErr w:type="spellEnd"/>
      <w:r w:rsidRPr="00A20449">
        <w:rPr>
          <w:rFonts w:ascii="Arial" w:eastAsia="Arial Unicode MS" w:hAnsi="Arial" w:cs="Courier New"/>
          <w:i/>
          <w:iCs/>
          <w:color w:val="000000"/>
          <w:sz w:val="26"/>
          <w:szCs w:val="26"/>
          <w:bdr w:val="nil"/>
          <w:lang w:eastAsia="it-IT"/>
        </w:rPr>
        <w:t xml:space="preserve"> MS</w:t>
      </w:r>
      <w:r w:rsidRPr="00A20449">
        <w:rPr>
          <w:rFonts w:ascii="Arial" w:eastAsia="Arial Unicode MS" w:hAnsi="Arial" w:cs="Courier New"/>
          <w:color w:val="000000"/>
          <w:sz w:val="26"/>
          <w:szCs w:val="26"/>
          <w:bdr w:val="nil"/>
          <w:lang w:eastAsia="it-IT"/>
        </w:rPr>
        <w:t xml:space="preserve"> (USA), </w:t>
      </w:r>
      <w:r w:rsidRPr="00A20449">
        <w:rPr>
          <w:rFonts w:ascii="Arial" w:eastAsia="Arial Unicode MS" w:hAnsi="Arial" w:cs="Courier New"/>
          <w:i/>
          <w:iCs/>
          <w:color w:val="000000"/>
          <w:sz w:val="26"/>
          <w:szCs w:val="26"/>
          <w:bdr w:val="nil"/>
          <w:lang w:eastAsia="it-IT"/>
        </w:rPr>
        <w:t>Kathy Morgan MS</w:t>
      </w:r>
      <w:r w:rsidR="00A64021">
        <w:rPr>
          <w:rFonts w:ascii="Arial" w:eastAsia="Arial Unicode MS" w:hAnsi="Arial" w:cs="Courier New"/>
          <w:color w:val="000000"/>
          <w:sz w:val="26"/>
          <w:szCs w:val="26"/>
          <w:bdr w:val="nil"/>
          <w:lang w:eastAsia="it-IT"/>
        </w:rPr>
        <w:t xml:space="preserve"> (USA). See full bios at </w:t>
      </w:r>
      <w:r w:rsidRPr="00A20449">
        <w:rPr>
          <w:rFonts w:ascii="Arial" w:eastAsia="Arial Unicode MS" w:hAnsi="Arial" w:cs="Courier New"/>
          <w:color w:val="000000"/>
          <w:sz w:val="26"/>
          <w:szCs w:val="26"/>
          <w:bdr w:val="nil"/>
          <w:lang w:eastAsia="it-IT"/>
        </w:rPr>
        <w:t>www.vinitalyinternational.com/vinitaly-international-academy/candidates</w:t>
      </w:r>
      <w:r w:rsidR="00A64021">
        <w:rPr>
          <w:rFonts w:ascii="Arial" w:eastAsia="Arial Unicode MS" w:hAnsi="Arial" w:cs="Courier New"/>
          <w:color w:val="000000"/>
          <w:sz w:val="26"/>
          <w:szCs w:val="26"/>
          <w:bdr w:val="nil"/>
          <w:lang w:eastAsia="it-IT"/>
        </w:rPr>
        <w:t>.</w:t>
      </w:r>
    </w:p>
    <w:p w14:paraId="4DA80DE9" w14:textId="77777777" w:rsidR="00A20449" w:rsidRPr="00A20449" w:rsidRDefault="00A20449" w:rsidP="00A20449">
      <w:pPr>
        <w:jc w:val="both"/>
        <w:rPr>
          <w:rFonts w:ascii="Arial" w:eastAsia="Arial Unicode MS" w:hAnsi="Arial" w:cs="Courier New"/>
          <w:color w:val="000000"/>
          <w:sz w:val="26"/>
          <w:szCs w:val="26"/>
          <w:bdr w:val="nil"/>
          <w:lang w:eastAsia="it-IT"/>
        </w:rPr>
      </w:pPr>
    </w:p>
    <w:p w14:paraId="432A7744" w14:textId="0CDFB007" w:rsidR="00A20449" w:rsidRPr="00A20449" w:rsidRDefault="00A20449" w:rsidP="00A20449">
      <w:pPr>
        <w:jc w:val="both"/>
        <w:rPr>
          <w:rFonts w:ascii="Arial" w:eastAsia="Arial Unicode MS" w:hAnsi="Arial" w:cs="Courier New"/>
          <w:color w:val="000000"/>
          <w:sz w:val="26"/>
          <w:szCs w:val="26"/>
          <w:bdr w:val="nil"/>
          <w:lang w:eastAsia="it-IT"/>
        </w:rPr>
      </w:pPr>
      <w:proofErr w:type="spellStart"/>
      <w:r w:rsidRPr="00A20449">
        <w:rPr>
          <w:rFonts w:ascii="Arial" w:eastAsia="Arial Unicode MS" w:hAnsi="Arial" w:cs="Courier New"/>
          <w:color w:val="000000"/>
          <w:sz w:val="26"/>
          <w:szCs w:val="26"/>
          <w:bdr w:val="nil"/>
          <w:lang w:eastAsia="it-IT"/>
        </w:rPr>
        <w:t>Vinitaly</w:t>
      </w:r>
      <w:proofErr w:type="spellEnd"/>
      <w:r w:rsidRPr="00A20449">
        <w:rPr>
          <w:rFonts w:ascii="Arial" w:eastAsia="Arial Unicode MS" w:hAnsi="Arial" w:cs="Courier New"/>
          <w:color w:val="000000"/>
          <w:sz w:val="26"/>
          <w:szCs w:val="26"/>
          <w:bdr w:val="nil"/>
          <w:lang w:eastAsia="it-IT"/>
        </w:rPr>
        <w:t xml:space="preserve"> International Academy (VIA) is an educational initiative aimed at simplifying the vast diversity of Italian grape varietals by explaining, divulging and broadcasting the characteristics of Italian wine around the world. VIA was first launched back in February 2014 by Stevie Kim (Managing Director of </w:t>
      </w:r>
      <w:proofErr w:type="spellStart"/>
      <w:r w:rsidRPr="00A20449">
        <w:rPr>
          <w:rFonts w:ascii="Arial" w:eastAsia="Arial Unicode MS" w:hAnsi="Arial" w:cs="Courier New"/>
          <w:color w:val="000000"/>
          <w:sz w:val="26"/>
          <w:szCs w:val="26"/>
          <w:bdr w:val="nil"/>
          <w:lang w:eastAsia="it-IT"/>
        </w:rPr>
        <w:t>Vinitaly</w:t>
      </w:r>
      <w:proofErr w:type="spellEnd"/>
      <w:r w:rsidRPr="00A20449">
        <w:rPr>
          <w:rFonts w:ascii="Arial" w:eastAsia="Arial Unicode MS" w:hAnsi="Arial" w:cs="Courier New"/>
          <w:color w:val="000000"/>
          <w:sz w:val="26"/>
          <w:szCs w:val="26"/>
          <w:bdr w:val="nil"/>
          <w:lang w:eastAsia="it-IT"/>
        </w:rPr>
        <w:t xml:space="preserve"> International) and Doctor Ian </w:t>
      </w:r>
      <w:proofErr w:type="spellStart"/>
      <w:r w:rsidRPr="00A20449">
        <w:rPr>
          <w:rFonts w:ascii="Arial" w:eastAsia="Arial Unicode MS" w:hAnsi="Arial" w:cs="Courier New"/>
          <w:color w:val="000000"/>
          <w:sz w:val="26"/>
          <w:szCs w:val="26"/>
          <w:bdr w:val="nil"/>
          <w:lang w:eastAsia="it-IT"/>
        </w:rPr>
        <w:t>D’Agata</w:t>
      </w:r>
      <w:proofErr w:type="spellEnd"/>
      <w:r w:rsidRPr="00A20449">
        <w:rPr>
          <w:rFonts w:ascii="Arial" w:eastAsia="Arial Unicode MS" w:hAnsi="Arial" w:cs="Courier New"/>
          <w:color w:val="000000"/>
          <w:sz w:val="26"/>
          <w:szCs w:val="26"/>
          <w:bdr w:val="nil"/>
          <w:lang w:eastAsia="it-IT"/>
        </w:rPr>
        <w:t xml:space="preserve"> (Scientific Director of VIA). Today, VIA already counts on the support of 4 Italian Wine Ex</w:t>
      </w:r>
      <w:r>
        <w:rPr>
          <w:rFonts w:ascii="Arial" w:eastAsia="Arial Unicode MS" w:hAnsi="Arial" w:cs="Courier New"/>
          <w:color w:val="000000"/>
          <w:sz w:val="26"/>
          <w:szCs w:val="26"/>
          <w:bdr w:val="nil"/>
          <w:lang w:eastAsia="it-IT"/>
        </w:rPr>
        <w:t>perts and 55</w:t>
      </w:r>
      <w:r w:rsidRPr="00A20449">
        <w:rPr>
          <w:rFonts w:ascii="Arial" w:eastAsia="Arial Unicode MS" w:hAnsi="Arial" w:cs="Courier New"/>
          <w:color w:val="000000"/>
          <w:sz w:val="26"/>
          <w:szCs w:val="26"/>
          <w:bdr w:val="nil"/>
          <w:lang w:eastAsia="it-IT"/>
        </w:rPr>
        <w:t xml:space="preserve"> Italian Wine Ambassadors from around the world and is looking to further expand its community.</w:t>
      </w:r>
    </w:p>
    <w:p w14:paraId="4F2E3A74" w14:textId="77777777" w:rsidR="00A20449" w:rsidRPr="00A20449" w:rsidRDefault="00A20449" w:rsidP="00A20449">
      <w:pPr>
        <w:jc w:val="both"/>
        <w:rPr>
          <w:rFonts w:ascii="Arial" w:eastAsia="Arial Unicode MS" w:hAnsi="Arial" w:cs="Courier New"/>
          <w:color w:val="000000"/>
          <w:sz w:val="26"/>
          <w:szCs w:val="26"/>
          <w:bdr w:val="nil"/>
          <w:lang w:eastAsia="it-IT"/>
        </w:rPr>
      </w:pPr>
    </w:p>
    <w:p w14:paraId="3B854A4F" w14:textId="77777777" w:rsidR="00A20449" w:rsidRPr="00A20449" w:rsidRDefault="00A20449" w:rsidP="00A20449">
      <w:pPr>
        <w:jc w:val="both"/>
        <w:rPr>
          <w:rFonts w:ascii="Arial" w:eastAsia="Arial Unicode MS" w:hAnsi="Arial" w:cs="Courier New"/>
          <w:color w:val="000000"/>
          <w:sz w:val="26"/>
          <w:szCs w:val="26"/>
          <w:bdr w:val="nil"/>
          <w:lang w:eastAsia="it-IT"/>
        </w:rPr>
      </w:pPr>
      <w:r w:rsidRPr="00A20449">
        <w:rPr>
          <w:rFonts w:ascii="Arial" w:eastAsia="Arial Unicode MS" w:hAnsi="Arial" w:cs="Courier New"/>
          <w:color w:val="000000"/>
          <w:sz w:val="26"/>
          <w:szCs w:val="26"/>
          <w:bdr w:val="nil"/>
          <w:lang w:eastAsia="it-IT"/>
        </w:rPr>
        <w:t xml:space="preserve">Until the December 16th deadline, </w:t>
      </w:r>
      <w:proofErr w:type="spellStart"/>
      <w:r w:rsidRPr="00A20449">
        <w:rPr>
          <w:rFonts w:ascii="Arial" w:eastAsia="Arial Unicode MS" w:hAnsi="Arial" w:cs="Courier New"/>
          <w:color w:val="000000"/>
          <w:sz w:val="26"/>
          <w:szCs w:val="26"/>
          <w:bdr w:val="nil"/>
          <w:lang w:eastAsia="it-IT"/>
        </w:rPr>
        <w:t>Vinitaly</w:t>
      </w:r>
      <w:proofErr w:type="spellEnd"/>
      <w:r w:rsidRPr="00A20449">
        <w:rPr>
          <w:rFonts w:ascii="Arial" w:eastAsia="Arial Unicode MS" w:hAnsi="Arial" w:cs="Courier New"/>
          <w:color w:val="000000"/>
          <w:sz w:val="26"/>
          <w:szCs w:val="26"/>
          <w:bdr w:val="nil"/>
          <w:lang w:eastAsia="it-IT"/>
        </w:rPr>
        <w:t xml:space="preserve"> International Academy will continue to recruit and select the 50 candidates who will have the opportunity to become the next VIA Italian Wine Ambassadors and Experts during the third edition of the VIA Certification Course to be held in Verona from the 3rd to the 7th of April 2017. The dates allow students to also attend the 6th edition of </w:t>
      </w:r>
      <w:proofErr w:type="spellStart"/>
      <w:r w:rsidRPr="00A20449">
        <w:rPr>
          <w:rFonts w:ascii="Arial" w:eastAsia="Arial Unicode MS" w:hAnsi="Arial" w:cs="Courier New"/>
          <w:color w:val="000000"/>
          <w:sz w:val="26"/>
          <w:szCs w:val="26"/>
          <w:bdr w:val="nil"/>
          <w:lang w:eastAsia="it-IT"/>
        </w:rPr>
        <w:t>OperaWine</w:t>
      </w:r>
      <w:proofErr w:type="spellEnd"/>
      <w:r w:rsidRPr="00A20449">
        <w:rPr>
          <w:rFonts w:ascii="Arial" w:eastAsia="Arial Unicode MS" w:hAnsi="Arial" w:cs="Courier New"/>
          <w:color w:val="000000"/>
          <w:sz w:val="26"/>
          <w:szCs w:val="26"/>
          <w:bdr w:val="nil"/>
          <w:lang w:eastAsia="it-IT"/>
        </w:rPr>
        <w:t xml:space="preserve"> (8th of April 2017) and the 51st edition of </w:t>
      </w:r>
      <w:proofErr w:type="spellStart"/>
      <w:r w:rsidRPr="00A20449">
        <w:rPr>
          <w:rFonts w:ascii="Arial" w:eastAsia="Arial Unicode MS" w:hAnsi="Arial" w:cs="Courier New"/>
          <w:color w:val="000000"/>
          <w:sz w:val="26"/>
          <w:szCs w:val="26"/>
          <w:bdr w:val="nil"/>
          <w:lang w:eastAsia="it-IT"/>
        </w:rPr>
        <w:t>Vinitaly</w:t>
      </w:r>
      <w:proofErr w:type="spellEnd"/>
      <w:r w:rsidRPr="00A20449">
        <w:rPr>
          <w:rFonts w:ascii="Arial" w:eastAsia="Arial Unicode MS" w:hAnsi="Arial" w:cs="Courier New"/>
          <w:color w:val="000000"/>
          <w:sz w:val="26"/>
          <w:szCs w:val="26"/>
          <w:bdr w:val="nil"/>
          <w:lang w:eastAsia="it-IT"/>
        </w:rPr>
        <w:t xml:space="preserve"> (9th–12th April 2017). </w:t>
      </w:r>
    </w:p>
    <w:p w14:paraId="03808E32" w14:textId="209BE2D5" w:rsidR="00A20449" w:rsidRPr="00A20449" w:rsidRDefault="00A20449" w:rsidP="00A20449">
      <w:pPr>
        <w:jc w:val="both"/>
        <w:rPr>
          <w:rFonts w:ascii="Arial" w:eastAsia="Arial Unicode MS" w:hAnsi="Arial" w:cs="Courier New"/>
          <w:color w:val="000000"/>
          <w:sz w:val="26"/>
          <w:szCs w:val="26"/>
          <w:bdr w:val="nil"/>
          <w:lang w:eastAsia="it-IT"/>
        </w:rPr>
      </w:pPr>
      <w:r>
        <w:rPr>
          <w:rFonts w:ascii="Arial" w:eastAsia="Arial Unicode MS" w:hAnsi="Arial" w:cs="Courier New"/>
          <w:color w:val="000000"/>
          <w:sz w:val="26"/>
          <w:szCs w:val="26"/>
          <w:bdr w:val="nil"/>
          <w:lang w:eastAsia="it-IT"/>
        </w:rPr>
        <w:t xml:space="preserve">For more information and to apply to the course you can visit </w:t>
      </w:r>
      <w:r w:rsidRPr="00A20449">
        <w:rPr>
          <w:rFonts w:ascii="Arial" w:eastAsia="Arial Unicode MS" w:hAnsi="Arial" w:cs="Courier New"/>
          <w:color w:val="000000"/>
          <w:sz w:val="26"/>
          <w:szCs w:val="26"/>
          <w:bdr w:val="nil"/>
          <w:lang w:eastAsia="it-IT"/>
        </w:rPr>
        <w:t>www.vinitalyinternational.com/vinitaly-international-academy</w:t>
      </w:r>
    </w:p>
    <w:p w14:paraId="75DBD14D" w14:textId="77777777" w:rsidR="00A20449" w:rsidRPr="00A20449" w:rsidRDefault="00A20449" w:rsidP="00A20449">
      <w:pPr>
        <w:jc w:val="both"/>
        <w:rPr>
          <w:rFonts w:ascii="Arial" w:eastAsia="Arial Unicode MS" w:hAnsi="Arial" w:cs="Courier New"/>
          <w:color w:val="000000"/>
          <w:sz w:val="26"/>
          <w:szCs w:val="26"/>
          <w:bdr w:val="nil"/>
          <w:lang w:eastAsia="it-IT"/>
        </w:rPr>
      </w:pPr>
    </w:p>
    <w:p w14:paraId="68D5E601" w14:textId="77777777" w:rsidR="00A20449" w:rsidRPr="00A20449" w:rsidRDefault="00A20449" w:rsidP="00A20449">
      <w:pPr>
        <w:jc w:val="both"/>
        <w:rPr>
          <w:rFonts w:ascii="Arial" w:eastAsia="Arial Unicode MS" w:hAnsi="Arial" w:cs="Courier New"/>
          <w:b/>
          <w:color w:val="000000"/>
          <w:sz w:val="26"/>
          <w:szCs w:val="26"/>
          <w:bdr w:val="nil"/>
          <w:lang w:eastAsia="it-IT"/>
        </w:rPr>
      </w:pPr>
    </w:p>
    <w:p w14:paraId="3CD441EA" w14:textId="77777777" w:rsidR="00A37432" w:rsidRPr="00A37432" w:rsidRDefault="00A37432" w:rsidP="00A37432">
      <w:pPr>
        <w:jc w:val="both"/>
        <w:rPr>
          <w:rFonts w:ascii="Arial" w:hAnsi="Arial" w:cs="Courier New"/>
          <w:sz w:val="26"/>
          <w:szCs w:val="26"/>
        </w:rPr>
      </w:pPr>
    </w:p>
    <w:p w14:paraId="745EB990" w14:textId="77777777" w:rsidR="001A0E0E" w:rsidRPr="00A37432" w:rsidRDefault="001A0E0E" w:rsidP="00A37432">
      <w:pPr>
        <w:jc w:val="both"/>
        <w:rPr>
          <w:rFonts w:ascii="Arial" w:hAnsi="Arial" w:cs="Courier New"/>
          <w:sz w:val="26"/>
          <w:szCs w:val="26"/>
          <w:lang w:val="en-US"/>
        </w:rPr>
      </w:pPr>
      <w:r w:rsidRPr="00A37432">
        <w:rPr>
          <w:rFonts w:ascii="Arial" w:hAnsi="Arial" w:cs="Courier New"/>
          <w:sz w:val="26"/>
          <w:szCs w:val="26"/>
          <w:lang w:val="en-US"/>
        </w:rPr>
        <w:t>About:</w:t>
      </w:r>
    </w:p>
    <w:p w14:paraId="2EC15695" w14:textId="77777777" w:rsidR="00960030" w:rsidRPr="00A37432" w:rsidRDefault="00960030" w:rsidP="00A37432">
      <w:pPr>
        <w:jc w:val="both"/>
        <w:rPr>
          <w:rFonts w:ascii="Arial" w:hAnsi="Arial" w:cs="Courier New"/>
          <w:sz w:val="26"/>
          <w:szCs w:val="26"/>
          <w:lang w:val="en-US"/>
        </w:rPr>
      </w:pPr>
    </w:p>
    <w:p w14:paraId="6B15B049" w14:textId="678518DF" w:rsidR="0014154D" w:rsidRPr="00A37432" w:rsidRDefault="00F72185" w:rsidP="00A37432">
      <w:pPr>
        <w:jc w:val="both"/>
        <w:rPr>
          <w:rFonts w:ascii="Arial" w:hAnsi="Arial" w:cs="Courier New"/>
          <w:sz w:val="26"/>
          <w:szCs w:val="26"/>
          <w:lang w:val="en-US"/>
        </w:rPr>
      </w:pPr>
      <w:proofErr w:type="spellStart"/>
      <w:r w:rsidRPr="00A37432">
        <w:rPr>
          <w:rFonts w:ascii="Arial" w:hAnsi="Arial" w:cs="Courier New"/>
          <w:sz w:val="26"/>
          <w:szCs w:val="26"/>
          <w:lang w:val="en-US"/>
        </w:rPr>
        <w:t>Veronafiere</w:t>
      </w:r>
      <w:proofErr w:type="spellEnd"/>
      <w:r w:rsidRPr="00A37432">
        <w:rPr>
          <w:rFonts w:ascii="Arial" w:hAnsi="Arial" w:cs="Courier New"/>
          <w:sz w:val="26"/>
          <w:szCs w:val="26"/>
          <w:lang w:val="en-US"/>
        </w:rPr>
        <w:t xml:space="preserve"> is the leading organizer of trade shows in Italy including </w:t>
      </w:r>
      <w:proofErr w:type="spellStart"/>
      <w:r w:rsidRPr="00A37432">
        <w:rPr>
          <w:rFonts w:ascii="Arial" w:hAnsi="Arial" w:cs="Courier New"/>
          <w:sz w:val="26"/>
          <w:szCs w:val="26"/>
          <w:lang w:val="en-US"/>
        </w:rPr>
        <w:t>Vinitaly</w:t>
      </w:r>
      <w:proofErr w:type="spellEnd"/>
      <w:r w:rsidRPr="00A37432">
        <w:rPr>
          <w:rFonts w:ascii="Arial" w:hAnsi="Arial" w:cs="Courier New"/>
          <w:sz w:val="26"/>
          <w:szCs w:val="26"/>
          <w:lang w:val="en-US"/>
        </w:rPr>
        <w:t xml:space="preserve"> (www.vinitaly.com), the largest wine and spirits fair in the world. During its 50th edition </w:t>
      </w:r>
      <w:proofErr w:type="spellStart"/>
      <w:r w:rsidRPr="00A37432">
        <w:rPr>
          <w:rFonts w:ascii="Arial" w:hAnsi="Arial" w:cs="Courier New"/>
          <w:sz w:val="26"/>
          <w:szCs w:val="26"/>
          <w:lang w:val="en-US"/>
        </w:rPr>
        <w:t>Vinitaly</w:t>
      </w:r>
      <w:proofErr w:type="spellEnd"/>
      <w:r w:rsidRPr="00A37432">
        <w:rPr>
          <w:rFonts w:ascii="Arial" w:hAnsi="Arial" w:cs="Courier New"/>
          <w:sz w:val="26"/>
          <w:szCs w:val="26"/>
          <w:lang w:val="en-US"/>
        </w:rPr>
        <w:t xml:space="preserve"> counted more than 4,100 exhib</w:t>
      </w:r>
      <w:r w:rsidR="00855BD9" w:rsidRPr="00A37432">
        <w:rPr>
          <w:rFonts w:ascii="Arial" w:hAnsi="Arial" w:cs="Courier New"/>
          <w:sz w:val="26"/>
          <w:szCs w:val="26"/>
          <w:lang w:val="en-US"/>
        </w:rPr>
        <w:t xml:space="preserve">itors on a 100,000+ square meter </w:t>
      </w:r>
      <w:r w:rsidRPr="00A37432">
        <w:rPr>
          <w:rFonts w:ascii="Arial" w:hAnsi="Arial" w:cs="Courier New"/>
          <w:sz w:val="26"/>
          <w:szCs w:val="26"/>
          <w:lang w:val="en-US"/>
        </w:rPr>
        <w:t xml:space="preserve">area and 130,000 visitors from 140 different countries. The next edition of the fair </w:t>
      </w:r>
      <w:r w:rsidRPr="00A37432">
        <w:rPr>
          <w:rFonts w:ascii="Arial" w:hAnsi="Arial" w:cs="Courier New"/>
          <w:sz w:val="26"/>
          <w:szCs w:val="26"/>
          <w:lang w:val="en-US"/>
        </w:rPr>
        <w:lastRenderedPageBreak/>
        <w:t xml:space="preserve">will take place on 9 - 12 April 2017. The premier event to </w:t>
      </w:r>
      <w:proofErr w:type="spellStart"/>
      <w:r w:rsidRPr="00A37432">
        <w:rPr>
          <w:rFonts w:ascii="Arial" w:hAnsi="Arial" w:cs="Courier New"/>
          <w:sz w:val="26"/>
          <w:szCs w:val="26"/>
          <w:lang w:val="en-US"/>
        </w:rPr>
        <w:t>Vinitaly</w:t>
      </w:r>
      <w:proofErr w:type="spellEnd"/>
      <w:r w:rsidRPr="00A37432">
        <w:rPr>
          <w:rFonts w:ascii="Arial" w:hAnsi="Arial" w:cs="Courier New"/>
          <w:sz w:val="26"/>
          <w:szCs w:val="26"/>
          <w:lang w:val="en-US"/>
        </w:rPr>
        <w:t xml:space="preserve">, </w:t>
      </w:r>
      <w:proofErr w:type="spellStart"/>
      <w:r w:rsidRPr="00A37432">
        <w:rPr>
          <w:rFonts w:ascii="Arial" w:hAnsi="Arial" w:cs="Courier New"/>
          <w:sz w:val="26"/>
          <w:szCs w:val="26"/>
          <w:lang w:val="en-US"/>
        </w:rPr>
        <w:t>OperaWine</w:t>
      </w:r>
      <w:proofErr w:type="spellEnd"/>
      <w:r w:rsidRPr="00A37432">
        <w:rPr>
          <w:rFonts w:ascii="Arial" w:hAnsi="Arial" w:cs="Courier New"/>
          <w:sz w:val="26"/>
          <w:szCs w:val="26"/>
          <w:lang w:val="en-US"/>
        </w:rPr>
        <w:t xml:space="preserve"> (www.</w:t>
      </w:r>
      <w:r w:rsidR="003F6D41">
        <w:rPr>
          <w:rFonts w:ascii="Arial" w:hAnsi="Arial" w:cs="Courier New"/>
          <w:sz w:val="26"/>
          <w:szCs w:val="26"/>
          <w:lang w:val="en-US"/>
        </w:rPr>
        <w:t>operawine.it</w:t>
      </w:r>
      <w:r w:rsidRPr="00A37432">
        <w:rPr>
          <w:rFonts w:ascii="Arial" w:hAnsi="Arial" w:cs="Courier New"/>
          <w:sz w:val="26"/>
          <w:szCs w:val="26"/>
          <w:lang w:val="en-US"/>
        </w:rPr>
        <w:t xml:space="preserve">) “Finest Italian Wines: 100 Great Producers,” will unite international wine professionals on April 8th in the heart of Verona, offering them the unique opportunity to discover and taste the wines of the 100 Best Italian Producers, as selected by Wine Spectator. Since 1998 </w:t>
      </w:r>
      <w:proofErr w:type="spellStart"/>
      <w:r w:rsidRPr="00A37432">
        <w:rPr>
          <w:rFonts w:ascii="Arial" w:hAnsi="Arial" w:cs="Courier New"/>
          <w:sz w:val="26"/>
          <w:szCs w:val="26"/>
          <w:lang w:val="en-US"/>
        </w:rPr>
        <w:t>Vinitaly</w:t>
      </w:r>
      <w:proofErr w:type="spellEnd"/>
      <w:r w:rsidRPr="00A37432">
        <w:rPr>
          <w:rFonts w:ascii="Arial" w:hAnsi="Arial" w:cs="Courier New"/>
          <w:sz w:val="26"/>
          <w:szCs w:val="26"/>
          <w:lang w:val="en-US"/>
        </w:rPr>
        <w:t xml:space="preserve"> International travels to several countries such as Russia, China, USA and Hong Kong thanks to its strategic arm abroad, </w:t>
      </w:r>
      <w:proofErr w:type="spellStart"/>
      <w:r w:rsidRPr="00A37432">
        <w:rPr>
          <w:rFonts w:ascii="Arial" w:hAnsi="Arial" w:cs="Courier New"/>
          <w:sz w:val="26"/>
          <w:szCs w:val="26"/>
          <w:lang w:val="en-US"/>
        </w:rPr>
        <w:t>Vinitaly</w:t>
      </w:r>
      <w:proofErr w:type="spellEnd"/>
      <w:r w:rsidRPr="00A37432">
        <w:rPr>
          <w:rFonts w:ascii="Arial" w:hAnsi="Arial" w:cs="Courier New"/>
          <w:sz w:val="26"/>
          <w:szCs w:val="26"/>
          <w:lang w:val="en-US"/>
        </w:rPr>
        <w:t xml:space="preserve"> International. In February 2014 </w:t>
      </w:r>
      <w:proofErr w:type="spellStart"/>
      <w:r w:rsidRPr="00A37432">
        <w:rPr>
          <w:rFonts w:ascii="Arial" w:hAnsi="Arial" w:cs="Courier New"/>
          <w:sz w:val="26"/>
          <w:szCs w:val="26"/>
          <w:lang w:val="en-US"/>
        </w:rPr>
        <w:t>Vinitaly</w:t>
      </w:r>
      <w:proofErr w:type="spellEnd"/>
      <w:r w:rsidRPr="00A37432">
        <w:rPr>
          <w:rFonts w:ascii="Arial" w:hAnsi="Arial" w:cs="Courier New"/>
          <w:sz w:val="26"/>
          <w:szCs w:val="26"/>
          <w:lang w:val="en-US"/>
        </w:rPr>
        <w:t xml:space="preserve"> International launched an educational project, the </w:t>
      </w:r>
      <w:proofErr w:type="spellStart"/>
      <w:r w:rsidRPr="00A37432">
        <w:rPr>
          <w:rFonts w:ascii="Arial" w:hAnsi="Arial" w:cs="Courier New"/>
          <w:sz w:val="26"/>
          <w:szCs w:val="26"/>
          <w:lang w:val="en-US"/>
        </w:rPr>
        <w:t>Vinitaly</w:t>
      </w:r>
      <w:proofErr w:type="spellEnd"/>
      <w:r w:rsidRPr="00A37432">
        <w:rPr>
          <w:rFonts w:ascii="Arial" w:hAnsi="Arial" w:cs="Courier New"/>
          <w:sz w:val="26"/>
          <w:szCs w:val="26"/>
          <w:lang w:val="en-US"/>
        </w:rPr>
        <w:t xml:space="preserve">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p w14:paraId="3A18D855" w14:textId="77777777" w:rsidR="00544456" w:rsidRPr="00A37432" w:rsidRDefault="00544456" w:rsidP="00A37432">
      <w:pPr>
        <w:jc w:val="both"/>
        <w:rPr>
          <w:rFonts w:ascii="Arial" w:hAnsi="Arial" w:cs="Courier New"/>
          <w:sz w:val="26"/>
          <w:szCs w:val="26"/>
          <w:lang w:val="en-US"/>
        </w:rPr>
      </w:pPr>
      <w:r w:rsidRPr="00A37432">
        <w:rPr>
          <w:rFonts w:ascii="Arial" w:hAnsi="Arial" w:cs="Courier New"/>
          <w:sz w:val="26"/>
          <w:szCs w:val="26"/>
          <w:lang w:val="en-US"/>
        </w:rPr>
        <w:t>###</w:t>
      </w:r>
    </w:p>
    <w:sectPr w:rsidR="00544456" w:rsidRPr="00A37432"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2E2C" w14:textId="77777777" w:rsidR="00987E1B" w:rsidRDefault="00987E1B">
      <w:pPr>
        <w:rPr>
          <w:rFonts w:hint="eastAsia"/>
        </w:rPr>
      </w:pPr>
      <w:r>
        <w:separator/>
      </w:r>
    </w:p>
  </w:endnote>
  <w:endnote w:type="continuationSeparator" w:id="0">
    <w:p w14:paraId="28CF70BD" w14:textId="77777777" w:rsidR="00987E1B" w:rsidRDefault="00987E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charset w:val="00"/>
    <w:family w:val="auto"/>
    <w:pitch w:val="variable"/>
    <w:sig w:usb0="00000003" w:usb1="00000000" w:usb2="00000000" w:usb3="00000000" w:csb0="00000001" w:csb1="00000000"/>
  </w:font>
  <w:font w:name="SimSun">
    <w:altName w:val="Arial Unicode MS"/>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altName w:val="Times New Roman"/>
    <w:panose1 w:val="00000000000000000000"/>
    <w:charset w:val="00"/>
    <w:family w:val="roman"/>
    <w:notTrueType/>
    <w:pitch w:val="default"/>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9A35" w14:textId="77777777" w:rsidR="00987E1B" w:rsidRDefault="00987E1B" w:rsidP="000A2055">
    <w:pPr>
      <w:pStyle w:val="Pidipagina"/>
      <w:tabs>
        <w:tab w:val="clear" w:pos="4986"/>
        <w:tab w:val="clear" w:pos="9972"/>
        <w:tab w:val="right" w:pos="9632"/>
      </w:tabs>
      <w:rPr>
        <w:rFonts w:hint="eastAsia"/>
      </w:rP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9500" w14:textId="77777777" w:rsidR="00987E1B" w:rsidRDefault="00987E1B">
      <w:pPr>
        <w:rPr>
          <w:rFonts w:hint="eastAsia"/>
        </w:rPr>
      </w:pPr>
      <w:r>
        <w:separator/>
      </w:r>
    </w:p>
  </w:footnote>
  <w:footnote w:type="continuationSeparator" w:id="0">
    <w:p w14:paraId="242ABBC3" w14:textId="77777777" w:rsidR="00987E1B" w:rsidRDefault="00987E1B">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2C9E" w14:textId="77777777" w:rsidR="00987E1B" w:rsidRDefault="00987E1B" w:rsidP="000A2055">
    <w:pPr>
      <w:pStyle w:val="Pidipagina"/>
      <w:tabs>
        <w:tab w:val="clear" w:pos="4986"/>
        <w:tab w:val="clear" w:pos="9972"/>
        <w:tab w:val="right" w:pos="9632"/>
      </w:tabs>
      <w:rPr>
        <w:rFonts w:hint="eastAsia"/>
      </w:rPr>
    </w:pPr>
    <w:r>
      <w:rPr>
        <w:noProof/>
        <w:lang w:val="it-IT" w:eastAsia="it-IT"/>
      </w:rPr>
      <w:drawing>
        <wp:anchor distT="0" distB="0" distL="114300" distR="114300" simplePos="0" relativeHeight="251657728" behindDoc="0" locked="0" layoutInCell="1" allowOverlap="1" wp14:anchorId="618CB241" wp14:editId="6D9F51EF">
          <wp:simplePos x="0" y="0"/>
          <wp:positionH relativeFrom="column">
            <wp:posOffset>-163830</wp:posOffset>
          </wp:positionH>
          <wp:positionV relativeFrom="paragraph">
            <wp:posOffset>58420</wp:posOffset>
          </wp:positionV>
          <wp:extent cx="1143000" cy="581660"/>
          <wp:effectExtent l="0" t="0" r="0" b="889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1417345D" wp14:editId="5940950C">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14:paraId="24CF8950" w14:textId="77777777" w:rsidR="00987E1B" w:rsidRDefault="00987E1B">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8C6ECD"/>
    <w:multiLevelType w:val="hybridMultilevel"/>
    <w:tmpl w:val="CA969020"/>
    <w:lvl w:ilvl="0" w:tplc="8A72B84C">
      <w:start w:val="8"/>
      <w:numFmt w:val="bullet"/>
      <w:lvlText w:val="-"/>
      <w:lvlJc w:val="left"/>
      <w:pPr>
        <w:ind w:left="720" w:hanging="360"/>
      </w:pPr>
      <w:rPr>
        <w:rFonts w:ascii="Book Antiqua" w:eastAsia="SimSun" w:hAnsi="Book Antiqua"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4B52"/>
    <w:rsid w:val="0000547F"/>
    <w:rsid w:val="000164F9"/>
    <w:rsid w:val="0001722E"/>
    <w:rsid w:val="00023922"/>
    <w:rsid w:val="0003170A"/>
    <w:rsid w:val="000349EA"/>
    <w:rsid w:val="00035E8B"/>
    <w:rsid w:val="00040995"/>
    <w:rsid w:val="0004270B"/>
    <w:rsid w:val="00043BA8"/>
    <w:rsid w:val="000442ED"/>
    <w:rsid w:val="000450EA"/>
    <w:rsid w:val="000469AC"/>
    <w:rsid w:val="00046BCC"/>
    <w:rsid w:val="00057DD9"/>
    <w:rsid w:val="0006217A"/>
    <w:rsid w:val="00065E9A"/>
    <w:rsid w:val="00074144"/>
    <w:rsid w:val="0007473C"/>
    <w:rsid w:val="000806F7"/>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0B78"/>
    <w:rsid w:val="0013445B"/>
    <w:rsid w:val="0014154D"/>
    <w:rsid w:val="001420D0"/>
    <w:rsid w:val="00143C89"/>
    <w:rsid w:val="0015331C"/>
    <w:rsid w:val="001560EA"/>
    <w:rsid w:val="0015627F"/>
    <w:rsid w:val="00165230"/>
    <w:rsid w:val="0016742C"/>
    <w:rsid w:val="0016757D"/>
    <w:rsid w:val="001718DD"/>
    <w:rsid w:val="001723A1"/>
    <w:rsid w:val="001A0E0E"/>
    <w:rsid w:val="001A2F75"/>
    <w:rsid w:val="001A31FB"/>
    <w:rsid w:val="001A552B"/>
    <w:rsid w:val="001A7123"/>
    <w:rsid w:val="001B5073"/>
    <w:rsid w:val="001B55BA"/>
    <w:rsid w:val="001C09A2"/>
    <w:rsid w:val="001C1038"/>
    <w:rsid w:val="001C358C"/>
    <w:rsid w:val="001D4568"/>
    <w:rsid w:val="001D4EC1"/>
    <w:rsid w:val="001D5FC0"/>
    <w:rsid w:val="001D6E92"/>
    <w:rsid w:val="001D7297"/>
    <w:rsid w:val="001E27D1"/>
    <w:rsid w:val="001F36C1"/>
    <w:rsid w:val="00202F0A"/>
    <w:rsid w:val="002053B4"/>
    <w:rsid w:val="00212B24"/>
    <w:rsid w:val="00245189"/>
    <w:rsid w:val="002457FB"/>
    <w:rsid w:val="00263ADE"/>
    <w:rsid w:val="00266FEA"/>
    <w:rsid w:val="00273715"/>
    <w:rsid w:val="00282ACE"/>
    <w:rsid w:val="00292B2F"/>
    <w:rsid w:val="002A37FA"/>
    <w:rsid w:val="002B0EA1"/>
    <w:rsid w:val="002B565B"/>
    <w:rsid w:val="002B7132"/>
    <w:rsid w:val="002B7C04"/>
    <w:rsid w:val="002C451F"/>
    <w:rsid w:val="002D2E01"/>
    <w:rsid w:val="002D45E2"/>
    <w:rsid w:val="002D4CAE"/>
    <w:rsid w:val="002E6220"/>
    <w:rsid w:val="002E6B5D"/>
    <w:rsid w:val="002F238F"/>
    <w:rsid w:val="002F5939"/>
    <w:rsid w:val="00312A63"/>
    <w:rsid w:val="00312C1C"/>
    <w:rsid w:val="00315179"/>
    <w:rsid w:val="003174B8"/>
    <w:rsid w:val="003318F1"/>
    <w:rsid w:val="00335A5F"/>
    <w:rsid w:val="00335CB6"/>
    <w:rsid w:val="00335D86"/>
    <w:rsid w:val="0033648D"/>
    <w:rsid w:val="0034796D"/>
    <w:rsid w:val="0035247F"/>
    <w:rsid w:val="003552B5"/>
    <w:rsid w:val="00360C68"/>
    <w:rsid w:val="003750E0"/>
    <w:rsid w:val="003771E9"/>
    <w:rsid w:val="003848F7"/>
    <w:rsid w:val="00385BD5"/>
    <w:rsid w:val="00387E10"/>
    <w:rsid w:val="00390E9B"/>
    <w:rsid w:val="00394D76"/>
    <w:rsid w:val="003B0073"/>
    <w:rsid w:val="003C4054"/>
    <w:rsid w:val="003C7B29"/>
    <w:rsid w:val="003D5675"/>
    <w:rsid w:val="003E24CF"/>
    <w:rsid w:val="003F6D41"/>
    <w:rsid w:val="00400518"/>
    <w:rsid w:val="00406EA7"/>
    <w:rsid w:val="004102C1"/>
    <w:rsid w:val="004209F1"/>
    <w:rsid w:val="00423087"/>
    <w:rsid w:val="004263E5"/>
    <w:rsid w:val="00433204"/>
    <w:rsid w:val="00443B3E"/>
    <w:rsid w:val="004446D2"/>
    <w:rsid w:val="004475FD"/>
    <w:rsid w:val="004513FD"/>
    <w:rsid w:val="00453F16"/>
    <w:rsid w:val="00466698"/>
    <w:rsid w:val="00473399"/>
    <w:rsid w:val="00475DC2"/>
    <w:rsid w:val="0048295C"/>
    <w:rsid w:val="004918FF"/>
    <w:rsid w:val="00493247"/>
    <w:rsid w:val="00493CB2"/>
    <w:rsid w:val="00494682"/>
    <w:rsid w:val="004951C5"/>
    <w:rsid w:val="00497721"/>
    <w:rsid w:val="004A7812"/>
    <w:rsid w:val="004A7E6F"/>
    <w:rsid w:val="004B0668"/>
    <w:rsid w:val="004B093A"/>
    <w:rsid w:val="004B0E56"/>
    <w:rsid w:val="004C6339"/>
    <w:rsid w:val="004D7579"/>
    <w:rsid w:val="004E19AF"/>
    <w:rsid w:val="004E5A32"/>
    <w:rsid w:val="004F23FF"/>
    <w:rsid w:val="004F68E1"/>
    <w:rsid w:val="005074D3"/>
    <w:rsid w:val="0050781F"/>
    <w:rsid w:val="005131E1"/>
    <w:rsid w:val="005238D0"/>
    <w:rsid w:val="0052522C"/>
    <w:rsid w:val="0052679C"/>
    <w:rsid w:val="0053403C"/>
    <w:rsid w:val="0053462F"/>
    <w:rsid w:val="005403E5"/>
    <w:rsid w:val="005437EE"/>
    <w:rsid w:val="00544456"/>
    <w:rsid w:val="00544494"/>
    <w:rsid w:val="0054539C"/>
    <w:rsid w:val="005508B0"/>
    <w:rsid w:val="00552067"/>
    <w:rsid w:val="0055357E"/>
    <w:rsid w:val="00555152"/>
    <w:rsid w:val="00556137"/>
    <w:rsid w:val="005826CD"/>
    <w:rsid w:val="00584141"/>
    <w:rsid w:val="00584E76"/>
    <w:rsid w:val="00585881"/>
    <w:rsid w:val="005B3FB6"/>
    <w:rsid w:val="005B7DCA"/>
    <w:rsid w:val="005C1D0C"/>
    <w:rsid w:val="005C3535"/>
    <w:rsid w:val="005C4F3A"/>
    <w:rsid w:val="005C787F"/>
    <w:rsid w:val="005D0C14"/>
    <w:rsid w:val="005E2FD6"/>
    <w:rsid w:val="005F43F8"/>
    <w:rsid w:val="005F5AB0"/>
    <w:rsid w:val="006052B8"/>
    <w:rsid w:val="006135EF"/>
    <w:rsid w:val="00613EBD"/>
    <w:rsid w:val="00616E73"/>
    <w:rsid w:val="0062173B"/>
    <w:rsid w:val="00653EE3"/>
    <w:rsid w:val="00660D3B"/>
    <w:rsid w:val="0066208D"/>
    <w:rsid w:val="00663BBC"/>
    <w:rsid w:val="006803F4"/>
    <w:rsid w:val="00684499"/>
    <w:rsid w:val="00692398"/>
    <w:rsid w:val="006930AF"/>
    <w:rsid w:val="00693D27"/>
    <w:rsid w:val="006978BC"/>
    <w:rsid w:val="006A050A"/>
    <w:rsid w:val="006B45AD"/>
    <w:rsid w:val="006B5514"/>
    <w:rsid w:val="006C369D"/>
    <w:rsid w:val="006D5944"/>
    <w:rsid w:val="006D6093"/>
    <w:rsid w:val="006F1ACB"/>
    <w:rsid w:val="0070213B"/>
    <w:rsid w:val="007074C1"/>
    <w:rsid w:val="0071110A"/>
    <w:rsid w:val="0071137E"/>
    <w:rsid w:val="007201D3"/>
    <w:rsid w:val="00723664"/>
    <w:rsid w:val="00737BFF"/>
    <w:rsid w:val="00740F6E"/>
    <w:rsid w:val="00741B69"/>
    <w:rsid w:val="00741DD2"/>
    <w:rsid w:val="007421E5"/>
    <w:rsid w:val="00742FB5"/>
    <w:rsid w:val="00744072"/>
    <w:rsid w:val="00744890"/>
    <w:rsid w:val="00762AF7"/>
    <w:rsid w:val="00772E40"/>
    <w:rsid w:val="00773372"/>
    <w:rsid w:val="00774462"/>
    <w:rsid w:val="0077767B"/>
    <w:rsid w:val="00785051"/>
    <w:rsid w:val="00791589"/>
    <w:rsid w:val="007918F1"/>
    <w:rsid w:val="007A0B5D"/>
    <w:rsid w:val="007A1B63"/>
    <w:rsid w:val="007A6066"/>
    <w:rsid w:val="007B4883"/>
    <w:rsid w:val="007D259D"/>
    <w:rsid w:val="007D7FA1"/>
    <w:rsid w:val="007E08F0"/>
    <w:rsid w:val="007E0971"/>
    <w:rsid w:val="007E1153"/>
    <w:rsid w:val="007E5346"/>
    <w:rsid w:val="007E6754"/>
    <w:rsid w:val="007F497E"/>
    <w:rsid w:val="008171A4"/>
    <w:rsid w:val="008209BC"/>
    <w:rsid w:val="00836294"/>
    <w:rsid w:val="008518E6"/>
    <w:rsid w:val="00853C9F"/>
    <w:rsid w:val="00855BD9"/>
    <w:rsid w:val="00856EB5"/>
    <w:rsid w:val="00862953"/>
    <w:rsid w:val="0086400D"/>
    <w:rsid w:val="00873EBA"/>
    <w:rsid w:val="00875826"/>
    <w:rsid w:val="008877C8"/>
    <w:rsid w:val="00893D60"/>
    <w:rsid w:val="008A6704"/>
    <w:rsid w:val="008C1DBE"/>
    <w:rsid w:val="008D2392"/>
    <w:rsid w:val="008E3B8E"/>
    <w:rsid w:val="008E4F0B"/>
    <w:rsid w:val="008E5A11"/>
    <w:rsid w:val="008F5297"/>
    <w:rsid w:val="008F5358"/>
    <w:rsid w:val="00902C29"/>
    <w:rsid w:val="0091702A"/>
    <w:rsid w:val="00921566"/>
    <w:rsid w:val="009253B3"/>
    <w:rsid w:val="009350B0"/>
    <w:rsid w:val="00960030"/>
    <w:rsid w:val="00961740"/>
    <w:rsid w:val="0096489B"/>
    <w:rsid w:val="009671A0"/>
    <w:rsid w:val="00972CB2"/>
    <w:rsid w:val="00973097"/>
    <w:rsid w:val="00974364"/>
    <w:rsid w:val="00975DDE"/>
    <w:rsid w:val="009769FE"/>
    <w:rsid w:val="00977FA4"/>
    <w:rsid w:val="009840EF"/>
    <w:rsid w:val="00984BD9"/>
    <w:rsid w:val="00987E1B"/>
    <w:rsid w:val="00993C37"/>
    <w:rsid w:val="00993FF5"/>
    <w:rsid w:val="00997D4B"/>
    <w:rsid w:val="009A3B85"/>
    <w:rsid w:val="009A4FE4"/>
    <w:rsid w:val="009B017E"/>
    <w:rsid w:val="009B752E"/>
    <w:rsid w:val="009C3F0C"/>
    <w:rsid w:val="009C7BD8"/>
    <w:rsid w:val="009D4D10"/>
    <w:rsid w:val="009E060F"/>
    <w:rsid w:val="009E6370"/>
    <w:rsid w:val="009E78AE"/>
    <w:rsid w:val="009F1932"/>
    <w:rsid w:val="00A01CA9"/>
    <w:rsid w:val="00A0356D"/>
    <w:rsid w:val="00A03AC0"/>
    <w:rsid w:val="00A108EC"/>
    <w:rsid w:val="00A20449"/>
    <w:rsid w:val="00A37432"/>
    <w:rsid w:val="00A413B3"/>
    <w:rsid w:val="00A41FD0"/>
    <w:rsid w:val="00A42B97"/>
    <w:rsid w:val="00A45B65"/>
    <w:rsid w:val="00A46246"/>
    <w:rsid w:val="00A57348"/>
    <w:rsid w:val="00A64021"/>
    <w:rsid w:val="00A70765"/>
    <w:rsid w:val="00A719F5"/>
    <w:rsid w:val="00A76CF1"/>
    <w:rsid w:val="00A77E28"/>
    <w:rsid w:val="00A93EAB"/>
    <w:rsid w:val="00A9578F"/>
    <w:rsid w:val="00A96024"/>
    <w:rsid w:val="00A96389"/>
    <w:rsid w:val="00AA5494"/>
    <w:rsid w:val="00AA5DAC"/>
    <w:rsid w:val="00AB3B21"/>
    <w:rsid w:val="00AB6829"/>
    <w:rsid w:val="00AC3163"/>
    <w:rsid w:val="00AC54CA"/>
    <w:rsid w:val="00AD0F36"/>
    <w:rsid w:val="00AD2C6A"/>
    <w:rsid w:val="00AD430C"/>
    <w:rsid w:val="00AE545D"/>
    <w:rsid w:val="00AE63C6"/>
    <w:rsid w:val="00AF26CC"/>
    <w:rsid w:val="00B01104"/>
    <w:rsid w:val="00B062EE"/>
    <w:rsid w:val="00B11966"/>
    <w:rsid w:val="00B12EFB"/>
    <w:rsid w:val="00B13AB6"/>
    <w:rsid w:val="00B205C7"/>
    <w:rsid w:val="00B26A8F"/>
    <w:rsid w:val="00B31AA1"/>
    <w:rsid w:val="00B41F29"/>
    <w:rsid w:val="00B4283E"/>
    <w:rsid w:val="00B52F7E"/>
    <w:rsid w:val="00B5662B"/>
    <w:rsid w:val="00B861BC"/>
    <w:rsid w:val="00B945B2"/>
    <w:rsid w:val="00BA0044"/>
    <w:rsid w:val="00BA4CAF"/>
    <w:rsid w:val="00BB03A7"/>
    <w:rsid w:val="00BB0A85"/>
    <w:rsid w:val="00BB0C79"/>
    <w:rsid w:val="00BB54D1"/>
    <w:rsid w:val="00BB6E54"/>
    <w:rsid w:val="00BC1D3D"/>
    <w:rsid w:val="00BC4F7C"/>
    <w:rsid w:val="00BD62D4"/>
    <w:rsid w:val="00BD6AE0"/>
    <w:rsid w:val="00BF1009"/>
    <w:rsid w:val="00BF57E2"/>
    <w:rsid w:val="00C041A3"/>
    <w:rsid w:val="00C04E2F"/>
    <w:rsid w:val="00C0559C"/>
    <w:rsid w:val="00C11C60"/>
    <w:rsid w:val="00C21041"/>
    <w:rsid w:val="00C21EF1"/>
    <w:rsid w:val="00C24CEF"/>
    <w:rsid w:val="00C3100F"/>
    <w:rsid w:val="00C31F24"/>
    <w:rsid w:val="00C32731"/>
    <w:rsid w:val="00C46256"/>
    <w:rsid w:val="00C47878"/>
    <w:rsid w:val="00C47BA7"/>
    <w:rsid w:val="00C510C3"/>
    <w:rsid w:val="00C62041"/>
    <w:rsid w:val="00C65AFF"/>
    <w:rsid w:val="00C80B3A"/>
    <w:rsid w:val="00C865F7"/>
    <w:rsid w:val="00C92A9D"/>
    <w:rsid w:val="00CA6E3B"/>
    <w:rsid w:val="00CB46ED"/>
    <w:rsid w:val="00CB58A2"/>
    <w:rsid w:val="00CB71F9"/>
    <w:rsid w:val="00CC2C5A"/>
    <w:rsid w:val="00CC2F0A"/>
    <w:rsid w:val="00CD3570"/>
    <w:rsid w:val="00CD6D51"/>
    <w:rsid w:val="00CD7D8A"/>
    <w:rsid w:val="00CF6BE3"/>
    <w:rsid w:val="00D071CB"/>
    <w:rsid w:val="00D1009B"/>
    <w:rsid w:val="00D121CF"/>
    <w:rsid w:val="00D13019"/>
    <w:rsid w:val="00D31679"/>
    <w:rsid w:val="00D47CA5"/>
    <w:rsid w:val="00D5311F"/>
    <w:rsid w:val="00D6101D"/>
    <w:rsid w:val="00D72440"/>
    <w:rsid w:val="00D74EB0"/>
    <w:rsid w:val="00D84DA7"/>
    <w:rsid w:val="00D8516D"/>
    <w:rsid w:val="00D93745"/>
    <w:rsid w:val="00D9376D"/>
    <w:rsid w:val="00DA0AEE"/>
    <w:rsid w:val="00DA3BF3"/>
    <w:rsid w:val="00DA6F36"/>
    <w:rsid w:val="00DB6D18"/>
    <w:rsid w:val="00DC0DDA"/>
    <w:rsid w:val="00DC330B"/>
    <w:rsid w:val="00DC3AEB"/>
    <w:rsid w:val="00DC42F5"/>
    <w:rsid w:val="00DC5BDA"/>
    <w:rsid w:val="00DD323B"/>
    <w:rsid w:val="00DD4DCA"/>
    <w:rsid w:val="00DF0D56"/>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32B8"/>
    <w:rsid w:val="00ED1136"/>
    <w:rsid w:val="00ED3400"/>
    <w:rsid w:val="00ED46D4"/>
    <w:rsid w:val="00ED648D"/>
    <w:rsid w:val="00EE2B86"/>
    <w:rsid w:val="00EE40FC"/>
    <w:rsid w:val="00EF0A2F"/>
    <w:rsid w:val="00EF7B07"/>
    <w:rsid w:val="00F026E1"/>
    <w:rsid w:val="00F13A1A"/>
    <w:rsid w:val="00F17B38"/>
    <w:rsid w:val="00F31D98"/>
    <w:rsid w:val="00F349B8"/>
    <w:rsid w:val="00F41BC2"/>
    <w:rsid w:val="00F42C12"/>
    <w:rsid w:val="00F435D8"/>
    <w:rsid w:val="00F56485"/>
    <w:rsid w:val="00F6526F"/>
    <w:rsid w:val="00F72185"/>
    <w:rsid w:val="00F72321"/>
    <w:rsid w:val="00F80FF6"/>
    <w:rsid w:val="00F82369"/>
    <w:rsid w:val="00F82740"/>
    <w:rsid w:val="00F8560E"/>
    <w:rsid w:val="00F91CBA"/>
    <w:rsid w:val="00F96FC6"/>
    <w:rsid w:val="00F979CC"/>
    <w:rsid w:val="00FA0BDE"/>
    <w:rsid w:val="00FA2053"/>
    <w:rsid w:val="00FA4B29"/>
    <w:rsid w:val="00FC2B50"/>
    <w:rsid w:val="00FC3540"/>
    <w:rsid w:val="00FD035D"/>
    <w:rsid w:val="00FD20B1"/>
    <w:rsid w:val="00FD38F4"/>
    <w:rsid w:val="00FE1845"/>
    <w:rsid w:val="00FE1F07"/>
    <w:rsid w:val="00FE536B"/>
    <w:rsid w:val="00FF3FB2"/>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F45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 w:type="paragraph" w:customStyle="1" w:styleId="Body">
    <w:name w:val="Body"/>
    <w:rsid w:val="00A37432"/>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 w:type="paragraph" w:customStyle="1" w:styleId="Body">
    <w:name w:val="Body"/>
    <w:rsid w:val="00A37432"/>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61004931">
      <w:bodyDiv w:val="1"/>
      <w:marLeft w:val="0"/>
      <w:marRight w:val="0"/>
      <w:marTop w:val="0"/>
      <w:marBottom w:val="0"/>
      <w:divBdr>
        <w:top w:val="none" w:sz="0" w:space="0" w:color="auto"/>
        <w:left w:val="none" w:sz="0" w:space="0" w:color="auto"/>
        <w:bottom w:val="none" w:sz="0" w:space="0" w:color="auto"/>
        <w:right w:val="none" w:sz="0" w:space="0" w:color="auto"/>
      </w:divBdr>
    </w:div>
    <w:div w:id="1446194823">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793357812">
      <w:bodyDiv w:val="1"/>
      <w:marLeft w:val="0"/>
      <w:marRight w:val="0"/>
      <w:marTop w:val="0"/>
      <w:marBottom w:val="0"/>
      <w:divBdr>
        <w:top w:val="none" w:sz="0" w:space="0" w:color="auto"/>
        <w:left w:val="none" w:sz="0" w:space="0" w:color="auto"/>
        <w:bottom w:val="none" w:sz="0" w:space="0" w:color="auto"/>
        <w:right w:val="none" w:sz="0" w:space="0" w:color="auto"/>
      </w:divBdr>
    </w:div>
    <w:div w:id="181406166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5993-5F88-7842-87E9-2FD391F8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772</Words>
  <Characters>4407</Characters>
  <Application>Microsoft Macintosh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5169</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Francesca de Stefani</cp:lastModifiedBy>
  <cp:revision>6</cp:revision>
  <cp:lastPrinted>2016-08-09T09:43:00Z</cp:lastPrinted>
  <dcterms:created xsi:type="dcterms:W3CDTF">2016-10-31T14:43:00Z</dcterms:created>
  <dcterms:modified xsi:type="dcterms:W3CDTF">2016-11-02T09:18:00Z</dcterms:modified>
</cp:coreProperties>
</file>