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35" w:rsidRDefault="00C74735" w:rsidP="00C74735">
      <w:pPr>
        <w:ind w:right="522"/>
        <w:rPr>
          <w:sz w:val="20"/>
        </w:rPr>
      </w:pPr>
      <w:r>
        <w:rPr>
          <w:sz w:val="20"/>
        </w:rPr>
        <w:t>For immediate release:</w:t>
      </w:r>
    </w:p>
    <w:p w:rsidR="00C74735" w:rsidRDefault="00C40CAC" w:rsidP="00C74735">
      <w:pPr>
        <w:ind w:right="522"/>
        <w:rPr>
          <w:sz w:val="20"/>
        </w:rPr>
      </w:pPr>
      <w:r>
        <w:rPr>
          <w:sz w:val="20"/>
        </w:rPr>
        <w:t>February 23</w:t>
      </w:r>
      <w:r w:rsidR="00C74735">
        <w:rPr>
          <w:sz w:val="20"/>
        </w:rPr>
        <w:t>, 2017</w:t>
      </w:r>
      <w:r w:rsidR="00C74735">
        <w:rPr>
          <w:sz w:val="20"/>
        </w:rPr>
        <w:tab/>
      </w:r>
    </w:p>
    <w:p w:rsidR="00C74735" w:rsidRPr="00AC7173" w:rsidRDefault="00C74735" w:rsidP="00C74735">
      <w:pPr>
        <w:ind w:right="522"/>
        <w:rPr>
          <w:sz w:val="20"/>
        </w:rPr>
      </w:pPr>
      <w:r w:rsidRPr="00AC7173">
        <w:rPr>
          <w:sz w:val="20"/>
        </w:rPr>
        <w:t>Media Contacts:</w:t>
      </w:r>
    </w:p>
    <w:p w:rsidR="00C40CAC" w:rsidRDefault="00C74735" w:rsidP="00C74735">
      <w:pPr>
        <w:ind w:right="522"/>
        <w:rPr>
          <w:sz w:val="20"/>
        </w:rPr>
      </w:pPr>
      <w:r>
        <w:rPr>
          <w:sz w:val="20"/>
        </w:rPr>
        <w:t>Jessie Gibbons:</w:t>
      </w:r>
      <w:r w:rsidRPr="00AC7173">
        <w:rPr>
          <w:sz w:val="20"/>
        </w:rPr>
        <w:t xml:space="preserve"> 1-800-333-TSCL (8725)</w:t>
      </w:r>
      <w:r w:rsidR="00C40CAC">
        <w:rPr>
          <w:sz w:val="20"/>
        </w:rPr>
        <w:tab/>
      </w:r>
      <w:r w:rsidR="00C40CAC">
        <w:rPr>
          <w:sz w:val="20"/>
        </w:rPr>
        <w:tab/>
      </w:r>
      <w:r w:rsidR="00C40CAC">
        <w:rPr>
          <w:sz w:val="20"/>
        </w:rPr>
        <w:tab/>
      </w:r>
      <w:r w:rsidR="00C40CAC">
        <w:rPr>
          <w:sz w:val="20"/>
        </w:rPr>
        <w:tab/>
      </w:r>
    </w:p>
    <w:p w:rsidR="00C74735" w:rsidRDefault="00C74735" w:rsidP="00C74735">
      <w:pPr>
        <w:ind w:right="522"/>
        <w:rPr>
          <w:sz w:val="20"/>
        </w:rPr>
      </w:pPr>
      <w:r w:rsidRPr="004F32FE">
        <w:rPr>
          <w:sz w:val="20"/>
        </w:rPr>
        <w:t>jgibbons@tsclhq.org</w:t>
      </w:r>
      <w:r w:rsidRPr="004F32FE">
        <w:rPr>
          <w:sz w:val="20"/>
        </w:rPr>
        <w:tab/>
      </w:r>
      <w:r>
        <w:rPr>
          <w:sz w:val="20"/>
        </w:rPr>
        <w:tab/>
      </w:r>
      <w:r>
        <w:rPr>
          <w:sz w:val="20"/>
        </w:rPr>
        <w:tab/>
      </w:r>
      <w:r>
        <w:rPr>
          <w:sz w:val="20"/>
        </w:rPr>
        <w:tab/>
      </w:r>
      <w:r w:rsidRPr="00AC7173">
        <w:rPr>
          <w:sz w:val="20"/>
        </w:rPr>
        <w:t xml:space="preserve"> </w:t>
      </w:r>
    </w:p>
    <w:p w:rsidR="00C40CAC" w:rsidRDefault="00C40CAC" w:rsidP="00C74735">
      <w:pPr>
        <w:ind w:right="522"/>
        <w:rPr>
          <w:sz w:val="20"/>
        </w:rPr>
      </w:pPr>
      <w:proofErr w:type="gramStart"/>
      <w:r>
        <w:rPr>
          <w:sz w:val="20"/>
        </w:rPr>
        <w:t>or</w:t>
      </w:r>
      <w:proofErr w:type="gramEnd"/>
      <w:r>
        <w:rPr>
          <w:sz w:val="20"/>
        </w:rPr>
        <w:t xml:space="preserve"> </w:t>
      </w:r>
    </w:p>
    <w:p w:rsidR="00C40CAC" w:rsidRDefault="00C74735" w:rsidP="00C40CAC">
      <w:pPr>
        <w:ind w:right="522"/>
        <w:rPr>
          <w:sz w:val="20"/>
        </w:rPr>
      </w:pPr>
      <w:r>
        <w:rPr>
          <w:sz w:val="20"/>
        </w:rPr>
        <w:t>Mary Johnson:</w:t>
      </w:r>
      <w:r w:rsidRPr="00AC7173">
        <w:rPr>
          <w:sz w:val="20"/>
        </w:rPr>
        <w:t xml:space="preserve"> (540) 832-5513</w:t>
      </w:r>
    </w:p>
    <w:p w:rsidR="00C74735" w:rsidRPr="00AC7173" w:rsidRDefault="00C40CAC" w:rsidP="00C40CAC">
      <w:pPr>
        <w:ind w:right="522"/>
        <w:rPr>
          <w:b/>
          <w:sz w:val="20"/>
        </w:rPr>
      </w:pPr>
      <w:r>
        <w:rPr>
          <w:sz w:val="20"/>
        </w:rPr>
        <w:t>m</w:t>
      </w:r>
      <w:r w:rsidR="00C74735">
        <w:rPr>
          <w:sz w:val="20"/>
        </w:rPr>
        <w:t>ary.johnson.nld@gmail.com</w:t>
      </w:r>
      <w:r w:rsidR="00C74735" w:rsidRPr="00AC7173">
        <w:rPr>
          <w:sz w:val="20"/>
        </w:rPr>
        <w:tab/>
      </w:r>
    </w:p>
    <w:p w:rsidR="00C74735" w:rsidRPr="00861D9A" w:rsidRDefault="00C74735" w:rsidP="00C74735">
      <w:pPr>
        <w:ind w:right="522"/>
        <w:rPr>
          <w:sz w:val="22"/>
          <w:szCs w:val="22"/>
        </w:rPr>
      </w:pPr>
    </w:p>
    <w:p w:rsidR="00C74735" w:rsidRDefault="00C74735" w:rsidP="00C74735">
      <w:pPr>
        <w:ind w:right="522"/>
        <w:rPr>
          <w:b/>
          <w:sz w:val="32"/>
          <w:szCs w:val="32"/>
        </w:rPr>
      </w:pPr>
    </w:p>
    <w:p w:rsidR="00C74735" w:rsidRDefault="00C74735" w:rsidP="00C74735">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C74735" w:rsidRDefault="00C74735" w:rsidP="00C74735">
      <w:pPr>
        <w:ind w:right="522"/>
        <w:rPr>
          <w:b/>
          <w:sz w:val="32"/>
          <w:szCs w:val="32"/>
        </w:rPr>
      </w:pPr>
    </w:p>
    <w:p w:rsidR="00C74735" w:rsidRDefault="00C74735" w:rsidP="00C74735">
      <w:pPr>
        <w:ind w:right="522"/>
        <w:rPr>
          <w:b/>
          <w:sz w:val="32"/>
          <w:szCs w:val="32"/>
        </w:rPr>
      </w:pPr>
    </w:p>
    <w:p w:rsidR="00C74735" w:rsidRDefault="00C74735" w:rsidP="00C74735">
      <w:pPr>
        <w:jc w:val="center"/>
        <w:rPr>
          <w:szCs w:val="24"/>
        </w:rPr>
      </w:pPr>
    </w:p>
    <w:p w:rsidR="00C74735" w:rsidRDefault="00C74735" w:rsidP="00C74735">
      <w:pPr>
        <w:jc w:val="center"/>
        <w:rPr>
          <w:b/>
          <w:szCs w:val="24"/>
        </w:rPr>
      </w:pPr>
    </w:p>
    <w:p w:rsidR="00C74735" w:rsidRDefault="00C74735" w:rsidP="00C74735">
      <w:pPr>
        <w:jc w:val="center"/>
        <w:rPr>
          <w:b/>
          <w:szCs w:val="24"/>
        </w:rPr>
      </w:pPr>
      <w:r>
        <w:rPr>
          <w:b/>
          <w:szCs w:val="24"/>
        </w:rPr>
        <w:t xml:space="preserve">83% </w:t>
      </w:r>
      <w:proofErr w:type="gramStart"/>
      <w:r>
        <w:rPr>
          <w:b/>
          <w:szCs w:val="24"/>
        </w:rPr>
        <w:t>Of</w:t>
      </w:r>
      <w:proofErr w:type="gramEnd"/>
      <w:r>
        <w:rPr>
          <w:b/>
          <w:szCs w:val="24"/>
        </w:rPr>
        <w:t xml:space="preserve"> Older Voters Want Medicare To Negotiate Drug Prices, </w:t>
      </w:r>
    </w:p>
    <w:p w:rsidR="00C74735" w:rsidRDefault="00C74735" w:rsidP="00C74735">
      <w:pPr>
        <w:jc w:val="center"/>
        <w:rPr>
          <w:b/>
          <w:szCs w:val="24"/>
        </w:rPr>
      </w:pPr>
      <w:r>
        <w:rPr>
          <w:b/>
          <w:szCs w:val="24"/>
        </w:rPr>
        <w:t xml:space="preserve">Says Survey </w:t>
      </w:r>
      <w:proofErr w:type="gramStart"/>
      <w:r>
        <w:rPr>
          <w:b/>
          <w:szCs w:val="24"/>
        </w:rPr>
        <w:t>By</w:t>
      </w:r>
      <w:proofErr w:type="gramEnd"/>
      <w:r>
        <w:rPr>
          <w:b/>
          <w:szCs w:val="24"/>
        </w:rPr>
        <w:t xml:space="preserve"> The Senior Citizens League</w:t>
      </w:r>
    </w:p>
    <w:p w:rsidR="00C74735" w:rsidRPr="0044752C" w:rsidRDefault="00C74735" w:rsidP="00C74735">
      <w:pPr>
        <w:jc w:val="center"/>
        <w:rPr>
          <w:i/>
          <w:szCs w:val="24"/>
        </w:rPr>
      </w:pPr>
      <w:proofErr w:type="spellStart"/>
      <w:r>
        <w:rPr>
          <w:i/>
          <w:szCs w:val="24"/>
        </w:rPr>
        <w:t>Obamacare</w:t>
      </w:r>
      <w:proofErr w:type="spellEnd"/>
      <w:r>
        <w:rPr>
          <w:i/>
          <w:szCs w:val="24"/>
        </w:rPr>
        <w:t xml:space="preserve"> Repeal Would Cause Big Price Spikes </w:t>
      </w:r>
      <w:proofErr w:type="gramStart"/>
      <w:r>
        <w:rPr>
          <w:i/>
          <w:szCs w:val="24"/>
        </w:rPr>
        <w:t>In</w:t>
      </w:r>
      <w:proofErr w:type="gramEnd"/>
      <w:r>
        <w:rPr>
          <w:i/>
          <w:szCs w:val="24"/>
        </w:rPr>
        <w:t xml:space="preserve"> the Doughnut Hole</w:t>
      </w:r>
    </w:p>
    <w:p w:rsidR="00C74735" w:rsidRPr="004A3CD1" w:rsidRDefault="00C74735" w:rsidP="00C74735">
      <w:pPr>
        <w:jc w:val="center"/>
        <w:rPr>
          <w:szCs w:val="24"/>
        </w:rPr>
      </w:pPr>
      <w:r w:rsidRPr="004A3CD1">
        <w:rPr>
          <w:b/>
          <w:szCs w:val="24"/>
        </w:rPr>
        <w:t>_______________________________________________________________________</w:t>
      </w:r>
    </w:p>
    <w:p w:rsidR="00C74735" w:rsidRPr="004A3CD1" w:rsidRDefault="00C74735" w:rsidP="00C74735">
      <w:pPr>
        <w:rPr>
          <w:b/>
          <w:szCs w:val="24"/>
        </w:rPr>
      </w:pPr>
    </w:p>
    <w:p w:rsidR="00C74735" w:rsidRDefault="00C74735" w:rsidP="00C74735">
      <w:pPr>
        <w:rPr>
          <w:szCs w:val="24"/>
        </w:rPr>
      </w:pPr>
      <w:r w:rsidRPr="004A3CD1">
        <w:rPr>
          <w:b/>
          <w:szCs w:val="24"/>
        </w:rPr>
        <w:t>(Washington, DC) –</w:t>
      </w:r>
      <w:r>
        <w:rPr>
          <w:b/>
          <w:szCs w:val="24"/>
        </w:rPr>
        <w:t xml:space="preserve"> </w:t>
      </w:r>
      <w:r>
        <w:rPr>
          <w:szCs w:val="24"/>
        </w:rPr>
        <w:t xml:space="preserve">An overwhelming majority of older voters want Congress to take action to slow sharply rising prescription drug costs, according to a recent survey by The Senior Citizens League (TSCL).  Some 83 percent think Medicare should negotiate prescription drug prices for the Part D program.  Another 69 percent think the government should prohibit deals that keep generic drugs off the market.  “The public thinks Medicare should negotiate drug prices just like the agency does for all other medical goods and services,” says TSCL’s Medicare and Social Security policy analyst, Mary Johnson.  </w:t>
      </w:r>
    </w:p>
    <w:p w:rsidR="00C74735" w:rsidRDefault="00C74735" w:rsidP="00C74735">
      <w:pPr>
        <w:rPr>
          <w:szCs w:val="24"/>
        </w:rPr>
      </w:pPr>
      <w:r>
        <w:rPr>
          <w:szCs w:val="24"/>
        </w:rPr>
        <w:tab/>
        <w:t xml:space="preserve">A complete repeal of the Affordable Care Act, known as </w:t>
      </w:r>
      <w:proofErr w:type="spellStart"/>
      <w:r>
        <w:rPr>
          <w:szCs w:val="24"/>
        </w:rPr>
        <w:t>Obamacare</w:t>
      </w:r>
      <w:proofErr w:type="spellEnd"/>
      <w:r>
        <w:rPr>
          <w:szCs w:val="24"/>
        </w:rPr>
        <w:t>, instead threatens more than 43 million Medicare beneficiaries with sharply spiking drug costs.  The 2010 health law includes benefits for Medicare Part D that cover prescription drugs, filling a costly coverage gap commonly referred to as the doughnut hole.  “Reopening the doughnut hole would most negatively impact the household budgets of the sickest Medicare patients,” Johnson notes.  “For people with limited savings the risk is not having enough to cover basic needs,” she adds.</w:t>
      </w:r>
    </w:p>
    <w:p w:rsidR="00C74735" w:rsidRDefault="00C74735" w:rsidP="00C74735">
      <w:pPr>
        <w:rPr>
          <w:szCs w:val="24"/>
        </w:rPr>
      </w:pPr>
      <w:r>
        <w:rPr>
          <w:szCs w:val="24"/>
        </w:rPr>
        <w:tab/>
        <w:t xml:space="preserve">Under Medicare drug plans, beneficiaries ordinarily pay fixed co-pays or co-insurance for generic and brand – name drugs.  In 2017 the standard Medicare drug plan covers a total of $3,700 in retail costs (those paid by both patient and the plan).  Once that level of spending is reached, people enter the doughnut </w:t>
      </w:r>
      <w:proofErr w:type="gramStart"/>
      <w:r>
        <w:rPr>
          <w:szCs w:val="24"/>
        </w:rPr>
        <w:t>hole</w:t>
      </w:r>
      <w:proofErr w:type="gramEnd"/>
      <w:r>
        <w:rPr>
          <w:szCs w:val="24"/>
        </w:rPr>
        <w:t xml:space="preserve"> coverage gap.  Under </w:t>
      </w:r>
      <w:proofErr w:type="spellStart"/>
      <w:r>
        <w:rPr>
          <w:szCs w:val="24"/>
        </w:rPr>
        <w:t>Obamacare</w:t>
      </w:r>
      <w:proofErr w:type="spellEnd"/>
      <w:r>
        <w:rPr>
          <w:szCs w:val="24"/>
        </w:rPr>
        <w:t xml:space="preserve">, manufacturer prices for brand - name drugs purchased are discounted by 50 percent with drug plan enrollees responsible for a 40 percent co-insurance.  Enrollees also pay a 51 percent co-insurance for generics.  </w:t>
      </w:r>
    </w:p>
    <w:p w:rsidR="00C74735" w:rsidRDefault="00C74735" w:rsidP="00C74735">
      <w:pPr>
        <w:rPr>
          <w:szCs w:val="24"/>
        </w:rPr>
      </w:pPr>
      <w:r>
        <w:rPr>
          <w:szCs w:val="24"/>
        </w:rPr>
        <w:tab/>
        <w:t xml:space="preserve">“Medicare beneficiaries could lose that coverage in the doughnut hole under </w:t>
      </w:r>
      <w:proofErr w:type="gramStart"/>
      <w:r>
        <w:rPr>
          <w:szCs w:val="24"/>
        </w:rPr>
        <w:t xml:space="preserve">an </w:t>
      </w:r>
      <w:proofErr w:type="spellStart"/>
      <w:r>
        <w:rPr>
          <w:szCs w:val="24"/>
        </w:rPr>
        <w:t>Obamacare</w:t>
      </w:r>
      <w:proofErr w:type="spellEnd"/>
      <w:proofErr w:type="gramEnd"/>
      <w:r>
        <w:rPr>
          <w:szCs w:val="24"/>
        </w:rPr>
        <w:t xml:space="preserve"> repeal,” Johnson explains.  In 2017 most Part D plans offer no alternative for gap coverage.  “People who fall into the doughnut hole must spend more than $4,950 before they will be protected by Catastrophic Coverage when the cost of the medications </w:t>
      </w:r>
      <w:r>
        <w:rPr>
          <w:szCs w:val="24"/>
        </w:rPr>
        <w:lastRenderedPageBreak/>
        <w:t xml:space="preserve">are greatly reduced, but still can be substantial.  “The average Social Security retiree receives about $1,300 a month,” she notes.  </w:t>
      </w:r>
    </w:p>
    <w:p w:rsidR="00C74735" w:rsidRPr="00C46091" w:rsidRDefault="00C74735" w:rsidP="00C74735">
      <w:pPr>
        <w:rPr>
          <w:szCs w:val="24"/>
        </w:rPr>
      </w:pPr>
      <w:r>
        <w:rPr>
          <w:szCs w:val="24"/>
        </w:rPr>
        <w:tab/>
        <w:t xml:space="preserve">TSCL is urging older Americans to speak out to Members of Congress.  </w:t>
      </w:r>
    </w:p>
    <w:p w:rsidR="00C74735" w:rsidRDefault="00C74735" w:rsidP="00C74735">
      <w:pPr>
        <w:rPr>
          <w:szCs w:val="24"/>
        </w:rPr>
      </w:pPr>
      <w:r>
        <w:rPr>
          <w:szCs w:val="24"/>
        </w:rPr>
        <w:tab/>
        <w:t xml:space="preserve">What do you think about proposals to cut Social Security or Medicare benefits?  Visit </w:t>
      </w:r>
      <w:hyperlink r:id="rId8" w:history="1">
        <w:r w:rsidRPr="00736713">
          <w:rPr>
            <w:rStyle w:val="Hyperlink"/>
            <w:szCs w:val="24"/>
          </w:rPr>
          <w:t>www.SeniorsLeague.org</w:t>
        </w:r>
      </w:hyperlink>
      <w:r>
        <w:rPr>
          <w:szCs w:val="24"/>
        </w:rPr>
        <w:t xml:space="preserve"> to participate in TSCL’s annual </w:t>
      </w:r>
      <w:hyperlink r:id="rId9" w:history="1">
        <w:r w:rsidRPr="00CC6B5B">
          <w:rPr>
            <w:rStyle w:val="Hyperlink"/>
            <w:szCs w:val="24"/>
          </w:rPr>
          <w:t>Senior Survey</w:t>
        </w:r>
      </w:hyperlink>
      <w:r>
        <w:rPr>
          <w:szCs w:val="24"/>
        </w:rPr>
        <w:t>.</w:t>
      </w:r>
    </w:p>
    <w:p w:rsidR="00C74735" w:rsidRPr="004A3CD1" w:rsidRDefault="00C74735" w:rsidP="00C74735">
      <w:pPr>
        <w:rPr>
          <w:szCs w:val="24"/>
        </w:rPr>
      </w:pPr>
      <w:r>
        <w:rPr>
          <w:szCs w:val="24"/>
        </w:rPr>
        <w:tab/>
        <w:t xml:space="preserve"> </w:t>
      </w:r>
    </w:p>
    <w:p w:rsidR="00C74735" w:rsidRPr="0042609D" w:rsidRDefault="00C74735" w:rsidP="00C74735">
      <w:pPr>
        <w:jc w:val="center"/>
        <w:rPr>
          <w:sz w:val="22"/>
          <w:szCs w:val="22"/>
        </w:rPr>
      </w:pPr>
      <w:r w:rsidRPr="0042609D">
        <w:rPr>
          <w:sz w:val="22"/>
          <w:szCs w:val="22"/>
        </w:rPr>
        <w:t>###</w:t>
      </w:r>
    </w:p>
    <w:p w:rsidR="00C74735" w:rsidRPr="00E3496A" w:rsidRDefault="00C74735" w:rsidP="00C74735">
      <w:pPr>
        <w:rPr>
          <w:sz w:val="23"/>
          <w:szCs w:val="23"/>
        </w:rPr>
      </w:pPr>
    </w:p>
    <w:p w:rsidR="00C74735" w:rsidRDefault="00C74735" w:rsidP="00C74735">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0" w:history="1">
        <w:r w:rsidRPr="001A7D5F">
          <w:rPr>
            <w:rStyle w:val="Hyperlink"/>
            <w:bCs/>
            <w:i/>
            <w:sz w:val="21"/>
            <w:szCs w:val="21"/>
          </w:rPr>
          <w:t>www.SeniorsLeague.org</w:t>
        </w:r>
      </w:hyperlink>
      <w:r w:rsidRPr="001A7D5F">
        <w:rPr>
          <w:bCs/>
          <w:i/>
          <w:sz w:val="21"/>
          <w:szCs w:val="21"/>
        </w:rPr>
        <w:t xml:space="preserve"> for more information.</w:t>
      </w:r>
    </w:p>
    <w:p w:rsidR="00C74735" w:rsidRDefault="00C74735" w:rsidP="00C74735">
      <w:pPr>
        <w:ind w:right="522"/>
      </w:pPr>
    </w:p>
    <w:p w:rsidR="00C74735" w:rsidRDefault="00C74735" w:rsidP="00C74735"/>
    <w:p w:rsidR="00FE7CEA" w:rsidRDefault="00FE7CEA" w:rsidP="00C74735">
      <w:pPr>
        <w:ind w:right="522"/>
      </w:pPr>
    </w:p>
    <w:sectPr w:rsidR="00FE7CEA" w:rsidSect="00FE7CEA">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A5B" w:rsidRDefault="00435A5B" w:rsidP="00EC441B">
      <w:r>
        <w:separator/>
      </w:r>
    </w:p>
  </w:endnote>
  <w:endnote w:type="continuationSeparator" w:id="0">
    <w:p w:rsidR="00435A5B" w:rsidRDefault="00435A5B"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A5B" w:rsidRDefault="00435A5B" w:rsidP="00EC441B">
      <w:r>
        <w:separator/>
      </w:r>
    </w:p>
  </w:footnote>
  <w:footnote w:type="continuationSeparator" w:id="0">
    <w:p w:rsidR="00435A5B" w:rsidRDefault="00435A5B"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ED0B65"/>
    <w:multiLevelType w:val="hybridMultilevel"/>
    <w:tmpl w:val="A12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02DFF"/>
    <w:multiLevelType w:val="hybridMultilevel"/>
    <w:tmpl w:val="BCB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8434E"/>
    <w:multiLevelType w:val="hybridMultilevel"/>
    <w:tmpl w:val="93884BE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9"/>
  </w:num>
  <w:num w:numId="6">
    <w:abstractNumId w:val="4"/>
  </w:num>
  <w:num w:numId="7">
    <w:abstractNumId w:val="5"/>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
  <w:rsids>
    <w:rsidRoot w:val="0073256E"/>
    <w:rsid w:val="00010DE1"/>
    <w:rsid w:val="00016AE9"/>
    <w:rsid w:val="000220FE"/>
    <w:rsid w:val="000252E4"/>
    <w:rsid w:val="000322B9"/>
    <w:rsid w:val="0005145F"/>
    <w:rsid w:val="00056BB5"/>
    <w:rsid w:val="00091744"/>
    <w:rsid w:val="0009221F"/>
    <w:rsid w:val="000A1DCE"/>
    <w:rsid w:val="000A22B2"/>
    <w:rsid w:val="000A75E5"/>
    <w:rsid w:val="000B3486"/>
    <w:rsid w:val="000C2482"/>
    <w:rsid w:val="000C57BB"/>
    <w:rsid w:val="000E365F"/>
    <w:rsid w:val="00115F7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95383"/>
    <w:rsid w:val="002A716D"/>
    <w:rsid w:val="002A77E0"/>
    <w:rsid w:val="002B45F9"/>
    <w:rsid w:val="002B6E22"/>
    <w:rsid w:val="002D378E"/>
    <w:rsid w:val="002D49ED"/>
    <w:rsid w:val="003502F4"/>
    <w:rsid w:val="003614A4"/>
    <w:rsid w:val="00375DA9"/>
    <w:rsid w:val="00384AFC"/>
    <w:rsid w:val="003870AC"/>
    <w:rsid w:val="00391416"/>
    <w:rsid w:val="003A0E42"/>
    <w:rsid w:val="003A7685"/>
    <w:rsid w:val="003A7F6F"/>
    <w:rsid w:val="003B7EEB"/>
    <w:rsid w:val="003C0392"/>
    <w:rsid w:val="003C0C4A"/>
    <w:rsid w:val="003D3C26"/>
    <w:rsid w:val="003E5EF4"/>
    <w:rsid w:val="003F4EE3"/>
    <w:rsid w:val="004129A6"/>
    <w:rsid w:val="00424D18"/>
    <w:rsid w:val="00435A5B"/>
    <w:rsid w:val="00440E7D"/>
    <w:rsid w:val="00456A53"/>
    <w:rsid w:val="00457DD9"/>
    <w:rsid w:val="0046028E"/>
    <w:rsid w:val="004603B6"/>
    <w:rsid w:val="00460B01"/>
    <w:rsid w:val="00464C37"/>
    <w:rsid w:val="00481F30"/>
    <w:rsid w:val="00482C85"/>
    <w:rsid w:val="004846B8"/>
    <w:rsid w:val="00494847"/>
    <w:rsid w:val="004B2829"/>
    <w:rsid w:val="004B3E58"/>
    <w:rsid w:val="004B43EF"/>
    <w:rsid w:val="004C1E70"/>
    <w:rsid w:val="004C59B8"/>
    <w:rsid w:val="004E7E4C"/>
    <w:rsid w:val="004F3DD1"/>
    <w:rsid w:val="00525572"/>
    <w:rsid w:val="00527A5C"/>
    <w:rsid w:val="005303AD"/>
    <w:rsid w:val="00554314"/>
    <w:rsid w:val="005565B8"/>
    <w:rsid w:val="005744B2"/>
    <w:rsid w:val="00585E38"/>
    <w:rsid w:val="00595420"/>
    <w:rsid w:val="005A6802"/>
    <w:rsid w:val="005B170F"/>
    <w:rsid w:val="005C5A05"/>
    <w:rsid w:val="005E3ECB"/>
    <w:rsid w:val="005F0775"/>
    <w:rsid w:val="00615D28"/>
    <w:rsid w:val="00631352"/>
    <w:rsid w:val="00651EB9"/>
    <w:rsid w:val="0066052B"/>
    <w:rsid w:val="00680297"/>
    <w:rsid w:val="00693B4D"/>
    <w:rsid w:val="006B0BEA"/>
    <w:rsid w:val="006B3B56"/>
    <w:rsid w:val="006C0F23"/>
    <w:rsid w:val="006E297D"/>
    <w:rsid w:val="006F2F3A"/>
    <w:rsid w:val="006F7E01"/>
    <w:rsid w:val="00700DB9"/>
    <w:rsid w:val="00701D18"/>
    <w:rsid w:val="00712394"/>
    <w:rsid w:val="0073256E"/>
    <w:rsid w:val="00751466"/>
    <w:rsid w:val="0077495E"/>
    <w:rsid w:val="0078615C"/>
    <w:rsid w:val="00796DDD"/>
    <w:rsid w:val="007B1C53"/>
    <w:rsid w:val="007B237B"/>
    <w:rsid w:val="007B5E6B"/>
    <w:rsid w:val="007B6F79"/>
    <w:rsid w:val="007D064E"/>
    <w:rsid w:val="007E45CE"/>
    <w:rsid w:val="007F0268"/>
    <w:rsid w:val="00804992"/>
    <w:rsid w:val="008231B1"/>
    <w:rsid w:val="008241FF"/>
    <w:rsid w:val="00847F48"/>
    <w:rsid w:val="00850766"/>
    <w:rsid w:val="00851129"/>
    <w:rsid w:val="00854731"/>
    <w:rsid w:val="00883152"/>
    <w:rsid w:val="00892B08"/>
    <w:rsid w:val="00895BEF"/>
    <w:rsid w:val="008A3D4B"/>
    <w:rsid w:val="008C5CA9"/>
    <w:rsid w:val="008E21A8"/>
    <w:rsid w:val="008E6BB3"/>
    <w:rsid w:val="008F561F"/>
    <w:rsid w:val="00911396"/>
    <w:rsid w:val="00925576"/>
    <w:rsid w:val="00940939"/>
    <w:rsid w:val="00940F89"/>
    <w:rsid w:val="00944506"/>
    <w:rsid w:val="00945668"/>
    <w:rsid w:val="00952EF2"/>
    <w:rsid w:val="0096538A"/>
    <w:rsid w:val="00967DC4"/>
    <w:rsid w:val="009811CE"/>
    <w:rsid w:val="009A08FA"/>
    <w:rsid w:val="009A16D1"/>
    <w:rsid w:val="009B701A"/>
    <w:rsid w:val="009C1334"/>
    <w:rsid w:val="009D2FD2"/>
    <w:rsid w:val="009D7C40"/>
    <w:rsid w:val="009E4D0D"/>
    <w:rsid w:val="009E5127"/>
    <w:rsid w:val="00A168BF"/>
    <w:rsid w:val="00A6484A"/>
    <w:rsid w:val="00A65900"/>
    <w:rsid w:val="00A774B2"/>
    <w:rsid w:val="00A8152C"/>
    <w:rsid w:val="00A875D6"/>
    <w:rsid w:val="00AB0A9C"/>
    <w:rsid w:val="00AB3800"/>
    <w:rsid w:val="00AC376B"/>
    <w:rsid w:val="00AC740F"/>
    <w:rsid w:val="00AD43C5"/>
    <w:rsid w:val="00AF357E"/>
    <w:rsid w:val="00AF55C0"/>
    <w:rsid w:val="00AF7CAC"/>
    <w:rsid w:val="00B11E90"/>
    <w:rsid w:val="00B1738F"/>
    <w:rsid w:val="00B22120"/>
    <w:rsid w:val="00B31FCE"/>
    <w:rsid w:val="00B47841"/>
    <w:rsid w:val="00B5181E"/>
    <w:rsid w:val="00B6002C"/>
    <w:rsid w:val="00B61908"/>
    <w:rsid w:val="00B61FB8"/>
    <w:rsid w:val="00B63A50"/>
    <w:rsid w:val="00B6662C"/>
    <w:rsid w:val="00BB02F4"/>
    <w:rsid w:val="00BB78BA"/>
    <w:rsid w:val="00BC2566"/>
    <w:rsid w:val="00BC742C"/>
    <w:rsid w:val="00BE63DF"/>
    <w:rsid w:val="00BF0B43"/>
    <w:rsid w:val="00C10E13"/>
    <w:rsid w:val="00C14A3B"/>
    <w:rsid w:val="00C155B8"/>
    <w:rsid w:val="00C37BEA"/>
    <w:rsid w:val="00C37D60"/>
    <w:rsid w:val="00C40CAC"/>
    <w:rsid w:val="00C464C6"/>
    <w:rsid w:val="00C51C1F"/>
    <w:rsid w:val="00C65D10"/>
    <w:rsid w:val="00C74735"/>
    <w:rsid w:val="00C82E2F"/>
    <w:rsid w:val="00CB1F9C"/>
    <w:rsid w:val="00CC0E84"/>
    <w:rsid w:val="00CD030F"/>
    <w:rsid w:val="00CD1EBF"/>
    <w:rsid w:val="00CE58F0"/>
    <w:rsid w:val="00CF0E60"/>
    <w:rsid w:val="00CF76AC"/>
    <w:rsid w:val="00D02CCB"/>
    <w:rsid w:val="00D103F4"/>
    <w:rsid w:val="00D21471"/>
    <w:rsid w:val="00D22F2E"/>
    <w:rsid w:val="00D27F73"/>
    <w:rsid w:val="00D3397A"/>
    <w:rsid w:val="00D43EA0"/>
    <w:rsid w:val="00D450DA"/>
    <w:rsid w:val="00D905DE"/>
    <w:rsid w:val="00DA36EA"/>
    <w:rsid w:val="00DA3714"/>
    <w:rsid w:val="00DA6B46"/>
    <w:rsid w:val="00DA7CB0"/>
    <w:rsid w:val="00DD13A4"/>
    <w:rsid w:val="00DE4AEB"/>
    <w:rsid w:val="00E2500C"/>
    <w:rsid w:val="00E31364"/>
    <w:rsid w:val="00E34585"/>
    <w:rsid w:val="00E422F1"/>
    <w:rsid w:val="00E50714"/>
    <w:rsid w:val="00E535F0"/>
    <w:rsid w:val="00E60937"/>
    <w:rsid w:val="00E803E1"/>
    <w:rsid w:val="00E86878"/>
    <w:rsid w:val="00EA18B1"/>
    <w:rsid w:val="00EA4D60"/>
    <w:rsid w:val="00EC441B"/>
    <w:rsid w:val="00EC4665"/>
    <w:rsid w:val="00ED0975"/>
    <w:rsid w:val="00ED1E05"/>
    <w:rsid w:val="00ED4B9D"/>
    <w:rsid w:val="00EE098F"/>
    <w:rsid w:val="00EE4CD4"/>
    <w:rsid w:val="00F03463"/>
    <w:rsid w:val="00F45922"/>
    <w:rsid w:val="00F53C4D"/>
    <w:rsid w:val="00F56CA2"/>
    <w:rsid w:val="00F61F43"/>
    <w:rsid w:val="00F72543"/>
    <w:rsid w:val="00F729B1"/>
    <w:rsid w:val="00F73F70"/>
    <w:rsid w:val="00F74CED"/>
    <w:rsid w:val="00F77D88"/>
    <w:rsid w:val="00F80ADE"/>
    <w:rsid w:val="00F90807"/>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rPr>
  </w:style>
  <w:style w:type="character" w:customStyle="1" w:styleId="EndnoteTextChar">
    <w:name w:val="Endnote Text Char"/>
    <w:basedOn w:val="DefaultParagraphFont"/>
    <w:link w:val="EndnoteText"/>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eniorsLeague.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eniorsLeague.org" TargetMode="External"/><Relationship Id="rId4" Type="http://schemas.openxmlformats.org/officeDocument/2006/relationships/webSettings" Target="webSettings.xml"/><Relationship Id="rId9" Type="http://schemas.openxmlformats.org/officeDocument/2006/relationships/hyperlink" Target="http://wfc2.wiredforchange.com/o/8854/p/salsa/web/questionnaire/public/?questionnaire_KEY=243http://wfc2.wiredforchange.com/o/8854/p/salsa/web/questionnaire/public/?questionnaire_KEY=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2016-11-10T17:57:00Z</cp:lastPrinted>
  <dcterms:created xsi:type="dcterms:W3CDTF">2017-02-22T20:47:00Z</dcterms:created>
  <dcterms:modified xsi:type="dcterms:W3CDTF">2017-02-22T20:47:00Z</dcterms:modified>
</cp:coreProperties>
</file>