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09" w:rsidRDefault="003E755F" w:rsidP="00C44E95">
      <w:pPr>
        <w:pStyle w:val="NormalWeb"/>
        <w:spacing w:after="345" w:afterAutospacing="0"/>
        <w:rPr>
          <w:rStyle w:val="Strong"/>
          <w:rFonts w:asciiTheme="minorHAnsi" w:hAnsiTheme="minorHAnsi" w:cstheme="minorBidi"/>
          <w:lang w:val="en-US" w:eastAsia="en-US"/>
        </w:rPr>
      </w:pPr>
      <w:r>
        <w:rPr>
          <w:rStyle w:val="Strong"/>
          <w:rFonts w:asciiTheme="minorHAnsi" w:hAnsiTheme="minorHAnsi"/>
          <w:noProof/>
          <w:color w:val="4F5351"/>
          <w:lang w:val="en-US" w:eastAsia="en-US"/>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-454660</wp:posOffset>
            </wp:positionV>
            <wp:extent cx="3493770" cy="688340"/>
            <wp:effectExtent l="0" t="0" r="0" b="0"/>
            <wp:wrapThrough wrapText="bothSides">
              <wp:wrapPolygon edited="0">
                <wp:start x="1256" y="0"/>
                <wp:lineTo x="0" y="3188"/>
                <wp:lineTo x="0" y="18332"/>
                <wp:lineTo x="1256" y="20723"/>
                <wp:lineTo x="4554" y="20723"/>
                <wp:lineTo x="21514" y="17535"/>
                <wp:lineTo x="21514" y="2391"/>
                <wp:lineTo x="2984" y="0"/>
                <wp:lineTo x="1256" y="0"/>
              </wp:wrapPolygon>
            </wp:wrapThrough>
            <wp:docPr id="1" name="Рисунок 1" descr="../ATB%20-%20описание%20проекта%20/дизайн/logo_atb_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B%20-%20описание%20проекта%20/дизайн/logo_atb_alpha.png"/>
                    <pic:cNvPicPr>
                      <a:picLocks noChangeAspect="1" noChangeArrowheads="1"/>
                    </pic:cNvPicPr>
                  </pic:nvPicPr>
                  <pic:blipFill>
                    <a:blip r:embed="rId7" cstate="print">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93770" cy="688340"/>
                    </a:xfrm>
                    <a:prstGeom prst="rect">
                      <a:avLst/>
                    </a:prstGeom>
                    <a:noFill/>
                    <a:ln>
                      <a:noFill/>
                    </a:ln>
                  </pic:spPr>
                </pic:pic>
              </a:graphicData>
            </a:graphic>
          </wp:anchor>
        </w:drawing>
      </w:r>
    </w:p>
    <w:p w:rsidR="00C44E95" w:rsidRPr="00C44E95" w:rsidRDefault="00C44E95" w:rsidP="00C44E95">
      <w:pPr>
        <w:pStyle w:val="NormalWeb"/>
        <w:spacing w:after="345" w:afterAutospacing="0"/>
        <w:rPr>
          <w:rFonts w:asciiTheme="minorHAnsi" w:hAnsiTheme="minorHAnsi"/>
          <w:color w:val="4F5351"/>
          <w:lang w:val="en-US"/>
        </w:rPr>
      </w:pPr>
      <w:r w:rsidRPr="00C44E95">
        <w:rPr>
          <w:rStyle w:val="Strong"/>
          <w:rFonts w:asciiTheme="minorHAnsi" w:hAnsiTheme="minorHAnsi"/>
          <w:color w:val="4F5351"/>
          <w:lang w:val="en-US"/>
        </w:rPr>
        <w:t xml:space="preserve">(New York, NY) - You and your colleagues are invited to learn about ATB Coin – the </w:t>
      </w:r>
      <w:r w:rsidR="0062737D">
        <w:rPr>
          <w:rStyle w:val="Strong"/>
          <w:rFonts w:asciiTheme="minorHAnsi" w:hAnsiTheme="minorHAnsi"/>
          <w:color w:val="4F5351"/>
          <w:lang w:val="en-US"/>
        </w:rPr>
        <w:t>crypto</w:t>
      </w:r>
      <w:r w:rsidRPr="00C44E95">
        <w:rPr>
          <w:rStyle w:val="Strong"/>
          <w:rFonts w:asciiTheme="minorHAnsi" w:hAnsiTheme="minorHAnsi"/>
          <w:color w:val="4F5351"/>
          <w:lang w:val="en-US"/>
        </w:rPr>
        <w:t>currency world’s technical evolution, this Thursday, June 8th at a brief preview launch.</w:t>
      </w:r>
    </w:p>
    <w:p w:rsidR="00283906" w:rsidRPr="00C44E95" w:rsidRDefault="00C44E95" w:rsidP="00C44E95">
      <w:pPr>
        <w:pStyle w:val="NormalWeb"/>
        <w:spacing w:after="345" w:afterAutospacing="0"/>
        <w:rPr>
          <w:rFonts w:asciiTheme="minorHAnsi" w:hAnsiTheme="minorHAnsi"/>
          <w:color w:val="4F5351"/>
          <w:lang w:val="en-US"/>
        </w:rPr>
      </w:pPr>
      <w:r w:rsidRPr="00C44E95">
        <w:rPr>
          <w:rFonts w:asciiTheme="minorHAnsi" w:hAnsiTheme="minorHAnsi"/>
          <w:color w:val="4F5351"/>
          <w:lang w:val="en-US"/>
        </w:rPr>
        <w:t>Unlike others, we’re not shrouded in mystery and crypto-complexity! We’re in-the-flesh company executives and technical staffers here in New York ready to answer any and all questions. Ten months ago, we assembled a team of the finest engineering minds in the Blockchain world and gave them only one directive - to build a product that blows away others in terms of transactional speed, productivity, security, flexibility, scalability and inherent user fairness.</w:t>
      </w:r>
    </w:p>
    <w:p w:rsidR="00C44E95" w:rsidRPr="00C44E95" w:rsidRDefault="00C44E95" w:rsidP="00C44E95">
      <w:pPr>
        <w:rPr>
          <w:rFonts w:asciiTheme="minorHAnsi" w:eastAsia="Times New Roman" w:hAnsiTheme="minorHAnsi" w:cs="Times New Roman"/>
          <w:lang w:eastAsia="ru-RU"/>
        </w:rPr>
      </w:pPr>
      <w:r w:rsidRPr="00C44E95">
        <w:rPr>
          <w:rFonts w:asciiTheme="minorHAnsi" w:eastAsia="Times New Roman" w:hAnsiTheme="minorHAnsi" w:cs="Times New Roman"/>
          <w:color w:val="4F5351"/>
          <w:shd w:val="clear" w:color="auto" w:fill="FFFFFF"/>
          <w:lang w:eastAsia="ru-RU"/>
        </w:rPr>
        <w:t>ATB Coin co-founder </w:t>
      </w:r>
      <w:r w:rsidRPr="00C44E95">
        <w:rPr>
          <w:rFonts w:asciiTheme="minorHAnsi" w:eastAsia="Times New Roman" w:hAnsiTheme="minorHAnsi" w:cs="Times New Roman"/>
          <w:b/>
          <w:bCs/>
          <w:color w:val="4F5351"/>
          <w:lang w:eastAsia="ru-RU"/>
        </w:rPr>
        <w:t>Herbert W. Hoover III</w:t>
      </w:r>
      <w:r w:rsidRPr="00C44E95">
        <w:rPr>
          <w:rFonts w:asciiTheme="minorHAnsi" w:eastAsia="Times New Roman" w:hAnsiTheme="minorHAnsi" w:cs="Times New Roman"/>
          <w:color w:val="4F5351"/>
          <w:shd w:val="clear" w:color="auto" w:fill="FFFFFF"/>
          <w:lang w:eastAsia="ru-RU"/>
        </w:rPr>
        <w:t> is a member of America’s iconic manufacturing family. An army veteran and Georgetown MBA, his extensive business career has included stints on Wall Street and commercial real estate investing. He resides in New York and travels worldwide. </w:t>
      </w:r>
      <w:r w:rsidRPr="00C44E95">
        <w:rPr>
          <w:rFonts w:asciiTheme="minorHAnsi" w:eastAsia="Times New Roman" w:hAnsiTheme="minorHAnsi" w:cs="Times New Roman"/>
          <w:b/>
          <w:bCs/>
          <w:color w:val="4F5351"/>
          <w:lang w:eastAsia="ru-RU"/>
        </w:rPr>
        <w:t>Nikolay Udianskiy</w:t>
      </w:r>
      <w:r w:rsidRPr="00C44E95">
        <w:rPr>
          <w:rFonts w:asciiTheme="minorHAnsi" w:eastAsia="Times New Roman" w:hAnsiTheme="minorHAnsi" w:cs="Times New Roman"/>
          <w:color w:val="4F5351"/>
          <w:shd w:val="clear" w:color="auto" w:fill="FFFFFF"/>
          <w:lang w:eastAsia="ru-RU"/>
        </w:rPr>
        <w:t> international Blockchain specialist, is founder of Strategic Fund of Balanced Strategies – investor consultants within the cryptocurrency space. He currently resides in New York.</w:t>
      </w:r>
    </w:p>
    <w:p w:rsidR="00C44E95" w:rsidRPr="00C44E95" w:rsidRDefault="00C44E95" w:rsidP="004A3083">
      <w:pPr>
        <w:rPr>
          <w:rFonts w:asciiTheme="minorHAnsi" w:hAnsiTheme="minorHAnsi"/>
          <w:color w:val="000000" w:themeColor="text1"/>
        </w:rPr>
      </w:pPr>
    </w:p>
    <w:p w:rsidR="004A3083" w:rsidRPr="00C44E95" w:rsidRDefault="00C44E95" w:rsidP="004A3083">
      <w:pPr>
        <w:rPr>
          <w:rFonts w:asciiTheme="minorHAnsi" w:hAnsiTheme="minorHAnsi"/>
          <w:color w:val="000000" w:themeColor="text1"/>
        </w:rPr>
      </w:pPr>
      <w:r>
        <w:rPr>
          <w:rFonts w:asciiTheme="minorHAnsi" w:hAnsiTheme="minorHAnsi"/>
          <w:color w:val="000000" w:themeColor="text1"/>
        </w:rPr>
        <w:t>Atb</w:t>
      </w:r>
      <w:r w:rsidR="004A3083" w:rsidRPr="00C44E95">
        <w:rPr>
          <w:rFonts w:asciiTheme="minorHAnsi" w:hAnsiTheme="minorHAnsi"/>
          <w:color w:val="000000" w:themeColor="text1"/>
        </w:rPr>
        <w:t xml:space="preserve">coin incorporates newly-minted protocols, including: </w:t>
      </w:r>
    </w:p>
    <w:p w:rsidR="004A3083" w:rsidRPr="00C44E95" w:rsidRDefault="004A3083" w:rsidP="004A3083">
      <w:pPr>
        <w:pStyle w:val="ListParagraph"/>
        <w:numPr>
          <w:ilvl w:val="0"/>
          <w:numId w:val="1"/>
        </w:numPr>
        <w:rPr>
          <w:rFonts w:asciiTheme="minorHAnsi" w:hAnsiTheme="minorHAnsi"/>
          <w:color w:val="000000" w:themeColor="text1"/>
        </w:rPr>
      </w:pPr>
      <w:r w:rsidRPr="00C44E95">
        <w:rPr>
          <w:rFonts w:asciiTheme="minorHAnsi" w:hAnsiTheme="minorHAnsi"/>
          <w:color w:val="000000" w:themeColor="text1"/>
        </w:rPr>
        <w:t xml:space="preserve">All-new Cloud Mining availability </w:t>
      </w:r>
    </w:p>
    <w:p w:rsidR="004A3083" w:rsidRPr="00C44E95" w:rsidRDefault="004A3083" w:rsidP="004A3083">
      <w:pPr>
        <w:pStyle w:val="ListParagraph"/>
        <w:numPr>
          <w:ilvl w:val="0"/>
          <w:numId w:val="1"/>
        </w:numPr>
        <w:rPr>
          <w:rFonts w:asciiTheme="minorHAnsi" w:hAnsiTheme="minorHAnsi"/>
          <w:color w:val="000000" w:themeColor="text1"/>
        </w:rPr>
      </w:pPr>
      <w:r w:rsidRPr="00C44E95">
        <w:rPr>
          <w:rFonts w:asciiTheme="minorHAnsi" w:hAnsiTheme="minorHAnsi"/>
          <w:color w:val="000000" w:themeColor="text1"/>
        </w:rPr>
        <w:t xml:space="preserve">SegWit optimization </w:t>
      </w:r>
    </w:p>
    <w:p w:rsidR="004A3083" w:rsidRPr="00C44E95" w:rsidRDefault="004A3083" w:rsidP="004A3083">
      <w:pPr>
        <w:pStyle w:val="ListParagraph"/>
        <w:numPr>
          <w:ilvl w:val="0"/>
          <w:numId w:val="1"/>
        </w:numPr>
        <w:rPr>
          <w:rFonts w:asciiTheme="minorHAnsi" w:hAnsiTheme="minorHAnsi"/>
          <w:color w:val="000000" w:themeColor="text1"/>
        </w:rPr>
      </w:pPr>
      <w:r w:rsidRPr="00C44E95">
        <w:rPr>
          <w:rFonts w:asciiTheme="minorHAnsi" w:hAnsiTheme="minorHAnsi"/>
          <w:color w:val="000000" w:themeColor="text1"/>
        </w:rPr>
        <w:t>Lightning Network for immediate transfers</w:t>
      </w:r>
    </w:p>
    <w:p w:rsidR="004A3083" w:rsidRPr="00C44E95" w:rsidRDefault="004A3083" w:rsidP="004A3083">
      <w:pPr>
        <w:pStyle w:val="ListParagraph"/>
        <w:numPr>
          <w:ilvl w:val="0"/>
          <w:numId w:val="1"/>
        </w:numPr>
        <w:rPr>
          <w:rFonts w:asciiTheme="minorHAnsi" w:hAnsiTheme="minorHAnsi"/>
        </w:rPr>
      </w:pPr>
      <w:r w:rsidRPr="00C44E95">
        <w:rPr>
          <w:rFonts w:asciiTheme="minorHAnsi" w:hAnsiTheme="minorHAnsi"/>
          <w:color w:val="000000" w:themeColor="text1"/>
        </w:rPr>
        <w:t>A unique algorithm for value transfer via Smart Contracts</w:t>
      </w:r>
    </w:p>
    <w:p w:rsidR="004A3083" w:rsidRPr="00C44E95" w:rsidRDefault="004A3083" w:rsidP="005B5A2F">
      <w:pPr>
        <w:pStyle w:val="ListParagraph"/>
        <w:numPr>
          <w:ilvl w:val="0"/>
          <w:numId w:val="1"/>
        </w:numPr>
        <w:rPr>
          <w:rFonts w:asciiTheme="minorHAnsi" w:hAnsiTheme="minorHAnsi"/>
        </w:rPr>
      </w:pPr>
      <w:r w:rsidRPr="00C44E95">
        <w:rPr>
          <w:rFonts w:asciiTheme="minorHAnsi" w:hAnsiTheme="minorHAnsi"/>
          <w:color w:val="000000" w:themeColor="text1"/>
        </w:rPr>
        <w:t xml:space="preserve">Insured assets providing an unparalleled level of customer protection </w:t>
      </w:r>
    </w:p>
    <w:p w:rsidR="00EE2C32" w:rsidRPr="00C44E95" w:rsidRDefault="00EE2C32">
      <w:pPr>
        <w:rPr>
          <w:rFonts w:asciiTheme="minorHAnsi" w:hAnsiTheme="minorHAnsi"/>
        </w:rPr>
      </w:pPr>
    </w:p>
    <w:p w:rsidR="008C1E25" w:rsidRPr="00C44E95" w:rsidRDefault="00EE2C32">
      <w:pPr>
        <w:rPr>
          <w:rFonts w:asciiTheme="minorHAnsi" w:hAnsiTheme="minorHAnsi"/>
        </w:rPr>
      </w:pPr>
      <w:r w:rsidRPr="00C44E95">
        <w:rPr>
          <w:rFonts w:asciiTheme="minorHAnsi" w:hAnsiTheme="minorHAnsi"/>
        </w:rPr>
        <w:t>In addition to</w:t>
      </w:r>
      <w:r w:rsidR="00C44E95">
        <w:rPr>
          <w:rFonts w:asciiTheme="minorHAnsi" w:hAnsiTheme="minorHAnsi"/>
        </w:rPr>
        <w:t xml:space="preserve"> our U.S. introduction of Atb</w:t>
      </w:r>
      <w:r w:rsidRPr="00C44E95">
        <w:rPr>
          <w:rFonts w:asciiTheme="minorHAnsi" w:hAnsiTheme="minorHAnsi"/>
        </w:rPr>
        <w:t>coin</w:t>
      </w:r>
      <w:r w:rsidR="000B44DF" w:rsidRPr="00C44E95">
        <w:rPr>
          <w:rFonts w:asciiTheme="minorHAnsi" w:hAnsiTheme="minorHAnsi"/>
        </w:rPr>
        <w:t>, we</w:t>
      </w:r>
      <w:r w:rsidRPr="00C44E95">
        <w:rPr>
          <w:rFonts w:asciiTheme="minorHAnsi" w:hAnsiTheme="minorHAnsi"/>
        </w:rPr>
        <w:t xml:space="preserve"> will be r</w:t>
      </w:r>
      <w:r w:rsidR="000B44DF" w:rsidRPr="00C44E95">
        <w:rPr>
          <w:rFonts w:asciiTheme="minorHAnsi" w:hAnsiTheme="minorHAnsi"/>
        </w:rPr>
        <w:t xml:space="preserve">eleasing coins to an </w:t>
      </w:r>
      <w:r w:rsidRPr="00C44E95">
        <w:rPr>
          <w:rFonts w:asciiTheme="minorHAnsi" w:hAnsiTheme="minorHAnsi"/>
        </w:rPr>
        <w:t>ICO slated to begin June 12</w:t>
      </w:r>
      <w:r w:rsidRPr="00C44E95">
        <w:rPr>
          <w:rFonts w:asciiTheme="minorHAnsi" w:hAnsiTheme="minorHAnsi"/>
          <w:vertAlign w:val="superscript"/>
        </w:rPr>
        <w:t>th</w:t>
      </w:r>
      <w:r w:rsidRPr="00C44E95">
        <w:rPr>
          <w:rFonts w:asciiTheme="minorHAnsi" w:hAnsiTheme="minorHAnsi"/>
        </w:rPr>
        <w:t xml:space="preserve">. </w:t>
      </w:r>
      <w:r w:rsidR="000B44DF" w:rsidRPr="00C44E95">
        <w:rPr>
          <w:rFonts w:asciiTheme="minorHAnsi" w:hAnsiTheme="minorHAnsi"/>
        </w:rPr>
        <w:t xml:space="preserve"> </w:t>
      </w:r>
      <w:r w:rsidR="00955902" w:rsidRPr="00C44E95">
        <w:rPr>
          <w:rFonts w:asciiTheme="minorHAnsi" w:hAnsiTheme="minorHAnsi"/>
        </w:rPr>
        <w:t xml:space="preserve">We will </w:t>
      </w:r>
      <w:r w:rsidRPr="00C44E95">
        <w:rPr>
          <w:rFonts w:asciiTheme="minorHAnsi" w:hAnsiTheme="minorHAnsi"/>
        </w:rPr>
        <w:t>further elaborat</w:t>
      </w:r>
      <w:r w:rsidR="00955902" w:rsidRPr="00C44E95">
        <w:rPr>
          <w:rFonts w:asciiTheme="minorHAnsi" w:hAnsiTheme="minorHAnsi"/>
        </w:rPr>
        <w:t xml:space="preserve">e and introduce </w:t>
      </w:r>
      <w:r w:rsidRPr="00C44E95">
        <w:rPr>
          <w:rFonts w:asciiTheme="minorHAnsi" w:hAnsiTheme="minorHAnsi"/>
        </w:rPr>
        <w:t>an initial</w:t>
      </w:r>
      <w:r w:rsidR="000B44DF" w:rsidRPr="00C44E95">
        <w:rPr>
          <w:rFonts w:asciiTheme="minorHAnsi" w:hAnsiTheme="minorHAnsi"/>
        </w:rPr>
        <w:t>-phase</w:t>
      </w:r>
      <w:r w:rsidR="00120E79" w:rsidRPr="00C44E95">
        <w:rPr>
          <w:rFonts w:asciiTheme="minorHAnsi" w:hAnsiTheme="minorHAnsi"/>
        </w:rPr>
        <w:t xml:space="preserve"> pricing discount regime</w:t>
      </w:r>
      <w:r w:rsidRPr="00C44E95">
        <w:rPr>
          <w:rFonts w:asciiTheme="minorHAnsi" w:hAnsiTheme="minorHAnsi"/>
        </w:rPr>
        <w:t xml:space="preserve"> </w:t>
      </w:r>
      <w:r w:rsidR="005B5A2F" w:rsidRPr="00C44E95">
        <w:rPr>
          <w:rFonts w:asciiTheme="minorHAnsi" w:hAnsiTheme="minorHAnsi"/>
        </w:rPr>
        <w:t xml:space="preserve">during </w:t>
      </w:r>
      <w:r w:rsidRPr="00C44E95">
        <w:rPr>
          <w:rFonts w:asciiTheme="minorHAnsi" w:hAnsiTheme="minorHAnsi"/>
        </w:rPr>
        <w:t>the</w:t>
      </w:r>
      <w:r w:rsidR="005B5A2F" w:rsidRPr="00C44E95">
        <w:rPr>
          <w:rFonts w:asciiTheme="minorHAnsi" w:hAnsiTheme="minorHAnsi"/>
        </w:rPr>
        <w:t xml:space="preserve"> program</w:t>
      </w:r>
      <w:r w:rsidRPr="00C44E95">
        <w:rPr>
          <w:rFonts w:asciiTheme="minorHAnsi" w:hAnsiTheme="minorHAnsi"/>
        </w:rPr>
        <w:t>.</w:t>
      </w:r>
    </w:p>
    <w:p w:rsidR="00903A26" w:rsidRPr="00C44E95" w:rsidRDefault="00903A26">
      <w:pPr>
        <w:rPr>
          <w:rFonts w:asciiTheme="minorHAnsi" w:hAnsiTheme="minorHAnsi"/>
        </w:rPr>
      </w:pPr>
    </w:p>
    <w:p w:rsidR="00C44E95" w:rsidRPr="00C44E95" w:rsidRDefault="00C44E95" w:rsidP="00C44E95">
      <w:pPr>
        <w:rPr>
          <w:rFonts w:asciiTheme="minorHAnsi" w:eastAsia="Times New Roman" w:hAnsiTheme="minorHAnsi" w:cs="Times New Roman"/>
          <w:lang w:eastAsia="ru-RU"/>
        </w:rPr>
      </w:pPr>
      <w:r w:rsidRPr="00C44E95">
        <w:rPr>
          <w:rFonts w:asciiTheme="minorHAnsi" w:eastAsia="Times New Roman" w:hAnsiTheme="minorHAnsi" w:cs="Times New Roman"/>
          <w:i/>
          <w:iCs/>
          <w:color w:val="4F5351"/>
          <w:lang w:eastAsia="ru-RU"/>
        </w:rPr>
        <w:t>Please join us, Thursday, June 8, 2017 at Sky Hall (16th Floor), Marriott Marquis, 1535 Broadway for a brief program starting promptly at 1:00pm. Buffet Lunch served beginning at 12:15pm. RSVP at press@atbcoin.com</w:t>
      </w:r>
    </w:p>
    <w:p w:rsidR="005B5A2F" w:rsidRPr="00C44E95" w:rsidRDefault="005B5A2F">
      <w:pPr>
        <w:rPr>
          <w:rFonts w:asciiTheme="minorHAnsi" w:hAnsiTheme="minorHAnsi"/>
        </w:rPr>
      </w:pPr>
    </w:p>
    <w:p w:rsidR="00702195" w:rsidRPr="00C44E95" w:rsidRDefault="005B5A2F">
      <w:pPr>
        <w:rPr>
          <w:rFonts w:asciiTheme="minorHAnsi" w:hAnsiTheme="minorHAnsi"/>
        </w:rPr>
      </w:pPr>
      <w:r w:rsidRPr="00C44E95">
        <w:rPr>
          <w:rFonts w:asciiTheme="minorHAnsi" w:hAnsiTheme="minorHAnsi"/>
        </w:rPr>
        <w:t xml:space="preserve">Learn more: </w:t>
      </w:r>
      <w:hyperlink r:id="rId8" w:history="1">
        <w:r w:rsidR="00C44E95" w:rsidRPr="00FC400B">
          <w:rPr>
            <w:rStyle w:val="Hyperlink"/>
            <w:rFonts w:asciiTheme="minorHAnsi" w:hAnsiTheme="minorHAnsi"/>
          </w:rPr>
          <w:t>www.atbcoin.com</w:t>
        </w:r>
      </w:hyperlink>
    </w:p>
    <w:p w:rsidR="00702195" w:rsidRPr="00C44E95" w:rsidRDefault="00702195">
      <w:pPr>
        <w:rPr>
          <w:rFonts w:asciiTheme="minorHAnsi" w:hAnsiTheme="minorHAnsi"/>
          <w:b/>
        </w:rPr>
      </w:pPr>
      <w:bookmarkStart w:id="0" w:name="_GoBack"/>
      <w:bookmarkEnd w:id="0"/>
    </w:p>
    <w:p w:rsidR="005B5A2F" w:rsidRPr="00C44E95" w:rsidRDefault="005B5A2F">
      <w:pPr>
        <w:rPr>
          <w:rFonts w:asciiTheme="minorHAnsi" w:hAnsiTheme="minorHAnsi"/>
          <w:b/>
        </w:rPr>
      </w:pPr>
      <w:r w:rsidRPr="00C44E95">
        <w:rPr>
          <w:rFonts w:asciiTheme="minorHAnsi" w:hAnsiTheme="minorHAnsi"/>
          <w:b/>
        </w:rPr>
        <w:t>Press Contact:</w:t>
      </w:r>
    </w:p>
    <w:p w:rsidR="005B5A2F" w:rsidRPr="00C44E95" w:rsidRDefault="005B5A2F">
      <w:pPr>
        <w:rPr>
          <w:rFonts w:asciiTheme="minorHAnsi" w:hAnsiTheme="minorHAnsi"/>
        </w:rPr>
      </w:pPr>
      <w:r w:rsidRPr="00C44E95">
        <w:rPr>
          <w:rFonts w:asciiTheme="minorHAnsi" w:hAnsiTheme="minorHAnsi"/>
        </w:rPr>
        <w:t>Brian Seitchik</w:t>
      </w:r>
    </w:p>
    <w:p w:rsidR="005B5A2F" w:rsidRPr="00C44E95" w:rsidRDefault="00770100">
      <w:pPr>
        <w:rPr>
          <w:rFonts w:asciiTheme="minorHAnsi" w:hAnsiTheme="minorHAnsi"/>
        </w:rPr>
      </w:pPr>
      <w:hyperlink r:id="rId9" w:history="1">
        <w:r w:rsidR="00C44E95" w:rsidRPr="00C44E95">
          <w:rPr>
            <w:rStyle w:val="Hyperlink"/>
            <w:rFonts w:asciiTheme="minorHAnsi" w:hAnsiTheme="minorHAnsi"/>
          </w:rPr>
          <w:t>Press@atbcoin.com</w:t>
        </w:r>
      </w:hyperlink>
    </w:p>
    <w:p w:rsidR="00C44E95" w:rsidRPr="00BA03A7" w:rsidRDefault="00C44E95" w:rsidP="00C44E95">
      <w:pPr>
        <w:rPr>
          <w:rFonts w:asciiTheme="minorHAnsi" w:eastAsia="Times New Roman" w:hAnsiTheme="minorHAnsi" w:cs="Times New Roman"/>
          <w:lang w:eastAsia="ru-RU"/>
        </w:rPr>
      </w:pPr>
      <w:r w:rsidRPr="00BA03A7">
        <w:rPr>
          <w:rFonts w:asciiTheme="minorHAnsi" w:eastAsia="Times New Roman" w:hAnsiTheme="minorHAnsi" w:cs="Times New Roman"/>
          <w:color w:val="4F5351"/>
          <w:shd w:val="clear" w:color="auto" w:fill="FFFFFF"/>
          <w:lang w:eastAsia="ru-RU"/>
        </w:rPr>
        <w:t>(929) 269-3651</w:t>
      </w:r>
    </w:p>
    <w:p w:rsidR="008F18D1" w:rsidRPr="00C44E95" w:rsidRDefault="008F18D1">
      <w:pPr>
        <w:rPr>
          <w:rFonts w:asciiTheme="minorHAnsi" w:hAnsiTheme="minorHAnsi"/>
        </w:rPr>
      </w:pPr>
    </w:p>
    <w:sectPr w:rsidR="008F18D1" w:rsidRPr="00C44E95" w:rsidSect="00A73D7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D34" w:rsidRDefault="00EE6D34" w:rsidP="003E755F">
      <w:r>
        <w:separator/>
      </w:r>
    </w:p>
  </w:endnote>
  <w:endnote w:type="continuationSeparator" w:id="0">
    <w:p w:rsidR="00EE6D34" w:rsidRDefault="00EE6D34" w:rsidP="003E755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D34" w:rsidRDefault="00EE6D34" w:rsidP="003E755F">
      <w:r>
        <w:separator/>
      </w:r>
    </w:p>
  </w:footnote>
  <w:footnote w:type="continuationSeparator" w:id="0">
    <w:p w:rsidR="00EE6D34" w:rsidRDefault="00EE6D34" w:rsidP="003E755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92D70"/>
    <w:multiLevelType w:val="hybridMultilevel"/>
    <w:tmpl w:val="A85EB0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261C39"/>
    <w:rsid w:val="0004005D"/>
    <w:rsid w:val="000664E6"/>
    <w:rsid w:val="000B44DF"/>
    <w:rsid w:val="000B6E49"/>
    <w:rsid w:val="000E1FE9"/>
    <w:rsid w:val="000F2B5D"/>
    <w:rsid w:val="00107CCA"/>
    <w:rsid w:val="00120E79"/>
    <w:rsid w:val="00137DE4"/>
    <w:rsid w:val="00152649"/>
    <w:rsid w:val="001A6C2F"/>
    <w:rsid w:val="001F3347"/>
    <w:rsid w:val="00200B35"/>
    <w:rsid w:val="00232755"/>
    <w:rsid w:val="00261C39"/>
    <w:rsid w:val="00283906"/>
    <w:rsid w:val="00292F5F"/>
    <w:rsid w:val="002B7A8C"/>
    <w:rsid w:val="002E3F2B"/>
    <w:rsid w:val="002F18A9"/>
    <w:rsid w:val="002F64D6"/>
    <w:rsid w:val="00316692"/>
    <w:rsid w:val="00331B66"/>
    <w:rsid w:val="00352EC2"/>
    <w:rsid w:val="003771B5"/>
    <w:rsid w:val="003D6466"/>
    <w:rsid w:val="003E755F"/>
    <w:rsid w:val="00472E87"/>
    <w:rsid w:val="004834BB"/>
    <w:rsid w:val="00493814"/>
    <w:rsid w:val="004A3083"/>
    <w:rsid w:val="004A34A4"/>
    <w:rsid w:val="004F37A4"/>
    <w:rsid w:val="005103CB"/>
    <w:rsid w:val="00512A10"/>
    <w:rsid w:val="00540D74"/>
    <w:rsid w:val="00560499"/>
    <w:rsid w:val="005B5A2F"/>
    <w:rsid w:val="005E4162"/>
    <w:rsid w:val="006060E3"/>
    <w:rsid w:val="00614652"/>
    <w:rsid w:val="0062061A"/>
    <w:rsid w:val="0062737D"/>
    <w:rsid w:val="0065778E"/>
    <w:rsid w:val="006A2D1B"/>
    <w:rsid w:val="006C31FE"/>
    <w:rsid w:val="006F60C0"/>
    <w:rsid w:val="00702195"/>
    <w:rsid w:val="00714EA3"/>
    <w:rsid w:val="00755EF3"/>
    <w:rsid w:val="0076391A"/>
    <w:rsid w:val="00770100"/>
    <w:rsid w:val="007822C4"/>
    <w:rsid w:val="007B37E9"/>
    <w:rsid w:val="007E0AC6"/>
    <w:rsid w:val="00862530"/>
    <w:rsid w:val="008846A7"/>
    <w:rsid w:val="008C1E25"/>
    <w:rsid w:val="008F18D1"/>
    <w:rsid w:val="00903A26"/>
    <w:rsid w:val="00955902"/>
    <w:rsid w:val="009618C9"/>
    <w:rsid w:val="009B5C3B"/>
    <w:rsid w:val="009F7125"/>
    <w:rsid w:val="00A177CD"/>
    <w:rsid w:val="00A17F1D"/>
    <w:rsid w:val="00A2349D"/>
    <w:rsid w:val="00A73D70"/>
    <w:rsid w:val="00A867AF"/>
    <w:rsid w:val="00AA545A"/>
    <w:rsid w:val="00AB1686"/>
    <w:rsid w:val="00B055C9"/>
    <w:rsid w:val="00B06712"/>
    <w:rsid w:val="00B10477"/>
    <w:rsid w:val="00B73A09"/>
    <w:rsid w:val="00B75EE0"/>
    <w:rsid w:val="00BA03A7"/>
    <w:rsid w:val="00BB4D1F"/>
    <w:rsid w:val="00BC505A"/>
    <w:rsid w:val="00C44E95"/>
    <w:rsid w:val="00C50AF6"/>
    <w:rsid w:val="00C8468A"/>
    <w:rsid w:val="00CC4F72"/>
    <w:rsid w:val="00CF11E6"/>
    <w:rsid w:val="00D340A7"/>
    <w:rsid w:val="00D40D09"/>
    <w:rsid w:val="00D45806"/>
    <w:rsid w:val="00D53486"/>
    <w:rsid w:val="00D65718"/>
    <w:rsid w:val="00DD139C"/>
    <w:rsid w:val="00E17E92"/>
    <w:rsid w:val="00E41C13"/>
    <w:rsid w:val="00E903BB"/>
    <w:rsid w:val="00E92021"/>
    <w:rsid w:val="00EC1096"/>
    <w:rsid w:val="00EE0C67"/>
    <w:rsid w:val="00EE2C32"/>
    <w:rsid w:val="00EE6D34"/>
    <w:rsid w:val="00F03C6D"/>
    <w:rsid w:val="00F12471"/>
    <w:rsid w:val="00F55B29"/>
    <w:rsid w:val="00F67DEC"/>
    <w:rsid w:val="00FA6935"/>
    <w:rsid w:val="00FD7445"/>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867AF"/>
    <w:pPr>
      <w:ind w:left="720"/>
      <w:contextualSpacing/>
    </w:pPr>
  </w:style>
  <w:style w:type="character" w:styleId="Hyperlink">
    <w:name w:val="Hyperlink"/>
    <w:basedOn w:val="DefaultParagraphFont"/>
    <w:uiPriority w:val="99"/>
    <w:unhideWhenUsed/>
    <w:rsid w:val="005B5A2F"/>
    <w:rPr>
      <w:color w:val="0000FF" w:themeColor="hyperlink"/>
      <w:u w:val="single"/>
    </w:rPr>
  </w:style>
  <w:style w:type="character" w:styleId="FollowedHyperlink">
    <w:name w:val="FollowedHyperlink"/>
    <w:basedOn w:val="DefaultParagraphFont"/>
    <w:uiPriority w:val="99"/>
    <w:semiHidden/>
    <w:unhideWhenUsed/>
    <w:rsid w:val="00F12471"/>
    <w:rPr>
      <w:color w:val="800080" w:themeColor="followedHyperlink"/>
      <w:u w:val="single"/>
    </w:rPr>
  </w:style>
  <w:style w:type="paragraph" w:styleId="NormalWeb">
    <w:name w:val="Normal (Web)"/>
    <w:basedOn w:val="Normal"/>
    <w:uiPriority w:val="99"/>
    <w:unhideWhenUsed/>
    <w:rsid w:val="00C44E95"/>
    <w:pPr>
      <w:spacing w:before="100" w:beforeAutospacing="1" w:after="100" w:afterAutospacing="1"/>
    </w:pPr>
    <w:rPr>
      <w:rFonts w:cs="Times New Roman"/>
      <w:lang w:val="ru-RU" w:eastAsia="ru-RU"/>
    </w:rPr>
  </w:style>
  <w:style w:type="character" w:styleId="Strong">
    <w:name w:val="Strong"/>
    <w:basedOn w:val="DefaultParagraphFont"/>
    <w:uiPriority w:val="22"/>
    <w:qFormat/>
    <w:rsid w:val="00C44E95"/>
    <w:rPr>
      <w:b/>
      <w:bCs/>
    </w:rPr>
  </w:style>
  <w:style w:type="character" w:customStyle="1" w:styleId="apple-converted-space">
    <w:name w:val="apple-converted-space"/>
    <w:basedOn w:val="DefaultParagraphFont"/>
    <w:rsid w:val="00C44E95"/>
  </w:style>
  <w:style w:type="character" w:styleId="Emphasis">
    <w:name w:val="Emphasis"/>
    <w:basedOn w:val="DefaultParagraphFont"/>
    <w:uiPriority w:val="20"/>
    <w:qFormat/>
    <w:rsid w:val="00C44E95"/>
    <w:rPr>
      <w:i/>
      <w:iCs/>
    </w:rPr>
  </w:style>
  <w:style w:type="paragraph" w:styleId="Header">
    <w:name w:val="header"/>
    <w:basedOn w:val="Normal"/>
    <w:link w:val="HeaderChar"/>
    <w:uiPriority w:val="99"/>
    <w:unhideWhenUsed/>
    <w:rsid w:val="003E755F"/>
    <w:pPr>
      <w:tabs>
        <w:tab w:val="center" w:pos="4677"/>
        <w:tab w:val="right" w:pos="9355"/>
      </w:tabs>
    </w:pPr>
  </w:style>
  <w:style w:type="character" w:customStyle="1" w:styleId="HeaderChar">
    <w:name w:val="Header Char"/>
    <w:basedOn w:val="DefaultParagraphFont"/>
    <w:link w:val="Header"/>
    <w:uiPriority w:val="99"/>
    <w:rsid w:val="003E755F"/>
  </w:style>
  <w:style w:type="paragraph" w:styleId="Footer">
    <w:name w:val="footer"/>
    <w:basedOn w:val="Normal"/>
    <w:link w:val="FooterChar"/>
    <w:uiPriority w:val="99"/>
    <w:unhideWhenUsed/>
    <w:rsid w:val="003E755F"/>
    <w:pPr>
      <w:tabs>
        <w:tab w:val="center" w:pos="4677"/>
        <w:tab w:val="right" w:pos="9355"/>
      </w:tabs>
    </w:pPr>
  </w:style>
  <w:style w:type="character" w:customStyle="1" w:styleId="FooterChar">
    <w:name w:val="Footer Char"/>
    <w:basedOn w:val="DefaultParagraphFont"/>
    <w:link w:val="Footer"/>
    <w:uiPriority w:val="99"/>
    <w:rsid w:val="003E755F"/>
  </w:style>
</w:styles>
</file>

<file path=word/webSettings.xml><?xml version="1.0" encoding="utf-8"?>
<w:webSettings xmlns:r="http://schemas.openxmlformats.org/officeDocument/2006/relationships" xmlns:w="http://schemas.openxmlformats.org/wordprocessingml/2006/main">
  <w:divs>
    <w:div w:id="222833915">
      <w:bodyDiv w:val="1"/>
      <w:marLeft w:val="0"/>
      <w:marRight w:val="0"/>
      <w:marTop w:val="0"/>
      <w:marBottom w:val="0"/>
      <w:divBdr>
        <w:top w:val="none" w:sz="0" w:space="0" w:color="auto"/>
        <w:left w:val="none" w:sz="0" w:space="0" w:color="auto"/>
        <w:bottom w:val="none" w:sz="0" w:space="0" w:color="auto"/>
        <w:right w:val="none" w:sz="0" w:space="0" w:color="auto"/>
      </w:divBdr>
    </w:div>
    <w:div w:id="670303135">
      <w:bodyDiv w:val="1"/>
      <w:marLeft w:val="0"/>
      <w:marRight w:val="0"/>
      <w:marTop w:val="0"/>
      <w:marBottom w:val="0"/>
      <w:divBdr>
        <w:top w:val="none" w:sz="0" w:space="0" w:color="auto"/>
        <w:left w:val="none" w:sz="0" w:space="0" w:color="auto"/>
        <w:bottom w:val="none" w:sz="0" w:space="0" w:color="auto"/>
        <w:right w:val="none" w:sz="0" w:space="0" w:color="auto"/>
      </w:divBdr>
    </w:div>
    <w:div w:id="685518252">
      <w:bodyDiv w:val="1"/>
      <w:marLeft w:val="0"/>
      <w:marRight w:val="0"/>
      <w:marTop w:val="0"/>
      <w:marBottom w:val="0"/>
      <w:divBdr>
        <w:top w:val="none" w:sz="0" w:space="0" w:color="auto"/>
        <w:left w:val="none" w:sz="0" w:space="0" w:color="auto"/>
        <w:bottom w:val="none" w:sz="0" w:space="0" w:color="auto"/>
        <w:right w:val="none" w:sz="0" w:space="0" w:color="auto"/>
      </w:divBdr>
    </w:div>
    <w:div w:id="1125006747">
      <w:bodyDiv w:val="1"/>
      <w:marLeft w:val="0"/>
      <w:marRight w:val="0"/>
      <w:marTop w:val="0"/>
      <w:marBottom w:val="0"/>
      <w:divBdr>
        <w:top w:val="none" w:sz="0" w:space="0" w:color="auto"/>
        <w:left w:val="none" w:sz="0" w:space="0" w:color="auto"/>
        <w:bottom w:val="none" w:sz="0" w:space="0" w:color="auto"/>
        <w:right w:val="none" w:sz="0" w:space="0" w:color="auto"/>
      </w:divBdr>
    </w:div>
    <w:div w:id="1171868437">
      <w:bodyDiv w:val="1"/>
      <w:marLeft w:val="0"/>
      <w:marRight w:val="0"/>
      <w:marTop w:val="0"/>
      <w:marBottom w:val="0"/>
      <w:divBdr>
        <w:top w:val="none" w:sz="0" w:space="0" w:color="auto"/>
        <w:left w:val="none" w:sz="0" w:space="0" w:color="auto"/>
        <w:bottom w:val="none" w:sz="0" w:space="0" w:color="auto"/>
        <w:right w:val="none" w:sz="0" w:space="0" w:color="auto"/>
      </w:divBdr>
    </w:div>
    <w:div w:id="1302420555">
      <w:bodyDiv w:val="1"/>
      <w:marLeft w:val="0"/>
      <w:marRight w:val="0"/>
      <w:marTop w:val="0"/>
      <w:marBottom w:val="0"/>
      <w:divBdr>
        <w:top w:val="none" w:sz="0" w:space="0" w:color="auto"/>
        <w:left w:val="none" w:sz="0" w:space="0" w:color="auto"/>
        <w:bottom w:val="none" w:sz="0" w:space="0" w:color="auto"/>
        <w:right w:val="none" w:sz="0" w:space="0" w:color="auto"/>
      </w:divBdr>
    </w:div>
    <w:div w:id="1527527293">
      <w:bodyDiv w:val="1"/>
      <w:marLeft w:val="0"/>
      <w:marRight w:val="0"/>
      <w:marTop w:val="0"/>
      <w:marBottom w:val="0"/>
      <w:divBdr>
        <w:top w:val="none" w:sz="0" w:space="0" w:color="auto"/>
        <w:left w:val="none" w:sz="0" w:space="0" w:color="auto"/>
        <w:bottom w:val="none" w:sz="0" w:space="0" w:color="auto"/>
        <w:right w:val="none" w:sz="0" w:space="0" w:color="auto"/>
      </w:divBdr>
    </w:div>
    <w:div w:id="1531533863">
      <w:bodyDiv w:val="1"/>
      <w:marLeft w:val="0"/>
      <w:marRight w:val="0"/>
      <w:marTop w:val="0"/>
      <w:marBottom w:val="0"/>
      <w:divBdr>
        <w:top w:val="none" w:sz="0" w:space="0" w:color="auto"/>
        <w:left w:val="none" w:sz="0" w:space="0" w:color="auto"/>
        <w:bottom w:val="none" w:sz="0" w:space="0" w:color="auto"/>
        <w:right w:val="none" w:sz="0" w:space="0" w:color="auto"/>
      </w:divBdr>
    </w:div>
    <w:div w:id="17143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atbcoin.com" TargetMode="External"/><Relationship Id="rId9" Type="http://schemas.openxmlformats.org/officeDocument/2006/relationships/hyperlink" Target="mailto:Press@atbcoin.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Macintosh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Megan Coghlan</cp:lastModifiedBy>
  <cp:revision>2</cp:revision>
  <dcterms:created xsi:type="dcterms:W3CDTF">2017-06-06T02:52:00Z</dcterms:created>
  <dcterms:modified xsi:type="dcterms:W3CDTF">2017-06-06T02:52:00Z</dcterms:modified>
</cp:coreProperties>
</file>