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hAnsi="Arial"/>
          <w:lang w:val="en-US"/>
        </w:rPr>
      </w:pPr>
    </w:p>
    <w:p>
      <w:pPr>
        <w:pStyle w:val="Body A"/>
        <w:rPr>
          <w:rFonts w:ascii="Arial" w:cs="Arial" w:hAnsi="Arial" w:eastAsia="Arial"/>
          <w:sz w:val="20"/>
          <w:szCs w:val="20"/>
          <w:lang w:val="en-US"/>
        </w:rPr>
      </w:pPr>
      <w:r>
        <w:rPr>
          <w:rFonts w:ascii="Arial" w:hAnsi="Arial"/>
          <w:sz w:val="20"/>
          <w:szCs w:val="20"/>
          <w:rtl w:val="0"/>
          <w:lang w:val="en-US"/>
        </w:rPr>
        <w:t>Press Release</w:t>
        <w:tab/>
        <w:tab/>
        <w:tab/>
        <w:tab/>
        <w:tab/>
        <w:tab/>
        <w:tab/>
        <w:tab/>
        <w:t xml:space="preserve">                                         Contacts:  For Immediate Release</w:t>
        <w:tab/>
        <w:tab/>
        <w:tab/>
        <w:tab/>
        <w:tab/>
        <w:tab/>
        <w:t xml:space="preserve">                                     Vinitaly International</w:t>
      </w:r>
    </w:p>
    <w:p>
      <w:pPr>
        <w:pStyle w:val="Body A"/>
        <w:jc w:val="right"/>
        <w:rPr>
          <w:rFonts w:ascii="Arial" w:cs="Arial" w:hAnsi="Arial" w:eastAsia="Arial"/>
          <w:sz w:val="20"/>
          <w:szCs w:val="20"/>
          <w:lang w:val="en-US"/>
        </w:rPr>
      </w:pPr>
      <w:r>
        <w:rPr>
          <w:rFonts w:ascii="Arial" w:hAnsi="Arial"/>
          <w:sz w:val="20"/>
          <w:szCs w:val="20"/>
          <w:rtl w:val="0"/>
          <w:lang w:val="en-US"/>
        </w:rPr>
        <w:t xml:space="preserve">International Media Dept.                                                                                                                                 </w:t>
      </w:r>
    </w:p>
    <w:p>
      <w:pPr>
        <w:pStyle w:val="Body A"/>
        <w:jc w:val="right"/>
        <w:rPr>
          <w:rFonts w:ascii="Arial" w:cs="Arial" w:hAnsi="Arial" w:eastAsia="Arial"/>
          <w:sz w:val="20"/>
          <w:szCs w:val="20"/>
          <w:lang w:val="en-US"/>
        </w:rPr>
      </w:pPr>
      <w:r>
        <w:rPr>
          <w:rFonts w:ascii="Arial" w:hAnsi="Arial"/>
          <w:sz w:val="20"/>
          <w:szCs w:val="20"/>
          <w:rtl w:val="0"/>
          <w:lang w:val="en-US"/>
        </w:rPr>
        <w:t>+39 045 8101447</w:t>
      </w:r>
    </w:p>
    <w:p>
      <w:pPr>
        <w:pStyle w:val="Body A"/>
        <w:jc w:val="right"/>
        <w:rPr>
          <w:rStyle w:val="None"/>
          <w:rFonts w:ascii="Arial" w:cs="Arial" w:hAnsi="Arial" w:eastAsia="Arial"/>
          <w:sz w:val="20"/>
          <w:szCs w:val="20"/>
          <w:lang w:val="en-US"/>
        </w:rPr>
      </w:pPr>
      <w:r>
        <w:rPr>
          <w:rStyle w:val="Hyperlink.0"/>
          <w:rFonts w:ascii="Arial" w:cs="Arial" w:hAnsi="Arial" w:eastAsia="Arial"/>
          <w:color w:val="0000ff"/>
          <w:sz w:val="20"/>
          <w:szCs w:val="20"/>
          <w:u w:val="single" w:color="0000ff"/>
          <w:lang w:val="en-US"/>
        </w:rPr>
        <w:fldChar w:fldCharType="begin" w:fldLock="0"/>
      </w:r>
      <w:r>
        <w:rPr>
          <w:rStyle w:val="Hyperlink.0"/>
          <w:rFonts w:ascii="Arial" w:cs="Arial" w:hAnsi="Arial" w:eastAsia="Arial"/>
          <w:color w:val="0000ff"/>
          <w:sz w:val="20"/>
          <w:szCs w:val="20"/>
          <w:u w:val="single" w:color="0000ff"/>
          <w:lang w:val="en-US"/>
        </w:rPr>
        <w:instrText xml:space="preserve"> HYPERLINK "mailto:media@vinitalytour.com"</w:instrText>
      </w:r>
      <w:r>
        <w:rPr>
          <w:rStyle w:val="Hyperlink.0"/>
          <w:rFonts w:ascii="Arial" w:cs="Arial" w:hAnsi="Arial" w:eastAsia="Arial"/>
          <w:color w:val="0000ff"/>
          <w:sz w:val="20"/>
          <w:szCs w:val="20"/>
          <w:u w:val="single" w:color="0000ff"/>
          <w:lang w:val="en-US"/>
        </w:rPr>
        <w:fldChar w:fldCharType="separate" w:fldLock="0"/>
      </w:r>
      <w:r>
        <w:rPr>
          <w:rStyle w:val="Hyperlink.0"/>
          <w:rFonts w:ascii="Arial" w:hAnsi="Arial"/>
          <w:color w:val="0000ff"/>
          <w:sz w:val="20"/>
          <w:szCs w:val="20"/>
          <w:u w:val="single" w:color="0000ff"/>
          <w:rtl w:val="0"/>
          <w:lang w:val="en-US"/>
        </w:rPr>
        <w:t>media@vinitalytour.com</w:t>
      </w:r>
      <w:r>
        <w:rPr>
          <w:lang w:val="en-US"/>
        </w:rPr>
        <w:fldChar w:fldCharType="end" w:fldLock="0"/>
      </w:r>
      <w:r>
        <w:rPr>
          <w:rStyle w:val="None"/>
          <w:rFonts w:ascii="Arial" w:hAnsi="Arial"/>
          <w:sz w:val="20"/>
          <w:szCs w:val="20"/>
          <w:rtl w:val="0"/>
          <w:lang w:val="en-US"/>
        </w:rPr>
        <w:t xml:space="preserve">                                                                                                                                                                 </w:t>
      </w:r>
    </w:p>
    <w:p>
      <w:pPr>
        <w:pStyle w:val="Body A"/>
        <w:jc w:val="right"/>
        <w:rPr>
          <w:rStyle w:val="None"/>
          <w:rFonts w:ascii="Arial" w:cs="Arial" w:hAnsi="Arial" w:eastAsia="Arial"/>
          <w:sz w:val="20"/>
          <w:szCs w:val="20"/>
          <w:lang w:val="en-US"/>
        </w:rPr>
      </w:pPr>
      <w:r>
        <w:rPr>
          <w:rStyle w:val="Hyperlink.0"/>
          <w:rFonts w:ascii="Arial" w:cs="Arial" w:hAnsi="Arial" w:eastAsia="Arial"/>
          <w:color w:val="0000ff"/>
          <w:sz w:val="20"/>
          <w:szCs w:val="20"/>
          <w:u w:val="single" w:color="0000ff"/>
          <w:lang w:val="en-US"/>
        </w:rPr>
        <w:fldChar w:fldCharType="begin" w:fldLock="0"/>
      </w:r>
      <w:r>
        <w:rPr>
          <w:rStyle w:val="Hyperlink.0"/>
          <w:rFonts w:ascii="Arial" w:cs="Arial" w:hAnsi="Arial" w:eastAsia="Arial"/>
          <w:color w:val="0000ff"/>
          <w:sz w:val="20"/>
          <w:szCs w:val="20"/>
          <w:u w:val="single" w:color="0000ff"/>
          <w:lang w:val="en-US"/>
        </w:rPr>
        <w:instrText xml:space="preserve"> HYPERLINK "http://www.vinitalyinternational.com"</w:instrText>
      </w:r>
      <w:r>
        <w:rPr>
          <w:rStyle w:val="Hyperlink.0"/>
          <w:rFonts w:ascii="Arial" w:cs="Arial" w:hAnsi="Arial" w:eastAsia="Arial"/>
          <w:color w:val="0000ff"/>
          <w:sz w:val="20"/>
          <w:szCs w:val="20"/>
          <w:u w:val="single" w:color="0000ff"/>
          <w:lang w:val="en-US"/>
        </w:rPr>
        <w:fldChar w:fldCharType="separate" w:fldLock="0"/>
      </w:r>
      <w:r>
        <w:rPr>
          <w:rStyle w:val="Hyperlink.0"/>
          <w:rFonts w:ascii="Arial" w:hAnsi="Arial"/>
          <w:color w:val="0000ff"/>
          <w:sz w:val="20"/>
          <w:szCs w:val="20"/>
          <w:u w:val="single" w:color="0000ff"/>
          <w:rtl w:val="0"/>
          <w:lang w:val="en-US"/>
        </w:rPr>
        <w:t>www.vinitalyinternational.com</w:t>
      </w:r>
      <w:r>
        <w:rPr>
          <w:lang w:val="en-US"/>
        </w:rPr>
        <w:fldChar w:fldCharType="end" w:fldLock="0"/>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Twitter: @VinitalyTour</w:t>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Facebook : @VinitalyInternational</w:t>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Instagram : @vinitalyinternational</w:t>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 xml:space="preserve">Join </w:t>
      </w:r>
      <w:r>
        <w:rPr>
          <w:rStyle w:val="None"/>
          <w:rFonts w:ascii="Arial" w:hAnsi="Arial"/>
          <w:i w:val="1"/>
          <w:iCs w:val="1"/>
          <w:sz w:val="20"/>
          <w:szCs w:val="20"/>
          <w:rtl w:val="0"/>
          <w:lang w:val="en-US"/>
        </w:rPr>
        <w:t>Italian Wine Community</w:t>
      </w:r>
      <w:r>
        <w:rPr>
          <w:rStyle w:val="None"/>
          <w:rFonts w:ascii="Arial" w:hAnsi="Arial"/>
          <w:sz w:val="20"/>
          <w:szCs w:val="20"/>
          <w:rtl w:val="0"/>
          <w:lang w:val="en-US"/>
        </w:rPr>
        <w:t xml:space="preserve"> on LinkedIn</w:t>
      </w:r>
    </w:p>
    <w:p>
      <w:pPr>
        <w:pStyle w:val="Body A"/>
        <w:rPr>
          <w:rStyle w:val="None"/>
          <w:rFonts w:ascii="Arial" w:cs="Arial" w:hAnsi="Arial" w:eastAsia="Arial"/>
          <w:lang w:val="en-US"/>
        </w:rPr>
      </w:pPr>
    </w:p>
    <w:p>
      <w:pPr>
        <w:pStyle w:val="Body A"/>
        <w:rPr>
          <w:rStyle w:val="None"/>
          <w:rFonts w:ascii="Arial" w:cs="Arial" w:hAnsi="Arial" w:eastAsia="Arial"/>
          <w:lang w:val="en-US"/>
        </w:rPr>
      </w:pPr>
      <w:r>
        <w:rPr>
          <w:rStyle w:val="None"/>
          <w:rFonts w:ascii="Arial" w:hAnsi="Arial"/>
          <w:color w:val="660066"/>
          <w:u w:val="single" w:color="660066"/>
          <w:rtl w:val="0"/>
          <w:lang w:val="en-US"/>
        </w:rPr>
        <w:t xml:space="preserve">                                                                   </w:t>
      </w:r>
    </w:p>
    <w:p>
      <w:pPr>
        <w:pStyle w:val="Default"/>
        <w:jc w:val="both"/>
        <w:rPr>
          <w:rStyle w:val="None"/>
          <w:rFonts w:ascii="Arial" w:cs="Arial" w:hAnsi="Arial" w:eastAsia="Arial"/>
          <w:b w:val="1"/>
          <w:bCs w:val="1"/>
          <w:sz w:val="24"/>
          <w:szCs w:val="24"/>
          <w:lang w:val="en-US"/>
        </w:rPr>
      </w:pPr>
    </w:p>
    <w:p>
      <w:pPr>
        <w:pStyle w:val="Default"/>
        <w:jc w:val="both"/>
        <w:rPr>
          <w:rStyle w:val="None"/>
          <w:rFonts w:ascii="Times New Roman" w:cs="Times New Roman" w:hAnsi="Times New Roman" w:eastAsia="Times New Roman"/>
          <w:b w:val="1"/>
          <w:bCs w:val="1"/>
          <w:sz w:val="36"/>
          <w:szCs w:val="36"/>
          <w:lang w:val="en-US"/>
        </w:rPr>
      </w:pPr>
      <w:r>
        <w:rPr>
          <w:rStyle w:val="None"/>
          <w:rFonts w:ascii="Times New Roman" w:hAnsi="Times New Roman"/>
          <w:b w:val="1"/>
          <w:bCs w:val="1"/>
          <w:sz w:val="36"/>
          <w:szCs w:val="36"/>
          <w:rtl w:val="0"/>
          <w:lang w:val="en-US"/>
        </w:rPr>
        <w:t xml:space="preserve">wine2wine </w:t>
      </w:r>
      <w:r>
        <w:rPr>
          <w:rStyle w:val="None"/>
          <w:rFonts w:ascii="Times New Roman" w:hAnsi="Times New Roman"/>
          <w:b w:val="1"/>
          <w:bCs w:val="1"/>
          <w:sz w:val="36"/>
          <w:szCs w:val="36"/>
          <w:rtl w:val="0"/>
          <w:lang w:val="en-US"/>
        </w:rPr>
        <w:t>is the new go-to wine forum for wine business, and now with an App</w:t>
      </w:r>
    </w:p>
    <w:p>
      <w:pPr>
        <w:pStyle w:val="Default"/>
        <w:jc w:val="both"/>
        <w:rPr>
          <w:rStyle w:val="None"/>
          <w:rFonts w:ascii="Times New Roman" w:cs="Times New Roman" w:hAnsi="Times New Roman" w:eastAsia="Times New Roman"/>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rPr>
      </w:pPr>
      <w:r>
        <w:rPr>
          <w:rStyle w:val="None"/>
          <w:rFonts w:ascii="Times New Roman" w:hAnsi="Times New Roman"/>
          <w:sz w:val="28"/>
          <w:szCs w:val="28"/>
          <w:shd w:val="clear" w:color="auto" w:fill="ffffff"/>
          <w:rtl w:val="0"/>
          <w:lang w:val="en-US"/>
        </w:rPr>
        <w:t>With latest market insights and strategic network opportunities for the evolving business in the</w:t>
      </w:r>
      <w:r>
        <w:rPr>
          <w:rStyle w:val="None"/>
          <w:rFonts w:ascii="Times New Roman" w:hAnsi="Times New Roman"/>
          <w:sz w:val="28"/>
          <w:szCs w:val="28"/>
          <w:shd w:val="clear" w:color="auto" w:fill="ffffff"/>
          <w:rtl w:val="0"/>
          <w:lang w:val="it-IT"/>
        </w:rPr>
        <w:t xml:space="preserve"> wine</w:t>
      </w:r>
      <w:r>
        <w:rPr>
          <w:rStyle w:val="None"/>
          <w:rFonts w:ascii="Times New Roman" w:hAnsi="Times New Roman"/>
          <w:sz w:val="28"/>
          <w:szCs w:val="28"/>
          <w:shd w:val="clear" w:color="auto" w:fill="ffffff"/>
          <w:rtl w:val="0"/>
          <w:lang w:val="en-US"/>
        </w:rPr>
        <w:t xml:space="preserve"> world, the fourth edition of wine2wine will be held at Veronafiere Congress Center on December 4th and 5th, 201</w:t>
      </w:r>
      <w:r>
        <w:rPr>
          <w:rStyle w:val="None"/>
          <w:rFonts w:ascii="Times New Roman" w:hAnsi="Times New Roman"/>
          <w:sz w:val="28"/>
          <w:szCs w:val="28"/>
          <w:shd w:val="clear" w:color="auto" w:fill="ffffff"/>
          <w:rtl w:val="0"/>
          <w:lang w:val="it-IT"/>
        </w:rPr>
        <w:t>7 and, given last year</w:t>
      </w:r>
      <w:r>
        <w:rPr>
          <w:rStyle w:val="None"/>
          <w:rFonts w:ascii="Times New Roman" w:hAnsi="Times New Roman" w:hint="default"/>
          <w:sz w:val="28"/>
          <w:szCs w:val="28"/>
          <w:shd w:val="clear" w:color="auto" w:fill="ffffff"/>
          <w:rtl w:val="0"/>
          <w:lang w:val="it-IT"/>
        </w:rPr>
        <w:t>’</w:t>
      </w:r>
      <w:r>
        <w:rPr>
          <w:rStyle w:val="None"/>
          <w:rFonts w:ascii="Times New Roman" w:hAnsi="Times New Roman"/>
          <w:sz w:val="28"/>
          <w:szCs w:val="28"/>
          <w:shd w:val="clear" w:color="auto" w:fill="ffffff"/>
          <w:rtl w:val="0"/>
          <w:lang w:val="it-IT"/>
        </w:rPr>
        <w:t>s t</w:t>
      </w:r>
      <w:r>
        <w:rPr>
          <w:rStyle w:val="None"/>
          <w:rFonts w:ascii="Times New Roman" w:hAnsi="Times New Roman"/>
          <w:sz w:val="28"/>
          <w:szCs w:val="28"/>
          <w:shd w:val="clear" w:color="auto" w:fill="ffffff"/>
          <w:rtl w:val="0"/>
          <w:lang w:val="en-US"/>
        </w:rPr>
        <w:t xml:space="preserve">urnout </w:t>
      </w:r>
      <w:r>
        <w:rPr>
          <w:rStyle w:val="None"/>
          <w:rFonts w:ascii="Times New Roman" w:hAnsi="Times New Roman"/>
          <w:sz w:val="28"/>
          <w:szCs w:val="28"/>
          <w:shd w:val="clear" w:color="auto" w:fill="ffffff"/>
          <w:rtl w:val="0"/>
          <w:lang w:val="it-IT"/>
        </w:rPr>
        <w:t>of</w:t>
      </w:r>
      <w:r>
        <w:rPr>
          <w:rStyle w:val="None"/>
          <w:rFonts w:ascii="Times New Roman" w:hAnsi="Times New Roman"/>
          <w:sz w:val="28"/>
          <w:szCs w:val="28"/>
          <w:shd w:val="clear" w:color="auto" w:fill="ffffff"/>
          <w:rtl w:val="0"/>
          <w:lang w:val="en-US"/>
        </w:rPr>
        <w:t xml:space="preserve"> more than 1,500 people is expected to </w:t>
      </w:r>
      <w:r>
        <w:rPr>
          <w:rStyle w:val="None"/>
          <w:rFonts w:ascii="Times New Roman" w:hAnsi="Times New Roman"/>
          <w:sz w:val="28"/>
          <w:szCs w:val="28"/>
          <w:shd w:val="clear" w:color="auto" w:fill="ffffff"/>
          <w:rtl w:val="0"/>
          <w:lang w:val="it-IT"/>
        </w:rPr>
        <w:t xml:space="preserve">further grow. The 2017 </w:t>
      </w:r>
      <w:r>
        <w:rPr>
          <w:rStyle w:val="None"/>
          <w:rFonts w:ascii="Times New Roman" w:hAnsi="Times New Roman"/>
          <w:sz w:val="28"/>
          <w:szCs w:val="28"/>
          <w:shd w:val="clear" w:color="auto" w:fill="ffffff"/>
          <w:rtl w:val="0"/>
          <w:lang w:val="en-US"/>
        </w:rPr>
        <w:t xml:space="preserve">edition </w:t>
      </w:r>
      <w:r>
        <w:rPr>
          <w:rStyle w:val="None"/>
          <w:rFonts w:ascii="Times New Roman" w:hAnsi="Times New Roman"/>
          <w:sz w:val="28"/>
          <w:szCs w:val="28"/>
          <w:shd w:val="clear" w:color="auto" w:fill="ffffff"/>
          <w:rtl w:val="0"/>
          <w:lang w:val="it-IT"/>
        </w:rPr>
        <w:t xml:space="preserve">showcases </w:t>
      </w:r>
      <w:r>
        <w:rPr>
          <w:rStyle w:val="None"/>
          <w:rFonts w:ascii="Times New Roman" w:hAnsi="Times New Roman"/>
          <w:sz w:val="28"/>
          <w:szCs w:val="28"/>
          <w:shd w:val="clear" w:color="auto" w:fill="ffffff"/>
          <w:rtl w:val="0"/>
          <w:lang w:val="en-US"/>
        </w:rPr>
        <w:t>an entirely new website (</w:t>
      </w:r>
      <w:r>
        <w:rPr>
          <w:rStyle w:val="Hyperlink.1"/>
          <w:rFonts w:ascii="Times New Roman" w:cs="Times New Roman" w:hAnsi="Times New Roman" w:eastAsia="Times New Roman"/>
          <w:sz w:val="28"/>
          <w:szCs w:val="28"/>
          <w:u w:val="single" w:color="0000ff"/>
          <w:shd w:val="clear" w:color="auto" w:fill="ffffff"/>
          <w:lang w:val="en-US"/>
        </w:rPr>
        <w:fldChar w:fldCharType="begin" w:fldLock="0"/>
      </w:r>
      <w:r>
        <w:rPr>
          <w:rStyle w:val="Hyperlink.1"/>
          <w:rFonts w:ascii="Times New Roman" w:cs="Times New Roman" w:hAnsi="Times New Roman" w:eastAsia="Times New Roman"/>
          <w:sz w:val="28"/>
          <w:szCs w:val="28"/>
          <w:u w:val="single" w:color="0000ff"/>
          <w:shd w:val="clear" w:color="auto" w:fill="ffffff"/>
          <w:lang w:val="en-US"/>
        </w:rPr>
        <w:instrText xml:space="preserve"> HYPERLINK "http://www.wine2wine.net"</w:instrText>
      </w:r>
      <w:r>
        <w:rPr>
          <w:rStyle w:val="Hyperlink.1"/>
          <w:rFonts w:ascii="Times New Roman" w:cs="Times New Roman" w:hAnsi="Times New Roman" w:eastAsia="Times New Roman"/>
          <w:sz w:val="28"/>
          <w:szCs w:val="28"/>
          <w:u w:val="single" w:color="0000ff"/>
          <w:shd w:val="clear" w:color="auto" w:fill="ffffff"/>
          <w:lang w:val="en-US"/>
        </w:rPr>
        <w:fldChar w:fldCharType="separate" w:fldLock="0"/>
      </w:r>
      <w:r>
        <w:rPr>
          <w:rStyle w:val="Hyperlink.1"/>
          <w:rFonts w:ascii="Times New Roman" w:hAnsi="Times New Roman"/>
          <w:sz w:val="28"/>
          <w:szCs w:val="28"/>
          <w:u w:val="single" w:color="0000ff"/>
          <w:shd w:val="clear" w:color="auto" w:fill="ffffff"/>
          <w:rtl w:val="0"/>
          <w:lang w:val="en-US"/>
        </w:rPr>
        <w:t>www.wine2wine.net</w:t>
      </w:r>
      <w:r>
        <w:rPr/>
        <w:fldChar w:fldCharType="end" w:fldLock="0"/>
      </w:r>
      <w:r>
        <w:rPr>
          <w:rStyle w:val="None"/>
          <w:rFonts w:ascii="Times New Roman" w:hAnsi="Times New Roman"/>
          <w:sz w:val="28"/>
          <w:szCs w:val="28"/>
          <w:shd w:val="clear" w:color="auto" w:fill="ffffff"/>
          <w:rtl w:val="0"/>
          <w:lang w:val="en-US"/>
        </w:rPr>
        <w:t>) and a dedicated App (Linkry) where both speakers and attendees will be able to network before, during</w:t>
      </w:r>
      <w:r>
        <w:rPr>
          <w:rStyle w:val="None"/>
          <w:rFonts w:ascii="Times New Roman" w:hAnsi="Times New Roman"/>
          <w:sz w:val="28"/>
          <w:szCs w:val="28"/>
          <w:shd w:val="clear" w:color="auto" w:fill="ffffff"/>
          <w:rtl w:val="0"/>
          <w:lang w:val="it-IT"/>
        </w:rPr>
        <w:t>,</w:t>
      </w:r>
      <w:r>
        <w:rPr>
          <w:rStyle w:val="None"/>
          <w:rFonts w:ascii="Times New Roman" w:hAnsi="Times New Roman"/>
          <w:sz w:val="28"/>
          <w:szCs w:val="28"/>
          <w:shd w:val="clear" w:color="auto" w:fill="ffffff"/>
          <w:rtl w:val="0"/>
          <w:lang w:val="en-US"/>
        </w:rPr>
        <w:t xml:space="preserve"> and after the event. </w:t>
      </w:r>
      <w:r>
        <w:rPr>
          <w:rStyle w:val="None"/>
          <w:rFonts w:ascii="Arial Unicode MS" w:cs="Arial Unicode MS" w:hAnsi="Arial Unicode MS" w:eastAsia="Arial Unicode MS"/>
          <w:sz w:val="28"/>
          <w:szCs w:val="28"/>
          <w:shd w:val="clear" w:color="auto" w:fill="ffffff"/>
          <w:lang w:val="en-US"/>
        </w:rPr>
        <w:br w:type="textWrapping"/>
      </w: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The two-day conference wine2wine is the only event in Italy specifically dedicated to the wine business. Italian wine producers, suppliers, international journalists and professionals from all spheres of the wine business will gather for a unique opportunity to participate in educational and thought-provoking discussions, seminars, and workshops</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19 different theme tracks in total</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with a golden line-up of speakers (</w: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begin" w:fldLock="0"/>
      </w:r>
      <w:r>
        <w:rPr>
          <w:rStyle w:val="Hyperlink.2"/>
          <w:rFonts w:ascii="Times New Roman" w:cs="Times New Roman" w:hAnsi="Times New Roman" w:eastAsia="Times New Roman"/>
          <w:color w:val="0000ff"/>
          <w:sz w:val="28"/>
          <w:szCs w:val="28"/>
          <w:u w:val="single" w:color="0000ff"/>
          <w:shd w:val="clear" w:color="auto" w:fill="ffffff"/>
          <w:lang w:val="en-US"/>
        </w:rPr>
        <w:instrText xml:space="preserve"> HYPERLINK "https://www.wine2wine.net/relatori/?lang=en"</w:instrTex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separate" w:fldLock="0"/>
      </w:r>
      <w:r>
        <w:rPr>
          <w:rStyle w:val="Hyperlink.2"/>
          <w:rFonts w:ascii="Times New Roman" w:hAnsi="Times New Roman"/>
          <w:color w:val="0000ff"/>
          <w:sz w:val="28"/>
          <w:szCs w:val="28"/>
          <w:u w:val="single" w:color="0000ff"/>
          <w:shd w:val="clear" w:color="auto" w:fill="ffffff"/>
          <w:rtl w:val="0"/>
          <w:lang w:val="en-US"/>
        </w:rPr>
        <w:t>https://www.wine2wine.net/relatori/?lang=en</w:t>
      </w:r>
      <w:r>
        <w:rPr>
          <w:lang w:val="en-US"/>
        </w:rPr>
        <w:fldChar w:fldCharType="end" w:fldLock="0"/>
      </w:r>
      <w:r>
        <w:rPr>
          <w:rStyle w:val="None"/>
          <w:rFonts w:ascii="Times New Roman" w:hAnsi="Times New Roman"/>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The second edition of wine2wine, the two-day forum on the business of wine organized by Veronafiere in collaboration with the Italian Trade Agency (ICE),</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After three consecutive editions in the past, Stevie Kim, Managing Director of Vinitaly International has decided to revamp the format completely. The sessions will predominantly consist of a single speaker with a 20-minute presentation followed by a five-minute Q&amp;A.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The single speakers have been the best performing sessions from the past editions. To truly deep dive into one theme, one voice can really do the job. This year</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s speakers will highlight practical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takeaways' at the end of each session. We wanted to give all speakers and attendees the opportunity to network as mush as possible, so we translated all into the App, where all content, session details, and contacts linked to one</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s Linkedin account can be found, with the aim to carry out an effective and efficient two-day conference</w:t>
      </w:r>
      <w:r>
        <w:rPr>
          <w:rStyle w:val="None"/>
          <w:rFonts w:ascii="Times New Roman" w:hAnsi="Times New Roman" w:hint="default"/>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states Kim.</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The forum will open with a debate entitled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Media vs. Sales Platform for Millennials: Who matters the most?,</w:t>
      </w:r>
      <w:r>
        <w:rPr>
          <w:rStyle w:val="None"/>
          <w:rFonts w:ascii="Times New Roman" w:hAnsi="Times New Roman" w:hint="default"/>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 xml:space="preserve">where Adam Teeter, Co-Founder of VinePair, one of the fastest growing media on wine, beer and spirits, and Logan Lee, Co-Founder and CEO of Wine Awesomeness, an exclusive wine membership club will share their respective insights.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In this new digital age, content can be published in a flash, but with so much content available on so many platforms, only truly good content rises to the top and when it does, those that publish it become the new influencers</w:t>
      </w:r>
      <w:r>
        <w:rPr>
          <w:rStyle w:val="None"/>
          <w:rFonts w:ascii="Times New Roman" w:hAnsi="Times New Roman" w:hint="default"/>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explains Adam. The seminar will explore the rise of VinePair and the new concepts that Wine Awesomeness brings to the plate in order to explain how wineries can best work with digital publications both from both a PR and a Marketing perspective. Steve Raye, President of Bevology Inc will moderate the session.</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In the digital arena, this year the conference welcomes Wine-Searcher, world</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s most successful price comparison website for wine, and Vivino, one of the most popular wine communities and the most downloaded mobile wine app. Both will share insights from their database as to how wine consumers are engaging digital technology in their palms. Digital Marketing is more complex than ever, yet offers unrivaled opportunities to build brands. Elia Blei, Managing Director of VICE Media in Italy will reveal best practices on coverage of food and beverages by introducing case studies from Munchies, the world-known media on food. Claire Hennessy, lead account for Italian wines at Colangelo &amp; Partners Public Relations, will sort through tips on if and how to best interact with Wine Influencers on social media platforms in the session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The Top 20 US Wine Influencers You Need to Know</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 The digital agency A-Quest, will introduce the how the wine sector can benefit from innovative technologies such as Augmented Reality. </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rPr>
      </w:pPr>
      <w:r>
        <w:rPr>
          <w:rStyle w:val="None"/>
          <w:rFonts w:ascii="Times New Roman" w:hAnsi="Times New Roman"/>
          <w:sz w:val="28"/>
          <w:szCs w:val="28"/>
          <w:shd w:val="clear" w:color="auto" w:fill="ffffff"/>
          <w:rtl w:val="0"/>
          <w:lang w:val="en-US"/>
        </w:rPr>
        <w:t xml:space="preserve">New technologies are a driving force in distribution as well. In the session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From Grape to Glass - demystifying the Blockchain</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 award winning wine writer Paul Howard will introduce Blockchain, the new digital technology that has already attracted billions of dollars of venture capital.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While it started out in the finance industry, Blockchain applications are emerging in many other global industries, including wine</w:t>
      </w:r>
      <w:r>
        <w:rPr>
          <w:rStyle w:val="None"/>
          <w:rFonts w:ascii="Times New Roman" w:hAnsi="Times New Roman" w:hint="default"/>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explains Howard. The session will use Blockchain examples to verify wine quality, authenticity and safety</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from Grape to Glass. Cruz Liljegren, a wine broker and consultant will outline basics and macro trends specifically on Private Label Strategy. Has private label matured into something more than brands? What are the risks and benefits for the producers?</w:t>
      </w:r>
      <w:r>
        <w:rPr>
          <w:rStyle w:val="None"/>
          <w:rFonts w:ascii="Times New Roman" w:hAnsi="Times New Roman"/>
          <w:sz w:val="28"/>
          <w:szCs w:val="28"/>
          <w:shd w:val="clear" w:color="auto" w:fill="ffffff"/>
          <w:rtl w:val="0"/>
          <w:lang w:val="it-IT"/>
        </w:rPr>
        <w:t xml:space="preserve"> </w:t>
      </w:r>
      <w:r>
        <w:rPr>
          <w:rStyle w:val="None"/>
          <w:rFonts w:ascii="Times New Roman" w:hAnsi="Times New Roman"/>
          <w:sz w:val="28"/>
          <w:szCs w:val="28"/>
          <w:shd w:val="clear" w:color="auto" w:fill="ffffff"/>
          <w:rtl w:val="0"/>
          <w:lang w:val="en-US"/>
        </w:rPr>
        <w:t>"Studies show that brand loyalty is decreasing and that there is a growing consumer acceptance of private label products</w:t>
      </w:r>
      <w:r>
        <w:rPr>
          <w:rStyle w:val="None"/>
          <w:rFonts w:ascii="Times New Roman" w:hAnsi="Times New Roman"/>
          <w:sz w:val="28"/>
          <w:szCs w:val="28"/>
          <w:shd w:val="clear" w:color="auto" w:fill="ffffff"/>
          <w:rtl w:val="0"/>
          <w:lang w:val="it-IT"/>
        </w:rPr>
        <w:t>,</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it-IT"/>
        </w:rPr>
        <w:t xml:space="preserve"> </w:t>
      </w:r>
      <w:r>
        <w:rPr>
          <w:rStyle w:val="None"/>
          <w:rFonts w:ascii="Times New Roman" w:hAnsi="Times New Roman"/>
          <w:sz w:val="28"/>
          <w:szCs w:val="28"/>
          <w:shd w:val="clear" w:color="auto" w:fill="ffffff"/>
          <w:rtl w:val="0"/>
          <w:lang w:val="en-US"/>
        </w:rPr>
        <w:t>shares Liljegren.</w:t>
      </w:r>
    </w:p>
    <w:p>
      <w:pPr>
        <w:pStyle w:val="Default"/>
        <w:jc w:val="both"/>
        <w:rPr>
          <w:rStyle w:val="None"/>
          <w:rFonts w:ascii="Times New Roman" w:cs="Times New Roman" w:hAnsi="Times New Roman" w:eastAsia="Times New Roman"/>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Wine tourism has become an essential element in wine marketing yet it remains as elusive as it did when it came in vogue. Felicity Carter, editor-in-chief for the German-based Meininger Wine Business International magazine looks at how wine tourism is evolving internationally, and how producers at every level can make it part of their business. Legal and financial matters cannot be forgotten as well. Luca Castagnetti from Divino Management will focus on important questions such as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How to develop collaboration strategies and company networks?,</w:t>
      </w:r>
      <w:r>
        <w:rPr>
          <w:rStyle w:val="None"/>
          <w:rFonts w:ascii="Times New Roman" w:hAnsi="Times New Roman" w:hint="default"/>
          <w:sz w:val="28"/>
          <w:szCs w:val="28"/>
          <w:shd w:val="clear" w:color="auto" w:fill="ffffff"/>
          <w:rtl w:val="0"/>
          <w:lang w:val="en-US"/>
        </w:rPr>
        <w:t>” “</w:t>
      </w:r>
      <w:r>
        <w:rPr>
          <w:rStyle w:val="None"/>
          <w:rFonts w:ascii="Times New Roman" w:hAnsi="Times New Roman"/>
          <w:sz w:val="28"/>
          <w:szCs w:val="28"/>
          <w:shd w:val="clear" w:color="auto" w:fill="ffffff"/>
          <w:rtl w:val="0"/>
          <w:lang w:val="en-US"/>
        </w:rPr>
        <w:t>How to optimize tax burden?,</w:t>
      </w:r>
      <w:r>
        <w:rPr>
          <w:rStyle w:val="None"/>
          <w:rFonts w:ascii="Times New Roman" w:hAnsi="Times New Roman" w:hint="default"/>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 xml:space="preserve">and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How to attract investments?</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 in the session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Efficient company, finance and taxation networks</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 </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rPr>
      </w:pPr>
      <w:r>
        <w:rPr>
          <w:rStyle w:val="None"/>
          <w:rFonts w:ascii="Times New Roman" w:hAnsi="Times New Roman"/>
          <w:sz w:val="28"/>
          <w:szCs w:val="28"/>
          <w:shd w:val="clear" w:color="auto" w:fill="ffffff"/>
          <w:rtl w:val="0"/>
          <w:lang w:val="en-US"/>
        </w:rPr>
        <w:t>On the market side, this year</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s focus is on the next potential market</w:t>
      </w:r>
      <w:r>
        <w:rPr>
          <w:rStyle w:val="None"/>
          <w:rFonts w:ascii="Times New Roman" w:hAnsi="Times New Roman"/>
          <w:sz w:val="28"/>
          <w:szCs w:val="28"/>
          <w:shd w:val="clear" w:color="auto" w:fill="ffffff"/>
          <w:rtl w:val="0"/>
          <w:lang w:val="it-IT"/>
        </w:rPr>
        <w:t>,</w:t>
      </w:r>
      <w:r>
        <w:rPr>
          <w:rStyle w:val="None"/>
          <w:rFonts w:ascii="Times New Roman" w:hAnsi="Times New Roman"/>
          <w:sz w:val="28"/>
          <w:szCs w:val="28"/>
          <w:shd w:val="clear" w:color="auto" w:fill="ffffff"/>
          <w:rtl w:val="0"/>
          <w:lang w:val="en-US"/>
        </w:rPr>
        <w:t xml:space="preserve"> China, but not only. A great e</w:t>
      </w:r>
      <w:r>
        <w:rPr>
          <w:rStyle w:val="None"/>
          <w:rFonts w:ascii="Times New Roman" w:hAnsi="Times New Roman"/>
          <w:sz w:val="28"/>
          <w:szCs w:val="28"/>
          <w:shd w:val="clear" w:color="auto" w:fill="ffffff"/>
          <w:rtl w:val="0"/>
          <w:lang w:val="it-IT"/>
        </w:rPr>
        <w:t>m</w:t>
      </w:r>
      <w:r>
        <w:rPr>
          <w:rStyle w:val="None"/>
          <w:rFonts w:ascii="Times New Roman" w:hAnsi="Times New Roman"/>
          <w:sz w:val="28"/>
          <w:szCs w:val="28"/>
          <w:shd w:val="clear" w:color="auto" w:fill="ffffff"/>
          <w:rtl w:val="0"/>
          <w:lang w:val="en-US"/>
        </w:rPr>
        <w:t xml:space="preserve">phasis </w:t>
      </w:r>
      <w:r>
        <w:rPr>
          <w:rStyle w:val="None"/>
          <w:rFonts w:ascii="Times New Roman" w:hAnsi="Times New Roman"/>
          <w:sz w:val="28"/>
          <w:szCs w:val="28"/>
          <w:shd w:val="clear" w:color="auto" w:fill="ffffff"/>
          <w:rtl w:val="0"/>
          <w:lang w:val="it-IT"/>
        </w:rPr>
        <w:t>has been</w:t>
      </w:r>
      <w:r>
        <w:rPr>
          <w:rStyle w:val="None"/>
          <w:rFonts w:ascii="Times New Roman" w:hAnsi="Times New Roman"/>
          <w:sz w:val="28"/>
          <w:szCs w:val="28"/>
          <w:shd w:val="clear" w:color="auto" w:fill="ffffff"/>
          <w:rtl w:val="0"/>
          <w:lang w:val="en-US"/>
        </w:rPr>
        <w:t xml:space="preserve"> put on emerging markets </w:t>
      </w:r>
      <w:r>
        <w:rPr>
          <w:rStyle w:val="None"/>
          <w:rFonts w:ascii="Times New Roman" w:hAnsi="Times New Roman"/>
          <w:sz w:val="28"/>
          <w:szCs w:val="28"/>
          <w:u w:color="c0504d"/>
          <w:shd w:val="clear" w:color="auto" w:fill="ffffff"/>
          <w:rtl w:val="0"/>
          <w:lang w:val="en-US"/>
        </w:rPr>
        <w:t xml:space="preserve">such as Japan, Denmark, </w:t>
      </w:r>
      <w:r>
        <w:rPr>
          <w:rStyle w:val="None"/>
          <w:rFonts w:ascii="Times New Roman" w:hAnsi="Times New Roman"/>
          <w:sz w:val="28"/>
          <w:szCs w:val="28"/>
          <w:u w:color="c0504d"/>
          <w:shd w:val="clear" w:color="auto" w:fill="ffffff"/>
          <w:rtl w:val="0"/>
          <w:lang w:val="it-IT"/>
        </w:rPr>
        <w:t xml:space="preserve">and those </w:t>
      </w:r>
      <w:r>
        <w:rPr>
          <w:rStyle w:val="None"/>
          <w:rFonts w:ascii="Times New Roman" w:hAnsi="Times New Roman"/>
          <w:sz w:val="28"/>
          <w:szCs w:val="28"/>
          <w:u w:color="c0504d"/>
          <w:shd w:val="clear" w:color="auto" w:fill="ffffff"/>
          <w:rtl w:val="0"/>
          <w:lang w:val="en-US"/>
        </w:rPr>
        <w:t xml:space="preserve">up and coming </w:t>
      </w:r>
      <w:r>
        <w:rPr>
          <w:rStyle w:val="None"/>
          <w:rFonts w:ascii="Times New Roman" w:hAnsi="Times New Roman"/>
          <w:sz w:val="28"/>
          <w:szCs w:val="28"/>
          <w:u w:color="c0504d"/>
          <w:shd w:val="clear" w:color="auto" w:fill="ffffff"/>
          <w:rtl w:val="0"/>
          <w:lang w:val="it-IT"/>
        </w:rPr>
        <w:t xml:space="preserve">US states </w:t>
      </w:r>
      <w:r>
        <w:rPr>
          <w:rStyle w:val="None"/>
          <w:rFonts w:ascii="Times New Roman" w:hAnsi="Times New Roman"/>
          <w:sz w:val="28"/>
          <w:szCs w:val="28"/>
          <w:u w:color="c0504d"/>
          <w:shd w:val="clear" w:color="auto" w:fill="ffffff"/>
          <w:rtl w:val="0"/>
          <w:lang w:val="en-US"/>
        </w:rPr>
        <w:t>in the wine sector (Colorado, South Carolina, Pen</w:t>
      </w:r>
      <w:r>
        <w:rPr>
          <w:rStyle w:val="None"/>
          <w:rFonts w:ascii="Times New Roman" w:hAnsi="Times New Roman"/>
          <w:sz w:val="28"/>
          <w:szCs w:val="28"/>
          <w:u w:color="c0504d"/>
          <w:shd w:val="clear" w:color="auto" w:fill="ffffff"/>
          <w:rtl w:val="0"/>
          <w:lang w:val="it-IT"/>
        </w:rPr>
        <w:t>nsylvani</w:t>
      </w:r>
      <w:r>
        <w:rPr>
          <w:rStyle w:val="None"/>
          <w:rFonts w:ascii="Times New Roman" w:hAnsi="Times New Roman"/>
          <w:sz w:val="28"/>
          <w:szCs w:val="28"/>
          <w:u w:color="c0504d"/>
          <w:shd w:val="clear" w:color="auto" w:fill="ffffff"/>
          <w:rtl w:val="0"/>
          <w:lang w:val="en-US"/>
        </w:rPr>
        <w:t xml:space="preserve">a), </w:t>
      </w:r>
      <w:r>
        <w:rPr>
          <w:rStyle w:val="None"/>
          <w:rFonts w:ascii="Times New Roman" w:hAnsi="Times New Roman"/>
          <w:sz w:val="28"/>
          <w:szCs w:val="28"/>
          <w:u w:color="c0504d"/>
          <w:shd w:val="clear" w:color="auto" w:fill="ffffff"/>
          <w:rtl w:val="0"/>
          <w:lang w:val="it-IT"/>
        </w:rPr>
        <w:t xml:space="preserve">along with </w:t>
      </w:r>
      <w:r>
        <w:rPr>
          <w:rStyle w:val="None"/>
          <w:rFonts w:ascii="Times New Roman" w:hAnsi="Times New Roman"/>
          <w:sz w:val="28"/>
          <w:szCs w:val="28"/>
          <w:shd w:val="clear" w:color="auto" w:fill="ffffff"/>
          <w:rtl w:val="0"/>
          <w:lang w:val="en-US"/>
        </w:rPr>
        <w:t>the ever</w:t>
      </w:r>
      <w:r>
        <w:rPr>
          <w:rStyle w:val="None"/>
          <w:rFonts w:ascii="Times New Roman" w:hAnsi="Times New Roman"/>
          <w:sz w:val="28"/>
          <w:szCs w:val="28"/>
          <w:shd w:val="clear" w:color="auto" w:fill="ffffff"/>
          <w:rtl w:val="0"/>
          <w:lang w:val="it-IT"/>
        </w:rPr>
        <w:t>-</w:t>
      </w:r>
      <w:r>
        <w:rPr>
          <w:rStyle w:val="None"/>
          <w:rFonts w:ascii="Times New Roman" w:hAnsi="Times New Roman"/>
          <w:sz w:val="28"/>
          <w:szCs w:val="28"/>
          <w:shd w:val="clear" w:color="auto" w:fill="ffffff"/>
          <w:rtl w:val="0"/>
          <w:lang w:val="en-US"/>
        </w:rPr>
        <w:t>growing Australian market and the well established monopoly,</w:t>
      </w:r>
      <w:r>
        <w:rPr>
          <w:rStyle w:val="None"/>
          <w:rFonts w:ascii="Times New Roman" w:hAnsi="Times New Roman"/>
          <w:sz w:val="28"/>
          <w:szCs w:val="28"/>
          <w:shd w:val="clear" w:color="auto" w:fill="ffffff"/>
          <w:rtl w:val="0"/>
          <w:lang w:val="it-IT"/>
        </w:rPr>
        <w:t xml:space="preserve"> </w:t>
      </w:r>
      <w:r>
        <w:rPr>
          <w:rStyle w:val="None"/>
          <w:rFonts w:ascii="Times New Roman" w:hAnsi="Times New Roman"/>
          <w:sz w:val="28"/>
          <w:szCs w:val="28"/>
          <w:shd w:val="clear" w:color="auto" w:fill="ffffff"/>
          <w:rtl w:val="0"/>
          <w:lang w:val="en-US"/>
        </w:rPr>
        <w:t xml:space="preserve">Canadian market. </w:t>
      </w:r>
      <w:r>
        <w:rPr>
          <w:rStyle w:val="None"/>
          <w:rFonts w:ascii="Times New Roman" w:hAnsi="Times New Roman"/>
          <w:sz w:val="28"/>
          <w:szCs w:val="28"/>
          <w:u w:color="c0504d"/>
          <w:shd w:val="clear" w:color="auto" w:fill="ffffff"/>
          <w:rtl w:val="0"/>
          <w:lang w:val="en-US"/>
        </w:rPr>
        <w:t>Gill Gordon Smith, Roddy Ropner, Kevin Gagnon</w:t>
      </w:r>
      <w:r>
        <w:rPr>
          <w:rStyle w:val="None"/>
          <w:rFonts w:ascii="Times New Roman" w:hAnsi="Times New Roman"/>
          <w:sz w:val="28"/>
          <w:szCs w:val="28"/>
          <w:u w:color="c0504d"/>
          <w:shd w:val="clear" w:color="auto" w:fill="ffffff"/>
          <w:rtl w:val="0"/>
          <w:lang w:val="it-IT"/>
        </w:rPr>
        <w:t xml:space="preserve">, </w:t>
      </w:r>
      <w:r>
        <w:rPr>
          <w:rStyle w:val="None"/>
          <w:rFonts w:ascii="Times New Roman" w:hAnsi="Times New Roman"/>
          <w:sz w:val="28"/>
          <w:szCs w:val="28"/>
          <w:shd w:val="clear" w:color="auto" w:fill="ffffff"/>
          <w:rtl w:val="0"/>
          <w:lang w:val="en-US"/>
        </w:rPr>
        <w:t xml:space="preserve">who are </w:t>
      </w:r>
      <w:r>
        <w:rPr>
          <w:rStyle w:val="None"/>
          <w:rFonts w:ascii="Times New Roman" w:hAnsi="Times New Roman"/>
          <w:sz w:val="28"/>
          <w:szCs w:val="28"/>
          <w:shd w:val="clear" w:color="auto" w:fill="ffffff"/>
          <w:rtl w:val="0"/>
          <w:lang w:val="it-IT"/>
        </w:rPr>
        <w:t xml:space="preserve">also </w:t>
      </w:r>
      <w:r>
        <w:rPr>
          <w:rStyle w:val="None"/>
          <w:rFonts w:ascii="Times New Roman" w:hAnsi="Times New Roman"/>
          <w:sz w:val="28"/>
          <w:szCs w:val="28"/>
          <w:shd w:val="clear" w:color="auto" w:fill="ffffff"/>
          <w:rtl w:val="0"/>
          <w:lang w:val="en-US"/>
        </w:rPr>
        <w:t>Vinitaly International Academy certified Italian Wine Ambassadors from all over the world</w:t>
      </w:r>
      <w:r>
        <w:rPr>
          <w:rStyle w:val="None"/>
          <w:rFonts w:ascii="Times New Roman" w:hAnsi="Times New Roman"/>
          <w:sz w:val="28"/>
          <w:szCs w:val="28"/>
          <w:shd w:val="clear" w:color="auto" w:fill="ffffff"/>
          <w:rtl w:val="0"/>
          <w:lang w:val="it-IT"/>
        </w:rPr>
        <w:t>,</w:t>
      </w:r>
      <w:r>
        <w:rPr>
          <w:rStyle w:val="None"/>
          <w:rFonts w:ascii="Times New Roman" w:hAnsi="Times New Roman"/>
          <w:sz w:val="28"/>
          <w:szCs w:val="28"/>
          <w:shd w:val="clear" w:color="auto" w:fill="ffffff"/>
          <w:rtl w:val="0"/>
          <w:lang w:val="en-US"/>
        </w:rPr>
        <w:t xml:space="preserve"> will share their unique insights and case studies from their local country.</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Last but not least, Alison Napjus, Senior Editor and Tasting Director, at Wine Spectator will reveal the 100 Finest Italian wine producers selected by Wine Spectator for the seventh edition of OperaWine 2018, to be held on Saturday,</w:t>
      </w:r>
      <w:r>
        <w:rPr>
          <w:rStyle w:val="None"/>
          <w:rFonts w:ascii="Times New Roman" w:hAnsi="Times New Roman"/>
          <w:sz w:val="28"/>
          <w:szCs w:val="28"/>
          <w:u w:color="c0504d"/>
          <w:shd w:val="clear" w:color="auto" w:fill="ffffff"/>
          <w:rtl w:val="0"/>
          <w:lang w:val="en-US"/>
        </w:rPr>
        <w:t xml:space="preserve"> April 14th 2018. </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Helvetica Neue Light" w:cs="Helvetica Neue Light" w:hAnsi="Helvetica Neue Light" w:eastAsia="Helvetica Neue Light"/>
          <w:shd w:val="clear" w:color="auto" w:fill="ffffff"/>
          <w:lang w:val="en-US"/>
        </w:rPr>
      </w:pPr>
      <w:r>
        <w:rPr>
          <w:rStyle w:val="None"/>
          <w:rFonts w:ascii="Times New Roman" w:hAnsi="Times New Roman"/>
          <w:sz w:val="28"/>
          <w:szCs w:val="28"/>
          <w:shd w:val="clear" w:color="auto" w:fill="ffffff"/>
          <w:rtl w:val="0"/>
          <w:lang w:val="en-US"/>
        </w:rPr>
        <w:t>Other theme tracks will also cover the following topics:</w:t>
      </w:r>
      <w:r>
        <w:rPr>
          <w:rStyle w:val="None"/>
          <w:rFonts w:ascii="Times New Roman" w:cs="Times New Roman" w:hAnsi="Times New Roman" w:eastAsia="Times New Roman"/>
          <w:sz w:val="28"/>
          <w:szCs w:val="28"/>
          <w:shd w:val="clear" w:color="auto" w:fill="ffffff"/>
          <w:lang w:val="en-US"/>
        </w:rPr>
        <w:drawing>
          <wp:anchor distT="152400" distB="152400" distL="152400" distR="152400" simplePos="0" relativeHeight="251659264" behindDoc="0" locked="0" layoutInCell="1" allowOverlap="1">
            <wp:simplePos x="0" y="0"/>
            <wp:positionH relativeFrom="page">
              <wp:posOffset>4242117</wp:posOffset>
            </wp:positionH>
            <wp:positionV relativeFrom="line">
              <wp:posOffset>245586</wp:posOffset>
            </wp:positionV>
            <wp:extent cx="2587944" cy="2587944"/>
            <wp:effectExtent l="0" t="0" r="0" b="0"/>
            <wp:wrapThrough wrapText="bothSides" distL="152400" distR="152400">
              <wp:wrapPolygon edited="1">
                <wp:start x="0" y="0"/>
                <wp:lineTo x="21600" y="0"/>
                <wp:lineTo x="21600" y="21600"/>
                <wp:lineTo x="0" y="21600"/>
                <wp:lineTo x="0" y="0"/>
              </wp:wrapPolygon>
            </wp:wrapThrough>
            <wp:docPr id="1073741827" name="officeArt object" descr="wine2wine_2017_ITA_audio_hq_01.jpg"/>
            <wp:cNvGraphicFramePr/>
            <a:graphic xmlns:a="http://schemas.openxmlformats.org/drawingml/2006/main">
              <a:graphicData uri="http://schemas.openxmlformats.org/drawingml/2006/picture">
                <pic:pic xmlns:pic="http://schemas.openxmlformats.org/drawingml/2006/picture">
                  <pic:nvPicPr>
                    <pic:cNvPr id="1073741827" name="wine2wine_2017_ITA_audio_hq_01.jpg" descr="wine2wine_2017_ITA_audio_hq_01.jpg"/>
                    <pic:cNvPicPr>
                      <a:picLocks noChangeAspect="1"/>
                    </pic:cNvPicPr>
                  </pic:nvPicPr>
                  <pic:blipFill>
                    <a:blip r:embed="rId4">
                      <a:extLst/>
                    </a:blip>
                    <a:stretch>
                      <a:fillRect/>
                    </a:stretch>
                  </pic:blipFill>
                  <pic:spPr>
                    <a:xfrm>
                      <a:off x="0" y="0"/>
                      <a:ext cx="2587944" cy="2587944"/>
                    </a:xfrm>
                    <a:prstGeom prst="rect">
                      <a:avLst/>
                    </a:prstGeom>
                    <a:ln w="12700" cap="flat">
                      <a:noFill/>
                      <a:miter lim="400000"/>
                    </a:ln>
                    <a:effectLst/>
                  </pic:spPr>
                </pic:pic>
              </a:graphicData>
            </a:graphic>
          </wp:anchor>
        </w:drawing>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 xml:space="preserve">Digital and Social Media Marketing </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Experiential Marketing</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The Emerging Presence of Wine Influencers</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Innovation in Distribution</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Legal and Financial Matters</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Focus on Emerging Markets</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 xml:space="preserve">Focus on the Chinese Market </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Focus on the Canadian Market</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 xml:space="preserve">Wine Tourism </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 xml:space="preserve">New tools and ideas to value wine </w:t>
      </w:r>
    </w:p>
    <w:p>
      <w:pPr>
        <w:pStyle w:val="Default"/>
        <w:numPr>
          <w:ilvl w:val="0"/>
          <w:numId w:val="2"/>
        </w:numPr>
        <w:bidi w:val="0"/>
        <w:ind w:right="0"/>
        <w:jc w:val="both"/>
        <w:rPr>
          <w:rStyle w:val="None"/>
          <w:rFonts w:ascii="Times New Roman" w:cs="Times New Roman" w:hAnsi="Times New Roman" w:eastAsia="Times New Roman"/>
          <w:sz w:val="28"/>
          <w:szCs w:val="28"/>
          <w:shd w:val="clear" w:color="auto" w:fill="ffffff"/>
          <w:rtl w:val="0"/>
          <w:lang w:val="en-US"/>
        </w:rPr>
      </w:pPr>
      <w:r>
        <w:rPr>
          <w:rStyle w:val="None"/>
          <w:rFonts w:ascii="Times New Roman" w:hAnsi="Times New Roman"/>
          <w:sz w:val="28"/>
          <w:szCs w:val="28"/>
          <w:shd w:val="clear" w:color="auto" w:fill="ffffff"/>
          <w:rtl w:val="0"/>
          <w:lang w:val="en-US"/>
        </w:rPr>
        <w:t xml:space="preserve">Women of the Vine &amp; Spirits focused track                  </w:t>
      </w: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The entire wine2wine program can be found online at </w: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begin" w:fldLock="0"/>
      </w:r>
      <w:r>
        <w:rPr>
          <w:rStyle w:val="Hyperlink.2"/>
          <w:rFonts w:ascii="Times New Roman" w:cs="Times New Roman" w:hAnsi="Times New Roman" w:eastAsia="Times New Roman"/>
          <w:color w:val="0000ff"/>
          <w:sz w:val="28"/>
          <w:szCs w:val="28"/>
          <w:u w:val="single" w:color="0000ff"/>
          <w:shd w:val="clear" w:color="auto" w:fill="ffffff"/>
          <w:lang w:val="en-US"/>
        </w:rPr>
        <w:instrText xml:space="preserve"> HYPERLINK "https://www.wine2wine.net/agenda/"</w:instrTex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separate" w:fldLock="0"/>
      </w:r>
      <w:r>
        <w:rPr>
          <w:rStyle w:val="Hyperlink.2"/>
          <w:rFonts w:ascii="Times New Roman" w:hAnsi="Times New Roman"/>
          <w:color w:val="0000ff"/>
          <w:sz w:val="28"/>
          <w:szCs w:val="28"/>
          <w:u w:val="single" w:color="0000ff"/>
          <w:shd w:val="clear" w:color="auto" w:fill="ffffff"/>
          <w:rtl w:val="0"/>
          <w:lang w:val="en-US"/>
        </w:rPr>
        <w:t>www.wine2wine.net/agenda/</w:t>
      </w:r>
      <w:r>
        <w:rPr>
          <w:lang w:val="en-US"/>
        </w:rPr>
        <w:fldChar w:fldCharType="end" w:fldLock="0"/>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hd w:val="clear" w:color="auto" w:fill="ffffff"/>
          <w:lang w:val="en-US"/>
        </w:rPr>
      </w:pPr>
    </w:p>
    <w:p>
      <w:pPr>
        <w:pStyle w:val="Default"/>
        <w:jc w:val="both"/>
        <w:rPr>
          <w:rStyle w:val="None"/>
          <w:rFonts w:ascii="Times New Roman" w:cs="Times New Roman" w:hAnsi="Times New Roman" w:eastAsia="Times New Roman"/>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On December 3rd, one day prior to the event there will be an exclusive Tasting Panel  organized by Vinitaly International Academy (VIA) under the direction of its Scientific Director, the internationally renowned wine critic Dr. Ian D</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Agata. The tasting will be open to a restricted number of invitees including international wine experts and journalists as well as Italian Wine Experts and Ambassadors from various countries certified by VIA.</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The entire wine2wine program is online at </w: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begin" w:fldLock="0"/>
      </w:r>
      <w:r>
        <w:rPr>
          <w:rStyle w:val="Hyperlink.2"/>
          <w:rFonts w:ascii="Times New Roman" w:cs="Times New Roman" w:hAnsi="Times New Roman" w:eastAsia="Times New Roman"/>
          <w:color w:val="0000ff"/>
          <w:sz w:val="28"/>
          <w:szCs w:val="28"/>
          <w:u w:val="single" w:color="0000ff"/>
          <w:shd w:val="clear" w:color="auto" w:fill="ffffff"/>
          <w:lang w:val="en-US"/>
        </w:rPr>
        <w:instrText xml:space="preserve"> HYPERLINK "https://www.wine2wine.net/agenda/"</w:instrTex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separate" w:fldLock="0"/>
      </w:r>
      <w:r>
        <w:rPr>
          <w:rStyle w:val="Hyperlink.2"/>
          <w:rFonts w:ascii="Times New Roman" w:hAnsi="Times New Roman"/>
          <w:color w:val="0000ff"/>
          <w:sz w:val="28"/>
          <w:szCs w:val="28"/>
          <w:u w:val="single" w:color="0000ff"/>
          <w:shd w:val="clear" w:color="auto" w:fill="ffffff"/>
          <w:rtl w:val="0"/>
          <w:lang w:val="en-US"/>
        </w:rPr>
        <w:t>www.wine2wine.net/agenda/</w:t>
      </w:r>
      <w:r>
        <w:rPr>
          <w:lang w:val="en-US"/>
        </w:rPr>
        <w:fldChar w:fldCharType="end" w:fldLock="0"/>
      </w: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For further information, please kindly send an email at </w: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begin" w:fldLock="0"/>
      </w:r>
      <w:r>
        <w:rPr>
          <w:rStyle w:val="Hyperlink.2"/>
          <w:rFonts w:ascii="Times New Roman" w:cs="Times New Roman" w:hAnsi="Times New Roman" w:eastAsia="Times New Roman"/>
          <w:color w:val="0000ff"/>
          <w:sz w:val="28"/>
          <w:szCs w:val="28"/>
          <w:u w:val="single" w:color="0000ff"/>
          <w:shd w:val="clear" w:color="auto" w:fill="ffffff"/>
          <w:lang w:val="en-US"/>
        </w:rPr>
        <w:instrText xml:space="preserve"> HYPERLINK "mailto:info@wine2wine.net"</w:instrTex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separate" w:fldLock="0"/>
      </w:r>
      <w:r>
        <w:rPr>
          <w:rStyle w:val="Hyperlink.2"/>
          <w:rFonts w:ascii="Times New Roman" w:hAnsi="Times New Roman"/>
          <w:color w:val="0000ff"/>
          <w:sz w:val="28"/>
          <w:szCs w:val="28"/>
          <w:u w:val="single" w:color="0000ff"/>
          <w:shd w:val="clear" w:color="auto" w:fill="ffffff"/>
          <w:rtl w:val="0"/>
          <w:lang w:val="en-US"/>
        </w:rPr>
        <w:t>info@wine2wine.net</w:t>
      </w:r>
      <w:r>
        <w:rPr>
          <w:lang w:val="en-US"/>
        </w:rPr>
        <w:fldChar w:fldCharType="end" w:fldLock="0"/>
      </w:r>
      <w:r>
        <w:rPr>
          <w:rStyle w:val="None"/>
          <w:rFonts w:ascii="Times New Roman" w:hAnsi="Times New Roman"/>
          <w:sz w:val="28"/>
          <w:szCs w:val="28"/>
          <w:shd w:val="clear" w:color="auto" w:fill="ffffff"/>
          <w:rtl w:val="0"/>
          <w:lang w:val="en-US"/>
        </w:rPr>
        <w:t xml:space="preserve">. </w:t>
      </w: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Share your experience by using the hashtag #wine2wine </w:t>
      </w: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Facebook: </w: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begin" w:fldLock="0"/>
      </w:r>
      <w:r>
        <w:rPr>
          <w:rStyle w:val="Hyperlink.2"/>
          <w:rFonts w:ascii="Times New Roman" w:cs="Times New Roman" w:hAnsi="Times New Roman" w:eastAsia="Times New Roman"/>
          <w:color w:val="0000ff"/>
          <w:sz w:val="28"/>
          <w:szCs w:val="28"/>
          <w:u w:val="single" w:color="0000ff"/>
          <w:shd w:val="clear" w:color="auto" w:fill="ffffff"/>
          <w:lang w:val="en-US"/>
        </w:rPr>
        <w:instrText xml:space="preserve"> HYPERLINK "http://www.facebook.com/wine2wine"</w:instrTex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separate" w:fldLock="0"/>
      </w:r>
      <w:r>
        <w:rPr>
          <w:rStyle w:val="Hyperlink.2"/>
          <w:rFonts w:ascii="Times New Roman" w:hAnsi="Times New Roman"/>
          <w:color w:val="0000ff"/>
          <w:sz w:val="28"/>
          <w:szCs w:val="28"/>
          <w:u w:val="single" w:color="0000ff"/>
          <w:shd w:val="clear" w:color="auto" w:fill="ffffff"/>
          <w:rtl w:val="0"/>
          <w:lang w:val="en-US"/>
        </w:rPr>
        <w:t>www.facebook.com/wine2wine</w:t>
      </w:r>
      <w:r>
        <w:rPr>
          <w:lang w:val="en-US"/>
        </w:rPr>
        <w:fldChar w:fldCharType="end" w:fldLock="0"/>
      </w:r>
      <w:r>
        <w:rPr>
          <w:rStyle w:val="None"/>
          <w:rFonts w:ascii="Arial Unicode MS" w:cs="Arial Unicode MS" w:hAnsi="Arial Unicode MS" w:eastAsia="Arial Unicode MS"/>
          <w:sz w:val="28"/>
          <w:szCs w:val="28"/>
          <w:shd w:val="clear" w:color="auto" w:fill="ffffff"/>
          <w:lang w:val="en-US"/>
        </w:rPr>
        <w:br w:type="textWrapping"/>
      </w:r>
      <w:r>
        <w:rPr>
          <w:rStyle w:val="None"/>
          <w:rFonts w:ascii="Times New Roman" w:hAnsi="Times New Roman"/>
          <w:sz w:val="28"/>
          <w:szCs w:val="28"/>
          <w:shd w:val="clear" w:color="auto" w:fill="ffffff"/>
          <w:rtl w:val="0"/>
          <w:lang w:val="en-US"/>
        </w:rPr>
        <w:t xml:space="preserve">Twitter: </w: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begin" w:fldLock="0"/>
      </w:r>
      <w:r>
        <w:rPr>
          <w:rStyle w:val="Hyperlink.2"/>
          <w:rFonts w:ascii="Times New Roman" w:cs="Times New Roman" w:hAnsi="Times New Roman" w:eastAsia="Times New Roman"/>
          <w:color w:val="0000ff"/>
          <w:sz w:val="28"/>
          <w:szCs w:val="28"/>
          <w:u w:val="single" w:color="0000ff"/>
          <w:shd w:val="clear" w:color="auto" w:fill="ffffff"/>
          <w:lang w:val="en-US"/>
        </w:rPr>
        <w:instrText xml:space="preserve"> HYPERLINK "http://www.twitter.com/wine2wineVerona"</w:instrTex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separate" w:fldLock="0"/>
      </w:r>
      <w:r>
        <w:rPr>
          <w:rStyle w:val="Hyperlink.2"/>
          <w:rFonts w:ascii="Times New Roman" w:hAnsi="Times New Roman"/>
          <w:color w:val="0000ff"/>
          <w:sz w:val="28"/>
          <w:szCs w:val="28"/>
          <w:u w:val="single" w:color="0000ff"/>
          <w:shd w:val="clear" w:color="auto" w:fill="ffffff"/>
          <w:rtl w:val="0"/>
          <w:lang w:val="en-US"/>
        </w:rPr>
        <w:t>www.twitter.com/wine2wineVerona</w:t>
      </w:r>
      <w:r>
        <w:rPr>
          <w:lang w:val="en-US"/>
        </w:rPr>
        <w:fldChar w:fldCharType="end" w:fldLock="0"/>
      </w:r>
      <w:r>
        <w:rPr>
          <w:rStyle w:val="None"/>
          <w:rFonts w:ascii="Times New Roman" w:hAnsi="Times New Roman"/>
          <w:sz w:val="28"/>
          <w:szCs w:val="28"/>
          <w:shd w:val="clear" w:color="auto" w:fill="ffffff"/>
          <w:rtl w:val="0"/>
          <w:lang w:val="en-US"/>
        </w:rPr>
        <w:t xml:space="preserve"> </w:t>
      </w:r>
      <w:r>
        <w:rPr>
          <w:rStyle w:val="None"/>
          <w:rFonts w:ascii="Arial Unicode MS" w:cs="Arial Unicode MS" w:hAnsi="Arial Unicode MS" w:eastAsia="Arial Unicode MS"/>
          <w:sz w:val="28"/>
          <w:szCs w:val="28"/>
          <w:shd w:val="clear" w:color="auto" w:fill="ffffff"/>
          <w:lang w:val="en-US"/>
        </w:rPr>
        <w:br w:type="textWrapping"/>
      </w:r>
      <w:r>
        <w:rPr>
          <w:rStyle w:val="None"/>
          <w:rFonts w:ascii="Times New Roman" w:hAnsi="Times New Roman"/>
          <w:sz w:val="28"/>
          <w:szCs w:val="28"/>
          <w:shd w:val="clear" w:color="auto" w:fill="ffffff"/>
          <w:rtl w:val="0"/>
          <w:lang w:val="en-US"/>
        </w:rPr>
        <w:t xml:space="preserve">Instagram: </w: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begin" w:fldLock="0"/>
      </w:r>
      <w:r>
        <w:rPr>
          <w:rStyle w:val="Hyperlink.2"/>
          <w:rFonts w:ascii="Times New Roman" w:cs="Times New Roman" w:hAnsi="Times New Roman" w:eastAsia="Times New Roman"/>
          <w:color w:val="0000ff"/>
          <w:sz w:val="28"/>
          <w:szCs w:val="28"/>
          <w:u w:val="single" w:color="0000ff"/>
          <w:shd w:val="clear" w:color="auto" w:fill="ffffff"/>
          <w:lang w:val="en-US"/>
        </w:rPr>
        <w:instrText xml:space="preserve"> HYPERLINK "https://www.instagram.com/wine2wineverona/"</w:instrText>
      </w:r>
      <w:r>
        <w:rPr>
          <w:rStyle w:val="Hyperlink.2"/>
          <w:rFonts w:ascii="Times New Roman" w:cs="Times New Roman" w:hAnsi="Times New Roman" w:eastAsia="Times New Roman"/>
          <w:color w:val="0000ff"/>
          <w:sz w:val="28"/>
          <w:szCs w:val="28"/>
          <w:u w:val="single" w:color="0000ff"/>
          <w:shd w:val="clear" w:color="auto" w:fill="ffffff"/>
          <w:lang w:val="en-US"/>
        </w:rPr>
        <w:fldChar w:fldCharType="separate" w:fldLock="0"/>
      </w:r>
      <w:r>
        <w:rPr>
          <w:rStyle w:val="Hyperlink.2"/>
          <w:rFonts w:ascii="Times New Roman" w:hAnsi="Times New Roman"/>
          <w:color w:val="0000ff"/>
          <w:sz w:val="28"/>
          <w:szCs w:val="28"/>
          <w:u w:val="single" w:color="0000ff"/>
          <w:shd w:val="clear" w:color="auto" w:fill="ffffff"/>
          <w:rtl w:val="0"/>
          <w:lang w:val="en-US"/>
        </w:rPr>
        <w:t>www.instagram.com/wine2wineverona/</w:t>
      </w:r>
      <w:r>
        <w:rPr>
          <w:lang w:val="en-US"/>
        </w:rPr>
        <w:fldChar w:fldCharType="end" w:fldLock="0"/>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wine2wine would like to thank</w:t>
      </w:r>
      <w:r>
        <w:rPr>
          <w:rStyle w:val="None"/>
          <w:rFonts w:ascii="Times New Roman" w:hAnsi="Times New Roman"/>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 xml:space="preserve">technical partner AQuest srl, </w:t>
      </w:r>
      <w:r>
        <w:rPr>
          <w:rStyle w:val="None"/>
          <w:rFonts w:ascii="Times New Roman" w:hAnsi="Times New Roman"/>
          <w:sz w:val="28"/>
          <w:szCs w:val="28"/>
          <w:shd w:val="clear" w:color="auto" w:fill="ffffff"/>
          <w:rtl w:val="0"/>
          <w:lang w:val="en-US"/>
        </w:rPr>
        <w:t xml:space="preserve">and </w:t>
      </w:r>
      <w:r>
        <w:rPr>
          <w:rStyle w:val="None"/>
          <w:rFonts w:ascii="Times New Roman" w:hAnsi="Times New Roman"/>
          <w:sz w:val="28"/>
          <w:szCs w:val="28"/>
          <w:shd w:val="clear" w:color="auto" w:fill="ffffff"/>
          <w:rtl w:val="0"/>
          <w:lang w:val="en-US"/>
        </w:rPr>
        <w:t>media partne</w:t>
      </w:r>
      <w:r>
        <w:rPr>
          <w:rStyle w:val="None"/>
          <w:rFonts w:ascii="Times New Roman" w:hAnsi="Times New Roman"/>
          <w:sz w:val="28"/>
          <w:szCs w:val="28"/>
          <w:shd w:val="clear" w:color="auto" w:fill="ffffff"/>
          <w:rtl w:val="0"/>
          <w:lang w:val="en-US"/>
        </w:rPr>
        <w:t xml:space="preserve">rs Wine Searcher, </w:t>
      </w:r>
      <w:r>
        <w:rPr>
          <w:rStyle w:val="None"/>
          <w:rFonts w:ascii="Times New Roman" w:hAnsi="Times New Roman"/>
          <w:sz w:val="28"/>
          <w:szCs w:val="28"/>
          <w:shd w:val="clear" w:color="auto" w:fill="ffffff"/>
          <w:rtl w:val="0"/>
          <w:lang w:val="en-US"/>
        </w:rPr>
        <w:t>Meininger</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s Wine Business International</w:t>
      </w:r>
      <w:r>
        <w:rPr>
          <w:rStyle w:val="None"/>
          <w:rFonts w:ascii="Times New Roman" w:hAnsi="Times New Roman"/>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S</w:t>
      </w:r>
      <w:r>
        <w:rPr>
          <w:rStyle w:val="None"/>
          <w:rFonts w:ascii="Times New Roman" w:hAnsi="Times New Roman"/>
          <w:sz w:val="28"/>
          <w:szCs w:val="28"/>
          <w:shd w:val="clear" w:color="auto" w:fill="ffffff"/>
          <w:rtl w:val="0"/>
          <w:lang w:val="en-US"/>
        </w:rPr>
        <w:t xml:space="preserve">pirito di </w:t>
      </w:r>
      <w:r>
        <w:rPr>
          <w:rStyle w:val="None"/>
          <w:rFonts w:ascii="Times New Roman" w:hAnsi="Times New Roman"/>
          <w:sz w:val="28"/>
          <w:szCs w:val="28"/>
          <w:shd w:val="clear" w:color="auto" w:fill="ffffff"/>
          <w:rtl w:val="0"/>
          <w:lang w:val="en-US"/>
        </w:rPr>
        <w:t>V</w:t>
      </w:r>
      <w:r>
        <w:rPr>
          <w:rStyle w:val="None"/>
          <w:rFonts w:ascii="Times New Roman" w:hAnsi="Times New Roman"/>
          <w:sz w:val="28"/>
          <w:szCs w:val="28"/>
          <w:shd w:val="clear" w:color="auto" w:fill="ffffff"/>
          <w:rtl w:val="0"/>
          <w:lang w:val="en-US"/>
        </w:rPr>
        <w:t>ino</w:t>
      </w:r>
      <w:r>
        <w:rPr>
          <w:rStyle w:val="None"/>
          <w:rFonts w:ascii="Times New Roman" w:hAnsi="Times New Roman"/>
          <w:sz w:val="28"/>
          <w:szCs w:val="28"/>
          <w:shd w:val="clear" w:color="auto" w:fill="ffffff"/>
          <w:rtl w:val="0"/>
          <w:lang w:val="en-US"/>
        </w:rPr>
        <w:t xml:space="preserve"> and Wine Meridian.</w:t>
      </w:r>
      <w:r>
        <w:rPr>
          <w:rFonts w:ascii="Times New Roman" w:hAnsi="Times New Roman"/>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A special thank you goes to ICE, the Italian Trade Agency and the Ministry of Economic Development for having supported and financed this fourth edition of wine2wine with the aim of supporting the promotion of Italian wine.</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About:</w:t>
      </w:r>
    </w:p>
    <w:p>
      <w:pPr>
        <w:pStyle w:val="Body A"/>
        <w:jc w:val="both"/>
        <w:rPr>
          <w:rStyle w:val="None"/>
          <w:sz w:val="28"/>
          <w:szCs w:val="28"/>
        </w:rPr>
      </w:pPr>
      <w:r>
        <w:rPr>
          <w:rStyle w:val="None"/>
          <w:sz w:val="28"/>
          <w:szCs w:val="28"/>
          <w:rtl w:val="0"/>
          <w:lang w:val="en-US"/>
        </w:rPr>
        <w:t xml:space="preserve">Veronafiere is the leading organizer of trade shows in Italy including Vinitaly (www.vinitaly.com), the largest wine and spirits fair in the world. During its 51th edition Vinitaly counted more than 4,270 exhibitors on a 100,000+ square meter area and 128,000 visitors from 142 different countries with more than 30,000 top international buyers (up by 8%). The next edition of the fair will take place on 15 - 18 April 2018. The premier event to Vinitaly, OperaWine (www.operawine.it) </w:t>
      </w:r>
      <w:r>
        <w:rPr>
          <w:rStyle w:val="None"/>
          <w:sz w:val="28"/>
          <w:szCs w:val="28"/>
          <w:rtl w:val="0"/>
          <w:lang w:val="en-US"/>
        </w:rPr>
        <w:t>“</w:t>
      </w:r>
      <w:r>
        <w:rPr>
          <w:rStyle w:val="None"/>
          <w:sz w:val="28"/>
          <w:szCs w:val="28"/>
          <w:rtl w:val="0"/>
          <w:lang w:val="en-US"/>
        </w:rPr>
        <w:t>Finest Italian Wines: 100 Great Producers,</w:t>
      </w:r>
      <w:r>
        <w:rPr>
          <w:rStyle w:val="None"/>
          <w:sz w:val="28"/>
          <w:szCs w:val="28"/>
          <w:rtl w:val="0"/>
          <w:lang w:val="en-US"/>
        </w:rPr>
        <w:t xml:space="preserve">” </w:t>
      </w:r>
      <w:r>
        <w:rPr>
          <w:rStyle w:val="None"/>
          <w:sz w:val="28"/>
          <w:szCs w:val="28"/>
          <w:rtl w:val="0"/>
          <w:lang w:val="en-US"/>
        </w:rPr>
        <w:t xml:space="preserve">will unite international wine professionals on April 14th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The VIA Certification Course has been launched also in USA and China this year </w:t>
      </w:r>
      <w:r>
        <w:rPr>
          <w:rStyle w:val="None"/>
          <w:sz w:val="28"/>
          <w:szCs w:val="28"/>
          <w:rtl w:val="0"/>
          <w:lang w:val="it-IT"/>
        </w:rPr>
        <w:t xml:space="preserve">and </w:t>
      </w:r>
      <w:r>
        <w:rPr>
          <w:rStyle w:val="None"/>
          <w:sz w:val="28"/>
          <w:szCs w:val="28"/>
          <w:rtl w:val="0"/>
          <w:lang w:val="en-US"/>
        </w:rPr>
        <w:t xml:space="preserve">today counts 107 Italian Wine Ambassadors and 7 Italian Wine Experts who have achieved the higher certification. </w:t>
      </w:r>
    </w:p>
    <w:p>
      <w:pPr>
        <w:pStyle w:val="Body A"/>
        <w:jc w:val="both"/>
        <w:rPr>
          <w:sz w:val="28"/>
          <w:szCs w:val="28"/>
          <w:lang w:val="en-US"/>
        </w:rPr>
      </w:pPr>
    </w:p>
    <w:p>
      <w:pPr>
        <w:pStyle w:val="Body A"/>
        <w:jc w:val="both"/>
        <w:rPr>
          <w:sz w:val="28"/>
          <w:szCs w:val="28"/>
          <w:lang w:val="en-US"/>
        </w:rPr>
      </w:pPr>
    </w:p>
    <w:p>
      <w:pPr>
        <w:pStyle w:val="Body A"/>
        <w:jc w:val="both"/>
      </w:pPr>
      <w:r>
        <w:rPr>
          <w:sz w:val="28"/>
          <w:szCs w:val="28"/>
          <w:lang w:val="en-US"/>
        </w:rPr>
      </w:r>
    </w:p>
    <w:sectPr>
      <w:headerReference w:type="default" r:id="rId5"/>
      <w:footerReference w:type="default" r:id="rId6"/>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before="720"/>
    </w:pPr>
    <w:r>
      <w:drawing>
        <wp:inline distT="0" distB="0" distL="0" distR="0">
          <wp:extent cx="1143000" cy="581660"/>
          <wp:effectExtent l="0" t="0" r="0" b="0"/>
          <wp:docPr id="1073741825"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5" name="Macintosh HD:Users:positivepress:Desktop:IMMAGINI:1-LOGHI BELLI:Veronafiere.gif" descr="Macintosh HD:Users:positivepress:Desktop:IMMAGINI:1-LOGHI BELLI:Veronafiere.gif"/>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drawing>
        <wp:inline distT="0" distB="0" distL="0" distR="0">
          <wp:extent cx="1308100" cy="609600"/>
          <wp:effectExtent l="0" t="0" r="0" b="0"/>
          <wp:docPr id="1073741826"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6" name="Descrizione: Macintosh HD:Users:tradecom:Documents:Vinitaly:LOGOS:VINITALY INTERNATIONAL copy.jpg" descr="Descrizione: Macintosh HD:Users:tradecom:Documents:Vinitaly:LOGOS:VINITALY INTERNATIONAL copy.jpg"/>
                  <pic:cNvPicPr>
                    <a:picLocks noChangeAspect="1"/>
                  </pic:cNvPicPr>
                </pic:nvPicPr>
                <pic:blipFill>
                  <a:blip r:embed="rId2">
                    <a:extLst/>
                  </a:blip>
                  <a:stretch>
                    <a:fillRect/>
                  </a:stretch>
                </pic:blipFill>
                <pic:spPr>
                  <a:xfrm>
                    <a:off x="0" y="0"/>
                    <a:ext cx="1308100" cy="6096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2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21"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000ff"/>
      <w:sz w:val="20"/>
      <w:szCs w:val="20"/>
      <w:u w:val="single" w:color="0000ff"/>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1">
    <w:name w:val="Hyperlink.1"/>
    <w:basedOn w:val="None"/>
    <w:next w:val="Hyperlink.1"/>
    <w:rPr>
      <w:rFonts w:ascii="Times New Roman" w:cs="Times New Roman" w:hAnsi="Times New Roman" w:eastAsia="Times New Roman"/>
      <w:sz w:val="28"/>
      <w:szCs w:val="28"/>
      <w:u w:val="single" w:color="0000ff"/>
      <w:shd w:val="clear" w:color="auto" w:fill="ffffff"/>
      <w:lang w:val="en-US"/>
    </w:rPr>
  </w:style>
  <w:style w:type="character" w:styleId="Hyperlink.2">
    <w:name w:val="Hyperlink.2"/>
    <w:basedOn w:val="None"/>
    <w:next w:val="Hyperlink.2"/>
    <w:rPr>
      <w:rFonts w:ascii="Times New Roman" w:cs="Times New Roman" w:hAnsi="Times New Roman" w:eastAsia="Times New Roman"/>
      <w:color w:val="0000ff"/>
      <w:sz w:val="28"/>
      <w:szCs w:val="28"/>
      <w:u w:val="single" w:color="0000ff"/>
      <w:shd w:val="clear" w:color="auto" w:fill="ffffff"/>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