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rPr>
      </w:pPr>
      <w:r>
        <w:rPr>
          <w:rFonts w:ascii="Arial" w:hAnsi="Arial"/>
          <w:sz w:val="20"/>
          <w:szCs w:val="20"/>
          <w:rtl w:val="0"/>
          <w:lang w:val="it-IT"/>
        </w:rPr>
        <w:t xml:space="preserve">International Media Dept.                                                                                                                                 </w:t>
      </w:r>
    </w:p>
    <w:p>
      <w:pPr>
        <w:pStyle w:val="Body A"/>
        <w:jc w:val="right"/>
        <w:outlineLvl w:val="0"/>
        <w:rPr>
          <w:rFonts w:ascii="Arial" w:cs="Arial" w:hAnsi="Arial" w:eastAsia="Arial"/>
          <w:sz w:val="20"/>
          <w:szCs w:val="20"/>
        </w:rPr>
      </w:pPr>
      <w:r>
        <w:rPr>
          <w:rFonts w:ascii="Arial" w:hAnsi="Arial"/>
          <w:sz w:val="20"/>
          <w:szCs w:val="20"/>
          <w:rtl w:val="0"/>
          <w:lang w:val="it-IT"/>
        </w:rPr>
        <w:t>+39 045 8101447</w:t>
      </w:r>
    </w:p>
    <w:p>
      <w:pPr>
        <w:pStyle w:val="Body A"/>
        <w:jc w:val="right"/>
        <w:rPr>
          <w:rStyle w:val="None"/>
          <w:rFonts w:ascii="Arial" w:cs="Arial" w:hAnsi="Arial" w:eastAsia="Arial"/>
          <w:sz w:val="20"/>
          <w:szCs w:val="20"/>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Arial" w:hAnsi="Arial"/>
          <w:sz w:val="20"/>
          <w:szCs w:val="20"/>
          <w:rtl w:val="0"/>
          <w:lang w:val="it-IT"/>
        </w:rPr>
        <w:t xml:space="preserve">                                                                                                                                                                 </w:t>
      </w:r>
    </w:p>
    <w:p>
      <w:pPr>
        <w:pStyle w:val="Body A"/>
        <w:jc w:val="right"/>
        <w:rPr>
          <w:rStyle w:val="None"/>
          <w:rFonts w:ascii="Arial" w:cs="Arial" w:hAnsi="Arial" w:eastAsia="Arial"/>
          <w:sz w:val="20"/>
          <w:szCs w:val="20"/>
          <w:lang w:val="en-US"/>
        </w:rPr>
      </w:pPr>
      <w:r>
        <w:rPr>
          <w:rStyle w:val="Hyperlink.1"/>
          <w:rFonts w:ascii="Arial" w:cs="Arial" w:hAnsi="Arial" w:eastAsia="Arial"/>
          <w:color w:val="0432fe"/>
          <w:sz w:val="20"/>
          <w:szCs w:val="20"/>
          <w:u w:val="single" w:color="0432fe"/>
          <w:lang w:val="en-US"/>
        </w:rPr>
        <w:fldChar w:fldCharType="begin" w:fldLock="0"/>
      </w:r>
      <w:r>
        <w:rPr>
          <w:rStyle w:val="Hyperlink.1"/>
          <w:rFonts w:ascii="Arial" w:cs="Arial" w:hAnsi="Arial" w:eastAsia="Arial"/>
          <w:color w:val="0432fe"/>
          <w:sz w:val="20"/>
          <w:szCs w:val="20"/>
          <w:u w:val="single" w:color="0432fe"/>
          <w:lang w:val="en-US"/>
        </w:rPr>
        <w:instrText xml:space="preserve"> HYPERLINK "http://www.vinitalyinternational.com"</w:instrText>
      </w:r>
      <w:r>
        <w:rPr>
          <w:rStyle w:val="Hyperlink.1"/>
          <w:rFonts w:ascii="Arial" w:cs="Arial" w:hAnsi="Arial" w:eastAsia="Arial"/>
          <w:color w:val="0432fe"/>
          <w:sz w:val="20"/>
          <w:szCs w:val="20"/>
          <w:u w:val="single" w:color="0432fe"/>
          <w:lang w:val="en-US"/>
        </w:rPr>
        <w:fldChar w:fldCharType="separate" w:fldLock="0"/>
      </w:r>
      <w:r>
        <w:rPr>
          <w:rStyle w:val="Hyperlink.1"/>
          <w:rFonts w:ascii="Arial" w:hAnsi="Arial"/>
          <w:color w:val="0432fe"/>
          <w:sz w:val="20"/>
          <w:szCs w:val="20"/>
          <w:u w:val="single" w:color="0432fe"/>
          <w:rtl w:val="0"/>
          <w:lang w:val="en-US"/>
        </w:rPr>
        <w:t>www.vinitalyinternational.com</w:t>
      </w:r>
      <w:r>
        <w:rPr>
          <w:lang w:val="en-US"/>
        </w:rPr>
        <w:fldChar w:fldCharType="end" w:fldLock="0"/>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Join Italian Wine Community on LinkedIn</w:t>
      </w:r>
    </w:p>
    <w:p>
      <w:pPr>
        <w:pStyle w:val="Body A"/>
        <w:rPr>
          <w:rStyle w:val="None"/>
          <w:rFonts w:ascii="Arial" w:cs="Arial" w:hAnsi="Arial" w:eastAsia="Arial"/>
          <w:lang w:val="en-US"/>
        </w:rPr>
      </w:pPr>
      <w:r>
        <w:rPr>
          <w:rStyle w:val="None"/>
          <w:rFonts w:ascii="Arial" w:hAnsi="Arial"/>
          <w:sz w:val="20"/>
          <w:szCs w:val="20"/>
          <w:rtl w:val="0"/>
          <w:lang w:val="en-US"/>
        </w:rPr>
        <w:t xml:space="preserve"> </w:t>
      </w:r>
    </w:p>
    <w:p>
      <w:pPr>
        <w:pStyle w:val="Body A"/>
        <w:rPr>
          <w:rStyle w:val="None"/>
          <w:lang w:val="en-US"/>
        </w:rPr>
      </w:pPr>
      <w:r>
        <w:rPr>
          <w:rStyle w:val="None"/>
          <w:rFonts w:ascii="Arial" w:hAnsi="Arial"/>
          <w:color w:val="651365"/>
          <w:u w:val="single" w:color="651365"/>
          <w:rtl w:val="0"/>
          <w:lang w:val="en-US"/>
        </w:rPr>
        <w:t xml:space="preserve">                                                                  </w:t>
      </w:r>
    </w:p>
    <w:p>
      <w:pPr>
        <w:pStyle w:val="Default"/>
        <w:jc w:val="both"/>
        <w:rPr>
          <w:lang w:val="en-US"/>
        </w:rPr>
      </w:pPr>
    </w:p>
    <w:p>
      <w:pPr>
        <w:pStyle w:val="Body A"/>
        <w:rPr>
          <w:rStyle w:val="None"/>
          <w:rFonts w:ascii="Arial" w:cs="Arial" w:hAnsi="Arial" w:eastAsia="Arial"/>
          <w:b w:val="1"/>
          <w:bCs w:val="1"/>
          <w:sz w:val="28"/>
          <w:szCs w:val="28"/>
          <w:lang w:val="en-US"/>
        </w:rPr>
      </w:pPr>
      <w:r>
        <w:rPr>
          <w:rStyle w:val="None"/>
          <w:rFonts w:ascii="Arial" w:hAnsi="Arial"/>
          <w:b w:val="1"/>
          <w:bCs w:val="1"/>
          <w:sz w:val="32"/>
          <w:szCs w:val="32"/>
          <w:rtl w:val="0"/>
          <w:lang w:val="en-US"/>
        </w:rPr>
        <w:t>A star-spangled OperaWine opens Vinitaly 2018</w:t>
      </w:r>
    </w:p>
    <w:p>
      <w:pPr>
        <w:pStyle w:val="Body A"/>
        <w:jc w:val="both"/>
        <w:rPr>
          <w:rStyle w:val="None"/>
          <w:rFonts w:ascii="Arial" w:cs="Arial" w:hAnsi="Arial" w:eastAsia="Arial"/>
          <w:b w:val="1"/>
          <w:bCs w:val="1"/>
          <w:sz w:val="28"/>
          <w:szCs w:val="28"/>
          <w:lang w:val="en-US"/>
        </w:rPr>
      </w:pPr>
    </w:p>
    <w:p>
      <w:pPr>
        <w:pStyle w:val="Body A"/>
        <w:jc w:val="both"/>
        <w:rPr>
          <w:rStyle w:val="None"/>
          <w:rFonts w:ascii="Arial" w:cs="Arial" w:hAnsi="Arial" w:eastAsia="Arial"/>
          <w:b w:val="1"/>
          <w:bCs w:val="1"/>
          <w:lang w:val="en-US"/>
        </w:rPr>
      </w:pPr>
    </w:p>
    <w:p>
      <w:pPr>
        <w:pStyle w:val="Body A"/>
        <w:jc w:val="both"/>
        <w:rPr>
          <w:rStyle w:val="None"/>
          <w:rFonts w:ascii="Arial" w:cs="Arial" w:hAnsi="Arial" w:eastAsia="Arial"/>
          <w:sz w:val="26"/>
          <w:szCs w:val="26"/>
          <w:lang w:val="en-US"/>
        </w:rPr>
      </w:pPr>
      <w:r>
        <w:rPr>
          <w:rStyle w:val="None"/>
          <w:rFonts w:ascii="Arial" w:hAnsi="Arial"/>
          <w:sz w:val="26"/>
          <w:szCs w:val="26"/>
          <w:rtl w:val="0"/>
          <w:lang w:val="en-US"/>
        </w:rPr>
        <w:t>Although Italy</w:t>
      </w:r>
      <w:r>
        <w:rPr>
          <w:rStyle w:val="None"/>
          <w:rFonts w:ascii="Arial" w:hAnsi="Arial" w:hint="default"/>
          <w:sz w:val="26"/>
          <w:szCs w:val="26"/>
          <w:rtl w:val="0"/>
          <w:lang w:val="en-US"/>
        </w:rPr>
        <w:t>’</w:t>
      </w:r>
      <w:r>
        <w:rPr>
          <w:rStyle w:val="None"/>
          <w:rFonts w:ascii="Arial" w:hAnsi="Arial"/>
          <w:sz w:val="26"/>
          <w:szCs w:val="26"/>
          <w:rtl w:val="0"/>
          <w:lang w:val="en-US"/>
        </w:rPr>
        <w:t>s attention has recently shifted on the Asian wine market, the United States does remain the strongest ally of Italian wine. Paying homage to this connection and the works of American street artist Shepard Fairey, on April 14th Vinitaly</w:t>
      </w:r>
      <w:r>
        <w:rPr>
          <w:rStyle w:val="None"/>
          <w:rFonts w:ascii="Arial" w:hAnsi="Arial"/>
          <w:sz w:val="26"/>
          <w:szCs w:val="26"/>
          <w:rtl w:val="0"/>
          <w:lang w:val="en-US"/>
        </w:rPr>
        <w:t xml:space="preserve"> and </w:t>
      </w:r>
      <w:r>
        <w:rPr>
          <w:rStyle w:val="None"/>
          <w:rFonts w:ascii="Arial" w:hAnsi="Arial"/>
          <w:i w:val="1"/>
          <w:iCs w:val="1"/>
          <w:sz w:val="26"/>
          <w:szCs w:val="26"/>
          <w:rtl w:val="0"/>
          <w:lang w:val="it-IT"/>
        </w:rPr>
        <w:t>Wine Spectator</w:t>
      </w:r>
      <w:r>
        <w:rPr>
          <w:rStyle w:val="None"/>
          <w:rFonts w:ascii="Arial" w:hAnsi="Arial"/>
          <w:sz w:val="26"/>
          <w:szCs w:val="26"/>
          <w:rtl w:val="0"/>
          <w:lang w:val="en-US"/>
        </w:rPr>
        <w:t xml:space="preserve"> </w:t>
      </w:r>
      <w:r>
        <w:rPr>
          <w:rStyle w:val="None"/>
          <w:rFonts w:ascii="Arial" w:hAnsi="Arial"/>
          <w:sz w:val="26"/>
          <w:szCs w:val="26"/>
          <w:rtl w:val="0"/>
          <w:lang w:val="en-US"/>
        </w:rPr>
        <w:t>will present an urban OperaWine</w:t>
      </w:r>
      <w:r>
        <w:rPr>
          <w:rStyle w:val="None"/>
          <w:rFonts w:ascii="Arial" w:hAnsi="Arial"/>
          <w:sz w:val="26"/>
          <w:szCs w:val="26"/>
          <w:rtl w:val="0"/>
          <w:lang w:val="en-US"/>
        </w:rPr>
        <w:t xml:space="preserve"> </w:t>
      </w:r>
      <w:r>
        <w:rPr>
          <w:rStyle w:val="None"/>
          <w:rFonts w:ascii="Arial" w:hAnsi="Arial"/>
          <w:sz w:val="26"/>
          <w:szCs w:val="26"/>
          <w:rtl w:val="0"/>
          <w:lang w:val="en-US"/>
        </w:rPr>
        <w:t>2018 at Palazzo della Gran Guardia in the heart of Verona.</w:t>
      </w:r>
      <w:r>
        <w:rPr>
          <w:rStyle w:val="None"/>
          <w:rFonts w:ascii="Arial" w:cs="Arial" w:hAnsi="Arial" w:eastAsia="Arial"/>
          <w:sz w:val="26"/>
          <w:szCs w:val="26"/>
          <w:lang w:val="en-US"/>
        </w:rPr>
        <w:drawing>
          <wp:anchor distT="152400" distB="152400" distL="152400" distR="152400" simplePos="0" relativeHeight="251659264" behindDoc="0" locked="0" layoutInCell="1" allowOverlap="1">
            <wp:simplePos x="0" y="0"/>
            <wp:positionH relativeFrom="margin">
              <wp:posOffset>-6349</wp:posOffset>
            </wp:positionH>
            <wp:positionV relativeFrom="line">
              <wp:posOffset>248920</wp:posOffset>
            </wp:positionV>
            <wp:extent cx="6116321" cy="2960371"/>
            <wp:effectExtent l="0" t="0" r="0" b="0"/>
            <wp:wrapThrough wrapText="bothSides" distL="152400" distR="152400">
              <wp:wrapPolygon edited="1">
                <wp:start x="0" y="0"/>
                <wp:lineTo x="21600" y="0"/>
                <wp:lineTo x="21600" y="21600"/>
                <wp:lineTo x="0" y="21600"/>
                <wp:lineTo x="0" y="0"/>
              </wp:wrapPolygon>
            </wp:wrapThrough>
            <wp:docPr id="1073741827" name="officeArt object" descr="Screen Shot 2018-02-15 at 18.09.48.png"/>
            <wp:cNvGraphicFramePr/>
            <a:graphic xmlns:a="http://schemas.openxmlformats.org/drawingml/2006/main">
              <a:graphicData uri="http://schemas.openxmlformats.org/drawingml/2006/picture">
                <pic:pic xmlns:pic="http://schemas.openxmlformats.org/drawingml/2006/picture">
                  <pic:nvPicPr>
                    <pic:cNvPr id="1073741827" name="Screen Shot 2018-02-15 at 18.09.48.png" descr="Screen Shot 2018-02-15 at 18.09.48.png"/>
                    <pic:cNvPicPr>
                      <a:picLocks noChangeAspect="1"/>
                    </pic:cNvPicPr>
                  </pic:nvPicPr>
                  <pic:blipFill>
                    <a:blip r:embed="rId4">
                      <a:extLst/>
                    </a:blip>
                    <a:stretch>
                      <a:fillRect/>
                    </a:stretch>
                  </pic:blipFill>
                  <pic:spPr>
                    <a:xfrm>
                      <a:off x="0" y="0"/>
                      <a:ext cx="6116321" cy="2960371"/>
                    </a:xfrm>
                    <a:prstGeom prst="rect">
                      <a:avLst/>
                    </a:prstGeom>
                    <a:ln w="12700" cap="flat">
                      <a:noFill/>
                      <a:miter lim="400000"/>
                    </a:ln>
                    <a:effectLst/>
                  </pic:spPr>
                </pic:pic>
              </a:graphicData>
            </a:graphic>
          </wp:anchor>
        </w:drawing>
      </w:r>
      <w:r>
        <w:rPr>
          <w:rStyle w:val="None"/>
          <w:rFonts w:ascii="Arial" w:hAnsi="Arial"/>
          <w:sz w:val="26"/>
          <w:szCs w:val="26"/>
          <w:rtl w:val="0"/>
          <w:lang w:val="en-US"/>
        </w:rPr>
        <w:t xml:space="preserve"> </w:t>
      </w:r>
    </w:p>
    <w:p>
      <w:pPr>
        <w:pStyle w:val="Body A"/>
        <w:jc w:val="both"/>
        <w:rPr>
          <w:rStyle w:val="None"/>
          <w:rFonts w:ascii="Arial" w:cs="Arial" w:hAnsi="Arial" w:eastAsia="Arial"/>
          <w:color w:val="cc503e"/>
          <w:sz w:val="26"/>
          <w:szCs w:val="26"/>
          <w:u w:color="cc503e"/>
        </w:rPr>
      </w:pPr>
    </w:p>
    <w:p>
      <w:pPr>
        <w:pStyle w:val="Body A"/>
        <w:jc w:val="both"/>
        <w:rPr>
          <w:rStyle w:val="None"/>
          <w:rFonts w:ascii="Arial" w:cs="Arial" w:hAnsi="Arial" w:eastAsia="Arial"/>
          <w:sz w:val="26"/>
          <w:szCs w:val="26"/>
          <w:lang w:val="en-US"/>
        </w:rPr>
      </w:pPr>
      <w:r>
        <w:rPr>
          <w:rStyle w:val="None"/>
          <w:rFonts w:ascii="Arial" w:hAnsi="Arial"/>
          <w:sz w:val="26"/>
          <w:szCs w:val="26"/>
          <w:rtl w:val="0"/>
          <w:lang w:val="en-US"/>
        </w:rPr>
        <w:t>There was a time when street art was viewed as an act of vandalism. The success of graffiti king Banksy, London gallery Tate Modern inviting artists to create outdoor pieces, and councils worldwide commissioning urban works were some of the trends which elevated this democratic form of expression to the realm of art. This shift was a major and well deserved achievement, since the intrinsic characteristics of street art</w:t>
      </w:r>
      <w:r>
        <w:rPr>
          <w:rStyle w:val="None"/>
          <w:rFonts w:ascii="Arial" w:hAnsi="Arial" w:hint="default"/>
          <w:sz w:val="26"/>
          <w:szCs w:val="26"/>
          <w:rtl w:val="0"/>
          <w:lang w:val="en-US"/>
        </w:rPr>
        <w:t>—</w:t>
      </w:r>
      <w:r>
        <w:rPr>
          <w:rStyle w:val="None"/>
          <w:rFonts w:ascii="Arial" w:hAnsi="Arial"/>
          <w:sz w:val="26"/>
          <w:szCs w:val="26"/>
          <w:rtl w:val="0"/>
          <w:lang w:val="en-US"/>
        </w:rPr>
        <w:t>accessibility, boldness and openness</w:t>
      </w:r>
      <w:r>
        <w:rPr>
          <w:rStyle w:val="None"/>
          <w:rFonts w:ascii="Arial" w:hAnsi="Arial" w:hint="default"/>
          <w:sz w:val="26"/>
          <w:szCs w:val="26"/>
          <w:rtl w:val="0"/>
          <w:lang w:val="en-US"/>
        </w:rPr>
        <w:t>—</w:t>
      </w:r>
      <w:r>
        <w:rPr>
          <w:rStyle w:val="None"/>
          <w:rFonts w:ascii="Arial" w:hAnsi="Arial"/>
          <w:sz w:val="26"/>
          <w:szCs w:val="26"/>
          <w:rtl w:val="0"/>
          <w:lang w:val="en-US"/>
        </w:rPr>
        <w:t>are what made it so cutting-edge.</w:t>
      </w:r>
    </w:p>
    <w:p>
      <w:pPr>
        <w:pStyle w:val="Body A"/>
        <w:jc w:val="both"/>
        <w:rPr>
          <w:rStyle w:val="None"/>
          <w:rFonts w:ascii="Arial" w:cs="Arial" w:hAnsi="Arial" w:eastAsia="Arial"/>
          <w:sz w:val="26"/>
          <w:szCs w:val="26"/>
          <w:lang w:val="en-US"/>
        </w:rPr>
      </w:pPr>
    </w:p>
    <w:p>
      <w:pPr>
        <w:pStyle w:val="Body A"/>
        <w:jc w:val="both"/>
        <w:rPr>
          <w:rStyle w:val="None"/>
          <w:rFonts w:ascii="Arial" w:cs="Arial" w:hAnsi="Arial" w:eastAsia="Arial"/>
          <w:sz w:val="26"/>
          <w:szCs w:val="26"/>
          <w:lang w:val="en-US"/>
        </w:rPr>
      </w:pPr>
      <w:r>
        <w:rPr>
          <w:rStyle w:val="None"/>
          <w:rFonts w:ascii="Arial" w:hAnsi="Arial"/>
          <w:sz w:val="26"/>
          <w:szCs w:val="26"/>
          <w:rtl w:val="0"/>
          <w:lang w:val="en-US"/>
        </w:rPr>
        <w:t>This year Stevie Kim, Korean-American who leads Vinitaly International and OperaWine, attempts to connect the dots and to challenge people to think about Italian wine in the same way they feel about street art: refreshed, rejuvenated. Combining the urban movement</w:t>
      </w:r>
      <w:r>
        <w:rPr>
          <w:rStyle w:val="None"/>
          <w:rFonts w:ascii="Arial" w:hAnsi="Arial" w:hint="default"/>
          <w:sz w:val="26"/>
          <w:szCs w:val="26"/>
          <w:rtl w:val="0"/>
          <w:lang w:val="en-US"/>
        </w:rPr>
        <w:t>’</w:t>
      </w:r>
      <w:r>
        <w:rPr>
          <w:rStyle w:val="None"/>
          <w:rFonts w:ascii="Arial" w:hAnsi="Arial"/>
          <w:sz w:val="26"/>
          <w:szCs w:val="26"/>
          <w:rtl w:val="0"/>
          <w:lang w:val="en-US"/>
        </w:rPr>
        <w:t>s spry energy and one of its presumed places of origin</w:t>
      </w:r>
      <w:r>
        <w:rPr>
          <w:rStyle w:val="None"/>
          <w:rFonts w:ascii="Arial" w:hAnsi="Arial" w:hint="default"/>
          <w:sz w:val="26"/>
          <w:szCs w:val="26"/>
          <w:rtl w:val="0"/>
          <w:lang w:val="en-US"/>
        </w:rPr>
        <w:t>—</w:t>
      </w:r>
      <w:r>
        <w:rPr>
          <w:rStyle w:val="None"/>
          <w:rFonts w:ascii="Arial" w:hAnsi="Arial"/>
          <w:sz w:val="26"/>
          <w:szCs w:val="26"/>
          <w:rtl w:val="0"/>
          <w:lang w:val="en-US"/>
        </w:rPr>
        <w:t>the U.S.</w:t>
      </w:r>
      <w:r>
        <w:rPr>
          <w:rStyle w:val="None"/>
          <w:rFonts w:ascii="Arial" w:hAnsi="Arial" w:hint="default"/>
          <w:sz w:val="26"/>
          <w:szCs w:val="26"/>
          <w:rtl w:val="0"/>
          <w:lang w:val="en-US"/>
        </w:rPr>
        <w:t>—</w:t>
      </w:r>
      <w:r>
        <w:rPr>
          <w:rStyle w:val="None"/>
          <w:rFonts w:ascii="Arial" w:hAnsi="Arial"/>
          <w:sz w:val="26"/>
          <w:szCs w:val="26"/>
          <w:rtl w:val="0"/>
          <w:lang w:val="en-US"/>
        </w:rPr>
        <w:t xml:space="preserve"> </w:t>
      </w:r>
      <w:r>
        <w:rPr>
          <w:rStyle w:val="None"/>
          <w:rFonts w:ascii="Arial" w:hAnsi="Arial"/>
          <w:sz w:val="26"/>
          <w:szCs w:val="26"/>
          <w:rtl w:val="0"/>
          <w:lang w:val="en-US"/>
        </w:rPr>
        <w:t>Vinita</w:t>
      </w:r>
      <w:r>
        <w:rPr>
          <w:rStyle w:val="None"/>
          <w:rFonts w:ascii="Arial" w:hAnsi="Arial"/>
          <w:sz w:val="26"/>
          <w:szCs w:val="26"/>
          <w:rtl w:val="0"/>
          <w:lang w:val="en-US"/>
        </w:rPr>
        <w:t>ly</w:t>
      </w:r>
      <w:r>
        <w:rPr>
          <w:rStyle w:val="None"/>
          <w:rFonts w:ascii="Arial" w:hAnsi="Arial"/>
          <w:sz w:val="26"/>
          <w:szCs w:val="26"/>
          <w:rtl w:val="0"/>
          <w:lang w:val="en-US"/>
        </w:rPr>
        <w:t xml:space="preserve"> ha</w:t>
      </w:r>
      <w:r>
        <w:rPr>
          <w:rStyle w:val="None"/>
          <w:rFonts w:ascii="Arial" w:hAnsi="Arial"/>
          <w:sz w:val="26"/>
          <w:szCs w:val="26"/>
          <w:rtl w:val="0"/>
          <w:lang w:val="en-US"/>
        </w:rPr>
        <w:t>s</w:t>
      </w:r>
      <w:r>
        <w:rPr>
          <w:rStyle w:val="None"/>
          <w:rFonts w:ascii="Arial" w:hAnsi="Arial"/>
          <w:sz w:val="26"/>
          <w:szCs w:val="26"/>
          <w:rtl w:val="0"/>
          <w:lang w:val="en-US"/>
        </w:rPr>
        <w:t xml:space="preserve"> put together a star-spangled OperaWine</w:t>
      </w:r>
      <w:r>
        <w:rPr>
          <w:rStyle w:val="None"/>
          <w:rFonts w:ascii="Arial" w:hAnsi="Arial"/>
          <w:sz w:val="26"/>
          <w:szCs w:val="26"/>
          <w:rtl w:val="0"/>
          <w:lang w:val="en-US"/>
        </w:rPr>
        <w:t xml:space="preserve"> </w:t>
      </w:r>
      <w:r>
        <w:rPr>
          <w:rStyle w:val="None"/>
          <w:rFonts w:ascii="Arial" w:hAnsi="Arial"/>
          <w:sz w:val="26"/>
          <w:szCs w:val="26"/>
          <w:rtl w:val="0"/>
          <w:lang w:val="en-US"/>
        </w:rPr>
        <w:t>2018. Inspiration came also from street artist Shepard Fairey, whose little-known name is balanced out by the fame of the colourful posters he created for the Obama 2008</w:t>
      </w:r>
      <w:r>
        <w:rPr>
          <w:rStyle w:val="None"/>
          <w:rFonts w:ascii="Arial" w:hAnsi="Arial" w:hint="default"/>
          <w:sz w:val="26"/>
          <w:szCs w:val="26"/>
          <w:rtl w:val="0"/>
          <w:lang w:val="en-US"/>
        </w:rPr>
        <w:t>’</w:t>
      </w:r>
      <w:r>
        <w:rPr>
          <w:rStyle w:val="None"/>
          <w:rFonts w:ascii="Arial" w:hAnsi="Arial"/>
          <w:sz w:val="26"/>
          <w:szCs w:val="26"/>
          <w:rtl w:val="0"/>
          <w:lang w:val="en-US"/>
        </w:rPr>
        <w:t xml:space="preserve">s presidential campaign. In entering the premises of the historic Palazzo della Gran Guardia the simplified lines and geometry, the red, the white, and the blue will all be there to highlight the precious and enduring Italian-American bond. </w:t>
      </w:r>
    </w:p>
    <w:p>
      <w:pPr>
        <w:pStyle w:val="Body A"/>
        <w:jc w:val="both"/>
        <w:rPr>
          <w:rStyle w:val="None"/>
          <w:rFonts w:ascii="Arial" w:cs="Arial" w:hAnsi="Arial" w:eastAsia="Arial"/>
          <w:sz w:val="26"/>
          <w:szCs w:val="26"/>
          <w:lang w:val="en-US"/>
        </w:rPr>
      </w:pPr>
      <w:r>
        <w:rPr>
          <w:rStyle w:val="None"/>
          <w:rFonts w:ascii="Arial" w:hAnsi="Arial"/>
          <w:sz w:val="26"/>
          <w:szCs w:val="26"/>
          <w:rtl w:val="0"/>
          <w:lang w:val="en-US"/>
        </w:rPr>
        <w:t xml:space="preserve"> </w:t>
      </w:r>
    </w:p>
    <w:p>
      <w:pPr>
        <w:pStyle w:val="Body A"/>
        <w:jc w:val="both"/>
        <w:rPr>
          <w:rStyle w:val="None"/>
          <w:rFonts w:ascii="Arial" w:cs="Arial" w:hAnsi="Arial" w:eastAsia="Arial"/>
          <w:sz w:val="26"/>
          <w:szCs w:val="26"/>
          <w:lang w:val="en-US"/>
        </w:rPr>
      </w:pPr>
      <w:r>
        <w:rPr>
          <w:rStyle w:val="None"/>
          <w:rFonts w:ascii="Arial" w:hAnsi="Arial"/>
          <w:sz w:val="26"/>
          <w:szCs w:val="26"/>
          <w:rtl w:val="0"/>
          <w:lang w:val="en-US"/>
        </w:rPr>
        <w:t>As usual, OperaWine</w:t>
      </w:r>
      <w:r>
        <w:rPr>
          <w:rStyle w:val="None"/>
          <w:rFonts w:ascii="Arial" w:hAnsi="Arial" w:hint="default"/>
          <w:sz w:val="26"/>
          <w:szCs w:val="26"/>
          <w:rtl w:val="0"/>
          <w:lang w:val="en-US"/>
        </w:rPr>
        <w:t>’</w:t>
      </w:r>
      <w:r>
        <w:rPr>
          <w:rStyle w:val="None"/>
          <w:rFonts w:ascii="Arial" w:hAnsi="Arial"/>
          <w:sz w:val="26"/>
          <w:szCs w:val="26"/>
          <w:rtl w:val="0"/>
          <w:lang w:val="en-US"/>
        </w:rPr>
        <w:t xml:space="preserve">s spotlight will be on the 107 wine producers nominated by leading publication </w:t>
      </w:r>
      <w:r>
        <w:rPr>
          <w:rStyle w:val="None"/>
          <w:rFonts w:ascii="Arial" w:hAnsi="Arial"/>
          <w:i w:val="1"/>
          <w:iCs w:val="1"/>
          <w:sz w:val="26"/>
          <w:szCs w:val="26"/>
          <w:rtl w:val="0"/>
          <w:lang w:val="en-US"/>
        </w:rPr>
        <w:t>Wine Spectator</w:t>
      </w:r>
      <w:r>
        <w:rPr>
          <w:rStyle w:val="None"/>
          <w:rFonts w:ascii="Arial" w:hAnsi="Arial"/>
          <w:sz w:val="26"/>
          <w:szCs w:val="26"/>
          <w:rtl w:val="0"/>
          <w:lang w:val="en-US"/>
        </w:rPr>
        <w:t>. On her comeback to Palazzo della Gran Guardia, Marchesi Antinori, winemaker</w:t>
      </w:r>
      <w:r>
        <w:rPr>
          <w:rStyle w:val="None"/>
          <w:rFonts w:ascii="Arial" w:hAnsi="Arial"/>
          <w:sz w:val="26"/>
          <w:szCs w:val="26"/>
          <w:rtl w:val="0"/>
          <w:lang w:val="en-US"/>
        </w:rPr>
        <w:t>s</w:t>
      </w:r>
      <w:r>
        <w:rPr>
          <w:rStyle w:val="None"/>
          <w:rFonts w:ascii="Arial" w:hAnsi="Arial"/>
          <w:sz w:val="26"/>
          <w:szCs w:val="26"/>
          <w:rtl w:val="0"/>
          <w:lang w:val="en-US"/>
        </w:rPr>
        <w:t xml:space="preserve"> since 26th generation of Prunotto commented, </w:t>
      </w:r>
      <w:r>
        <w:rPr>
          <w:rStyle w:val="None"/>
          <w:rFonts w:ascii="Arial" w:hAnsi="Arial" w:hint="default"/>
          <w:sz w:val="26"/>
          <w:szCs w:val="26"/>
          <w:rtl w:val="0"/>
          <w:lang w:val="en-US"/>
        </w:rPr>
        <w:t>“</w:t>
      </w:r>
      <w:r>
        <w:rPr>
          <w:rStyle w:val="None"/>
          <w:rFonts w:ascii="Arial" w:hAnsi="Arial"/>
          <w:sz w:val="26"/>
          <w:szCs w:val="26"/>
          <w:rtl w:val="0"/>
          <w:lang w:val="en-US"/>
        </w:rPr>
        <w:t xml:space="preserve">We are honoured to be part of </w:t>
      </w:r>
      <w:r>
        <w:rPr>
          <w:rStyle w:val="None"/>
          <w:rFonts w:ascii="Arial" w:hAnsi="Arial"/>
          <w:i w:val="1"/>
          <w:iCs w:val="1"/>
          <w:sz w:val="26"/>
          <w:szCs w:val="26"/>
          <w:rtl w:val="0"/>
          <w:lang w:val="en-US"/>
        </w:rPr>
        <w:t>Wine</w:t>
      </w:r>
      <w:r>
        <w:rPr>
          <w:rStyle w:val="None"/>
          <w:rFonts w:ascii="Arial" w:hAnsi="Arial"/>
          <w:sz w:val="26"/>
          <w:szCs w:val="26"/>
          <w:rtl w:val="0"/>
          <w:lang w:val="en-US"/>
        </w:rPr>
        <w:t xml:space="preserve"> </w:t>
      </w:r>
      <w:r>
        <w:rPr>
          <w:rStyle w:val="None"/>
          <w:rFonts w:ascii="Arial" w:hAnsi="Arial"/>
          <w:i w:val="1"/>
          <w:iCs w:val="1"/>
          <w:sz w:val="26"/>
          <w:szCs w:val="26"/>
          <w:rtl w:val="0"/>
          <w:lang w:val="en-US"/>
        </w:rPr>
        <w:t>Spectator</w:t>
      </w:r>
      <w:r>
        <w:rPr>
          <w:rStyle w:val="None"/>
          <w:rFonts w:ascii="Arial" w:hAnsi="Arial" w:hint="default"/>
          <w:sz w:val="26"/>
          <w:szCs w:val="26"/>
          <w:rtl w:val="0"/>
          <w:lang w:val="en-US"/>
        </w:rPr>
        <w:t>’</w:t>
      </w:r>
      <w:r>
        <w:rPr>
          <w:rStyle w:val="None"/>
          <w:rFonts w:ascii="Arial" w:hAnsi="Arial"/>
          <w:sz w:val="26"/>
          <w:szCs w:val="26"/>
          <w:rtl w:val="0"/>
          <w:lang w:val="en-US"/>
        </w:rPr>
        <w:t xml:space="preserve">s </w:t>
      </w:r>
      <w:r>
        <w:rPr>
          <w:rStyle w:val="None"/>
          <w:rFonts w:ascii="Arial" w:hAnsi="Arial" w:hint="default"/>
          <w:sz w:val="26"/>
          <w:szCs w:val="26"/>
          <w:rtl w:val="0"/>
          <w:lang w:val="en-US"/>
        </w:rPr>
        <w:t>“</w:t>
      </w:r>
      <w:r>
        <w:rPr>
          <w:rStyle w:val="None"/>
          <w:rFonts w:ascii="Arial" w:hAnsi="Arial"/>
          <w:sz w:val="26"/>
          <w:szCs w:val="26"/>
          <w:rtl w:val="0"/>
          <w:lang w:val="en-US"/>
        </w:rPr>
        <w:t>100 Great Producers</w:t>
      </w:r>
      <w:r>
        <w:rPr>
          <w:rStyle w:val="None"/>
          <w:rFonts w:ascii="Arial" w:hAnsi="Arial" w:hint="default"/>
          <w:sz w:val="26"/>
          <w:szCs w:val="26"/>
          <w:rtl w:val="0"/>
          <w:lang w:val="en-US"/>
        </w:rPr>
        <w:t xml:space="preserve">” </w:t>
      </w:r>
      <w:r>
        <w:rPr>
          <w:rStyle w:val="None"/>
          <w:rFonts w:ascii="Arial" w:hAnsi="Arial"/>
          <w:sz w:val="26"/>
          <w:szCs w:val="26"/>
          <w:rtl w:val="0"/>
          <w:lang w:val="en-US"/>
        </w:rPr>
        <w:t>with our historical winery. Founded in 1904, Prunotto has been selecting the best cru in the Alba area of Langhe since its very beginning. The wine we will present, Barolo Bussia 2011, celebrates our 50th anniversary of production from the single vineyard of Bussia.</w:t>
      </w:r>
      <w:r>
        <w:rPr>
          <w:rStyle w:val="None"/>
          <w:rFonts w:ascii="Arial" w:hAnsi="Arial" w:hint="default"/>
          <w:sz w:val="26"/>
          <w:szCs w:val="26"/>
          <w:rtl w:val="0"/>
          <w:lang w:val="en-US"/>
        </w:rPr>
        <w:t xml:space="preserve">” </w:t>
      </w:r>
    </w:p>
    <w:p>
      <w:pPr>
        <w:pStyle w:val="Body A"/>
        <w:jc w:val="both"/>
        <w:rPr>
          <w:rStyle w:val="None"/>
          <w:rFonts w:ascii="Arial" w:cs="Arial" w:hAnsi="Arial" w:eastAsia="Arial"/>
          <w:sz w:val="26"/>
          <w:szCs w:val="26"/>
          <w:lang w:val="en-US"/>
        </w:rPr>
      </w:pPr>
    </w:p>
    <w:p>
      <w:pPr>
        <w:pStyle w:val="Body A"/>
        <w:jc w:val="both"/>
        <w:rPr>
          <w:rStyle w:val="None"/>
          <w:rFonts w:ascii="Arial" w:cs="Arial" w:hAnsi="Arial" w:eastAsia="Arial"/>
          <w:sz w:val="26"/>
          <w:szCs w:val="26"/>
        </w:rPr>
      </w:pPr>
      <w:r>
        <w:rPr>
          <w:rStyle w:val="None"/>
          <w:rFonts w:ascii="Arial" w:hAnsi="Arial"/>
          <w:sz w:val="26"/>
          <w:szCs w:val="26"/>
          <w:rtl w:val="0"/>
          <w:lang w:val="en-US"/>
        </w:rPr>
        <w:t xml:space="preserve">Out of the over 100 wineries attending, 13 made it through the selection for the first time: </w:t>
      </w:r>
      <w:r>
        <w:rPr>
          <w:rStyle w:val="None"/>
          <w:rFonts w:ascii="Arial" w:hAnsi="Arial"/>
          <w:sz w:val="26"/>
          <w:szCs w:val="26"/>
          <w:shd w:val="clear" w:color="auto" w:fill="ffffff"/>
          <w:rtl w:val="0"/>
          <w:lang w:val="it-IT"/>
        </w:rPr>
        <w:t>Quintodecimo</w:t>
      </w:r>
      <w:r>
        <w:rPr>
          <w:rStyle w:val="None"/>
          <w:rFonts w:ascii="Arial" w:hAnsi="Arial"/>
          <w:sz w:val="26"/>
          <w:szCs w:val="26"/>
          <w:rtl w:val="0"/>
          <w:lang w:val="en-US"/>
        </w:rPr>
        <w:t xml:space="preserve">, Gravner, Mamete Prevostini, Bortolotti, Nino Franco, Leone de Castris, Pietradolce, Serraglia, Tenuta San Leonardo, Boscarelli, Tenuta di Trinoro, Maculan. Serena Guida for Leone de Castris expresses her satisfaction in being one of the new entries: </w:t>
      </w:r>
      <w:r>
        <w:rPr>
          <w:rStyle w:val="None"/>
          <w:rFonts w:ascii="Arial" w:hAnsi="Arial" w:hint="default"/>
          <w:sz w:val="26"/>
          <w:szCs w:val="26"/>
          <w:rtl w:val="0"/>
          <w:lang w:val="en-US"/>
        </w:rPr>
        <w:t>“</w:t>
      </w:r>
      <w:r>
        <w:rPr>
          <w:rStyle w:val="None"/>
          <w:rFonts w:ascii="Arial" w:hAnsi="Arial"/>
          <w:sz w:val="26"/>
          <w:szCs w:val="26"/>
          <w:rtl w:val="0"/>
          <w:lang w:val="en-US"/>
        </w:rPr>
        <w:t>For us, it surely is a source of pride, as well as a stimulus to keep up with the quality standards and enhancement of our grape varieties and territory. In addition, it occurs on the occasion of the 75th Five Roses harvest, the very first Italian ros</w:t>
      </w:r>
      <w:r>
        <w:rPr>
          <w:rStyle w:val="None"/>
          <w:rFonts w:ascii="Arial" w:hAnsi="Arial" w:hint="default"/>
          <w:sz w:val="26"/>
          <w:szCs w:val="26"/>
          <w:rtl w:val="0"/>
          <w:lang w:val="fr-FR"/>
        </w:rPr>
        <w:t xml:space="preserve">é </w:t>
      </w:r>
      <w:r>
        <w:rPr>
          <w:rStyle w:val="None"/>
          <w:rFonts w:ascii="Arial" w:hAnsi="Arial"/>
          <w:sz w:val="26"/>
          <w:szCs w:val="26"/>
          <w:rtl w:val="0"/>
          <w:lang w:val="en-US"/>
        </w:rPr>
        <w:t>wine, which we have been producing since 1943.</w:t>
      </w:r>
      <w:r>
        <w:rPr>
          <w:rStyle w:val="None"/>
          <w:rFonts w:ascii="Arial" w:hAnsi="Arial" w:hint="default"/>
          <w:sz w:val="26"/>
          <w:szCs w:val="26"/>
          <w:rtl w:val="0"/>
          <w:lang w:val="en-US"/>
        </w:rPr>
        <w:t xml:space="preserve">” </w:t>
      </w:r>
      <w:r>
        <w:rPr>
          <w:rStyle w:val="None"/>
          <w:rFonts w:ascii="Arial" w:hAnsi="Arial"/>
          <w:sz w:val="26"/>
          <w:szCs w:val="26"/>
          <w:rtl w:val="0"/>
          <w:lang w:val="en-US"/>
        </w:rPr>
        <w:t xml:space="preserve">Similarly, Mateja Gravner (Gravner) states: </w:t>
      </w:r>
      <w:r>
        <w:rPr>
          <w:rStyle w:val="None"/>
          <w:rFonts w:ascii="Arial" w:hAnsi="Arial" w:hint="default"/>
          <w:sz w:val="26"/>
          <w:szCs w:val="26"/>
          <w:rtl w:val="0"/>
          <w:lang w:val="en-US"/>
        </w:rPr>
        <w:t>“</w:t>
      </w:r>
      <w:r>
        <w:rPr>
          <w:rStyle w:val="None"/>
          <w:rFonts w:ascii="Arial" w:hAnsi="Arial"/>
          <w:sz w:val="26"/>
          <w:szCs w:val="26"/>
          <w:rtl w:val="0"/>
          <w:lang w:val="en-US"/>
        </w:rPr>
        <w:t>It's a real honour to be part of the wineries selected for the seventh edition of OperaWine and it represents a good opportunity to meet both the producers and the foreign press involved.</w:t>
      </w:r>
      <w:r>
        <w:rPr>
          <w:rStyle w:val="None"/>
          <w:rFonts w:ascii="Arial" w:hAnsi="Arial" w:hint="default"/>
          <w:sz w:val="26"/>
          <w:szCs w:val="26"/>
          <w:rtl w:val="0"/>
          <w:lang w:val="en-US"/>
        </w:rPr>
        <w:t xml:space="preserve">” </w:t>
      </w:r>
    </w:p>
    <w:p>
      <w:pPr>
        <w:pStyle w:val="Body A"/>
        <w:jc w:val="both"/>
        <w:rPr>
          <w:rStyle w:val="None"/>
          <w:rFonts w:ascii="Arial" w:cs="Arial" w:hAnsi="Arial" w:eastAsia="Arial"/>
          <w:sz w:val="26"/>
          <w:szCs w:val="26"/>
          <w:lang w:val="en-US"/>
        </w:rPr>
      </w:pPr>
    </w:p>
    <w:p>
      <w:pPr>
        <w:pStyle w:val="Body A"/>
        <w:jc w:val="both"/>
        <w:rPr>
          <w:rStyle w:val="None"/>
          <w:rFonts w:ascii="Arial" w:cs="Arial" w:hAnsi="Arial" w:eastAsia="Arial"/>
          <w:sz w:val="26"/>
          <w:szCs w:val="26"/>
        </w:rPr>
      </w:pPr>
      <w:r>
        <w:rPr>
          <w:rStyle w:val="None"/>
          <w:rFonts w:ascii="Arial" w:hAnsi="Arial"/>
          <w:sz w:val="26"/>
          <w:szCs w:val="26"/>
          <w:rtl w:val="0"/>
          <w:lang w:val="en-US"/>
        </w:rPr>
        <w:t>Opening act of the 53rd edition of Vinitaly, OperaWine is a portrait of the best Italian wine producers and the perfect networking opportunity for wineries. Vinitaly</w:t>
      </w:r>
      <w:r>
        <w:rPr>
          <w:rStyle w:val="None"/>
          <w:rFonts w:ascii="Arial" w:hAnsi="Arial" w:hint="default"/>
          <w:sz w:val="26"/>
          <w:szCs w:val="26"/>
          <w:rtl w:val="0"/>
          <w:lang w:val="en-US"/>
        </w:rPr>
        <w:t>’</w:t>
      </w:r>
      <w:r>
        <w:rPr>
          <w:rStyle w:val="None"/>
          <w:rFonts w:ascii="Arial" w:hAnsi="Arial"/>
          <w:sz w:val="26"/>
          <w:szCs w:val="26"/>
          <w:rtl w:val="0"/>
          <w:lang w:val="en-US"/>
        </w:rPr>
        <w:t>s customary preview since 2012, OperaWine is a window on Italian biodiversity. With a selection of products ranging from the Northern region of Valle d</w:t>
      </w:r>
      <w:r>
        <w:rPr>
          <w:rStyle w:val="None"/>
          <w:rFonts w:ascii="Arial" w:hAnsi="Arial" w:hint="default"/>
          <w:sz w:val="26"/>
          <w:szCs w:val="26"/>
          <w:rtl w:val="0"/>
          <w:lang w:val="en-US"/>
        </w:rPr>
        <w:t>’</w:t>
      </w:r>
      <w:r>
        <w:rPr>
          <w:rStyle w:val="None"/>
          <w:rFonts w:ascii="Arial" w:hAnsi="Arial"/>
          <w:sz w:val="26"/>
          <w:szCs w:val="26"/>
          <w:rtl w:val="0"/>
          <w:lang w:val="pt-PT"/>
        </w:rPr>
        <w:t>Aosta</w:t>
      </w:r>
      <w:r>
        <w:rPr>
          <w:rStyle w:val="None"/>
          <w:rFonts w:ascii="Arial" w:hAnsi="Arial"/>
          <w:sz w:val="26"/>
          <w:szCs w:val="26"/>
          <w:rtl w:val="0"/>
          <w:lang w:val="en-US"/>
        </w:rPr>
        <w:t xml:space="preserve"> to the Southern island of Pantelleria, from hundred-year-old wineries to the ones that only recently appeared on the market, OperaWine</w:t>
      </w:r>
      <w:r>
        <w:rPr>
          <w:rStyle w:val="None"/>
          <w:rFonts w:ascii="Arial" w:hAnsi="Arial"/>
          <w:sz w:val="26"/>
          <w:szCs w:val="26"/>
          <w:rtl w:val="0"/>
          <w:lang w:val="en-US"/>
        </w:rPr>
        <w:t xml:space="preserve"> </w:t>
      </w:r>
      <w:r>
        <w:rPr>
          <w:rStyle w:val="None"/>
          <w:rFonts w:ascii="Arial" w:hAnsi="Arial"/>
          <w:sz w:val="26"/>
          <w:szCs w:val="26"/>
          <w:rtl w:val="0"/>
          <w:lang w:val="en-US"/>
        </w:rPr>
        <w:t xml:space="preserve">2018 will, once again, tell the multifaceted story of Italian wine. </w:t>
      </w:r>
    </w:p>
    <w:p>
      <w:pPr>
        <w:pStyle w:val="Body A"/>
        <w:jc w:val="both"/>
        <w:rPr>
          <w:rStyle w:val="None"/>
          <w:rFonts w:ascii="Arial" w:cs="Arial" w:hAnsi="Arial" w:eastAsia="Arial"/>
          <w:sz w:val="26"/>
          <w:szCs w:val="26"/>
          <w:lang w:val="en-US"/>
        </w:rPr>
      </w:pPr>
    </w:p>
    <w:p>
      <w:pPr>
        <w:pStyle w:val="Body A"/>
        <w:jc w:val="both"/>
        <w:rPr>
          <w:rStyle w:val="None"/>
          <w:rFonts w:ascii="Arial" w:cs="Arial" w:hAnsi="Arial" w:eastAsia="Arial"/>
          <w:sz w:val="26"/>
          <w:szCs w:val="26"/>
        </w:rPr>
      </w:pPr>
      <w:r>
        <w:rPr>
          <w:rStyle w:val="None"/>
          <w:rFonts w:ascii="Arial" w:hAnsi="Arial"/>
          <w:sz w:val="26"/>
          <w:szCs w:val="26"/>
          <w:rtl w:val="0"/>
          <w:lang w:val="en-US"/>
        </w:rPr>
        <w:t>Special thanks to Volkswagen (Main Partner); UniCredit (Official Partner for the Press Conference); Asiago</w:t>
      </w:r>
      <w:r>
        <w:rPr>
          <w:rStyle w:val="None"/>
          <w:rFonts w:ascii="Arial" w:hAnsi="Arial"/>
          <w:sz w:val="26"/>
          <w:szCs w:val="26"/>
          <w:rtl w:val="0"/>
          <w:lang w:val="en-US"/>
        </w:rPr>
        <w:t xml:space="preserve"> DOP</w:t>
      </w:r>
      <w:r>
        <w:rPr>
          <w:rStyle w:val="None"/>
          <w:rFonts w:ascii="Arial" w:hAnsi="Arial"/>
          <w:sz w:val="26"/>
          <w:szCs w:val="26"/>
          <w:rtl w:val="0"/>
          <w:lang w:val="en-US"/>
        </w:rPr>
        <w:t>, Electrolux, Levoni, Pel</w:t>
      </w:r>
      <w:r>
        <w:rPr>
          <w:rStyle w:val="None"/>
          <w:rFonts w:ascii="Arial" w:hAnsi="Arial"/>
          <w:sz w:val="26"/>
          <w:szCs w:val="26"/>
          <w:rtl w:val="0"/>
          <w:lang w:val="fr-FR"/>
        </w:rPr>
        <w:t>trolux, and Surgiva (</w:t>
      </w:r>
      <w:r>
        <w:rPr>
          <w:rStyle w:val="None"/>
          <w:rFonts w:ascii="Arial" w:hAnsi="Arial"/>
          <w:sz w:val="26"/>
          <w:szCs w:val="26"/>
          <w:rtl w:val="0"/>
          <w:lang w:val="en-US"/>
        </w:rPr>
        <w:t>Technical Partners</w:t>
      </w:r>
      <w:r>
        <w:rPr>
          <w:rStyle w:val="None"/>
          <w:rFonts w:ascii="Arial" w:hAnsi="Arial"/>
          <w:sz w:val="26"/>
          <w:szCs w:val="26"/>
          <w:rtl w:val="0"/>
          <w:lang w:val="fr-FR"/>
        </w:rPr>
        <w:t>).</w:t>
      </w:r>
    </w:p>
    <w:p>
      <w:pPr>
        <w:pStyle w:val="Body A"/>
        <w:jc w:val="both"/>
        <w:rPr>
          <w:rStyle w:val="None"/>
          <w:rFonts w:ascii="Arial" w:cs="Arial" w:hAnsi="Arial" w:eastAsia="Arial"/>
          <w:sz w:val="26"/>
          <w:szCs w:val="26"/>
          <w:lang w:val="en-US"/>
        </w:rPr>
      </w:pPr>
    </w:p>
    <w:p>
      <w:pPr>
        <w:pStyle w:val="Body A"/>
        <w:jc w:val="both"/>
        <w:rPr>
          <w:rStyle w:val="None"/>
          <w:rFonts w:ascii="Arial" w:cs="Arial" w:hAnsi="Arial" w:eastAsia="Arial"/>
          <w:sz w:val="26"/>
          <w:szCs w:val="26"/>
          <w:lang w:val="en-US"/>
        </w:rPr>
      </w:pPr>
    </w:p>
    <w:p>
      <w:pPr>
        <w:pStyle w:val="Body A"/>
        <w:jc w:val="both"/>
        <w:rPr>
          <w:rStyle w:val="None"/>
          <w:rFonts w:ascii="Arial" w:cs="Arial" w:hAnsi="Arial" w:eastAsia="Arial"/>
          <w:sz w:val="26"/>
          <w:szCs w:val="26"/>
          <w:lang w:val="en-US"/>
        </w:rPr>
      </w:pPr>
    </w:p>
    <w:p>
      <w:pPr>
        <w:pStyle w:val="Body A"/>
        <w:rPr>
          <w:rStyle w:val="None"/>
          <w:rFonts w:ascii="Arial" w:cs="Arial" w:hAnsi="Arial" w:eastAsia="Arial"/>
          <w:sz w:val="26"/>
          <w:szCs w:val="26"/>
          <w:shd w:val="clear" w:color="auto" w:fill="ffffff"/>
          <w:lang w:val="en-US"/>
        </w:rPr>
      </w:pPr>
      <w:r>
        <w:rPr>
          <w:rStyle w:val="None"/>
          <w:rFonts w:ascii="Arial" w:hAnsi="Arial"/>
          <w:b w:val="1"/>
          <w:bCs w:val="1"/>
          <w:sz w:val="26"/>
          <w:szCs w:val="26"/>
          <w:shd w:val="clear" w:color="auto" w:fill="ffffff"/>
          <w:rtl w:val="0"/>
          <w:lang w:val="en-US"/>
        </w:rPr>
        <w:t>Full list of OperaWine Producers 2018</w:t>
      </w:r>
      <w:r>
        <w:rPr>
          <w:rStyle w:val="None"/>
          <w:rFonts w:ascii="Arial Unicode MS" w:cs="Arial Unicode MS" w:hAnsi="Arial Unicode MS" w:eastAsia="Arial Unicode MS"/>
          <w:sz w:val="26"/>
          <w:szCs w:val="26"/>
          <w:shd w:val="clear" w:color="auto" w:fill="ffffff"/>
          <w:lang w:val="en-US"/>
        </w:rPr>
        <w:br w:type="textWrapping"/>
      </w:r>
      <w:r>
        <w:rPr>
          <w:rStyle w:val="None"/>
          <w:rFonts w:ascii="Arial" w:hAnsi="Arial"/>
          <w:sz w:val="26"/>
          <w:szCs w:val="26"/>
          <w:shd w:val="clear" w:color="auto" w:fill="ffffff"/>
          <w:rtl w:val="0"/>
          <w:lang w:val="en-US"/>
        </w:rPr>
        <w:t>Binomio</w:t>
      </w:r>
      <w:r>
        <w:rPr>
          <w:rStyle w:val="None"/>
          <w:rFonts w:ascii="Arial Unicode MS" w:cs="Arial Unicode MS" w:hAnsi="Arial Unicode MS" w:eastAsia="Arial Unicode MS"/>
          <w:sz w:val="26"/>
          <w:szCs w:val="26"/>
          <w:shd w:val="clear" w:color="auto" w:fill="ffffff"/>
          <w:lang w:val="en-US"/>
        </w:rPr>
        <w:br w:type="textWrapping"/>
      </w:r>
      <w:r>
        <w:rPr>
          <w:rStyle w:val="None"/>
          <w:rFonts w:ascii="Arial" w:hAnsi="Arial"/>
          <w:sz w:val="26"/>
          <w:szCs w:val="26"/>
          <w:shd w:val="clear" w:color="auto" w:fill="ffffff"/>
          <w:rtl w:val="0"/>
          <w:lang w:val="en-US"/>
        </w:rPr>
        <w:t>Masciarelli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Elena Fucci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San Martino </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Odoardi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Vincenzo Ippolito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Fattoria Galardi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Feudi di San Gregorio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Mastroberardino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Quintodecimo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Salvatore Molettieri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Drei Don</w:t>
      </w:r>
      <w:r>
        <w:rPr>
          <w:rStyle w:val="None"/>
          <w:rFonts w:ascii="Arial" w:hAnsi="Arial" w:hint="default"/>
          <w:sz w:val="26"/>
          <w:szCs w:val="26"/>
          <w:shd w:val="clear" w:color="auto" w:fill="ffffff"/>
          <w:rtl w:val="0"/>
          <w:lang w:val="it-IT"/>
        </w:rPr>
        <w:t>à</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La Stoppa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Tenuta Pederzana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Gravner </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Jermann</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La Tunella </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Livio Felluga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Falesco </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Cantine Lunae Bosoni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Bellavista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Ca</w:t>
      </w:r>
      <w:r>
        <w:rPr>
          <w:rStyle w:val="None"/>
          <w:rFonts w:ascii="Arial" w:hAnsi="Arial" w:hint="default"/>
          <w:sz w:val="26"/>
          <w:szCs w:val="26"/>
          <w:shd w:val="clear" w:color="auto" w:fill="ffffff"/>
          <w:rtl w:val="0"/>
          <w:lang w:val="it-IT"/>
        </w:rPr>
        <w:t>’</w:t>
      </w:r>
      <w:r>
        <w:rPr>
          <w:rStyle w:val="None"/>
          <w:rFonts w:ascii="Arial" w:hAnsi="Arial"/>
          <w:sz w:val="26"/>
          <w:szCs w:val="26"/>
          <w:shd w:val="clear" w:color="auto" w:fill="ffffff"/>
          <w:rtl w:val="0"/>
          <w:lang w:val="it-IT"/>
        </w:rPr>
        <w:t>del Bosco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Mamete Prevostini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Nino Negri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Garofoli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Umani Ronchi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Di Majo Norante</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Bortolotti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Nino Franco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Aldo Conterno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Antoniolo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Braida di Giacomo Bologna </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Cavallotto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Elvio Cogno </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Falletto di Bruno Giacosa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Gaja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Giuseppe Mascarello &amp; Figlio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Luciano Sandrone </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Marchesi di Barolo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Massolino</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Paolo Scavino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Produttori del Barbaresco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Prunotto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Renato Ratti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Vietti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Gianfranco Fino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Leone de Castris</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Schola Sarmenti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Tormaresca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Agricola Punica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Argiolas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Cantina Sociale di Santadi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Dettori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Cusumano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Donnafugata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Feudi del Pisciotto</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Morgante</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Pietradolce</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Planeta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Serraglia</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Tasca d</w:t>
      </w:r>
      <w:r>
        <w:rPr>
          <w:rStyle w:val="None"/>
          <w:rFonts w:ascii="Arial" w:hAnsi="Arial" w:hint="default"/>
          <w:sz w:val="26"/>
          <w:szCs w:val="26"/>
          <w:shd w:val="clear" w:color="auto" w:fill="ffffff"/>
          <w:rtl w:val="0"/>
          <w:lang w:val="it-IT"/>
        </w:rPr>
        <w:t>’</w:t>
      </w:r>
      <w:r>
        <w:rPr>
          <w:rStyle w:val="None"/>
          <w:rFonts w:ascii="Arial" w:hAnsi="Arial"/>
          <w:sz w:val="26"/>
          <w:szCs w:val="26"/>
          <w:shd w:val="clear" w:color="auto" w:fill="ffffff"/>
          <w:rtl w:val="0"/>
          <w:lang w:val="it-IT"/>
        </w:rPr>
        <w:t>Almerita</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Tenuta delle Terre Nere</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Elena Walch</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Ferrari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Tenuta San Leonardo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 xml:space="preserve">Altesino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Antinori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Avignonesi </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 xml:space="preserve">Biondi-Santi </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Boscarelli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Carpineto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Casanova di Neri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Castello Banfi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Castello d'Albola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Castello di Ama</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Castello di Volpaia</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Fattoria di F</w:t>
      </w:r>
      <w:r>
        <w:rPr>
          <w:rStyle w:val="None"/>
          <w:rFonts w:ascii="Arial" w:hAnsi="Arial" w:hint="default"/>
          <w:sz w:val="26"/>
          <w:szCs w:val="26"/>
          <w:shd w:val="clear" w:color="auto" w:fill="ffffff"/>
          <w:rtl w:val="0"/>
          <w:lang w:val="it-IT"/>
        </w:rPr>
        <w:t>è</w:t>
      </w:r>
      <w:r>
        <w:rPr>
          <w:rStyle w:val="None"/>
          <w:rFonts w:ascii="Arial" w:hAnsi="Arial"/>
          <w:sz w:val="26"/>
          <w:szCs w:val="26"/>
          <w:shd w:val="clear" w:color="auto" w:fill="ffffff"/>
          <w:rtl w:val="0"/>
          <w:lang w:val="it-IT"/>
        </w:rPr>
        <w:t>lsina</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Fontodi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Il Poggione</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Le Macchiole</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Marchesi de' Frescobaldi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Mastrojanni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Mazzei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Petrolo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San Felice</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Siro Pacenti</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Tenuta dell</w:t>
      </w:r>
      <w:r>
        <w:rPr>
          <w:rStyle w:val="None"/>
          <w:rFonts w:ascii="Arial" w:hAnsi="Arial" w:hint="default"/>
          <w:sz w:val="26"/>
          <w:szCs w:val="26"/>
          <w:shd w:val="clear" w:color="auto" w:fill="ffffff"/>
          <w:rtl w:val="0"/>
          <w:lang w:val="it-IT"/>
        </w:rPr>
        <w:t>’</w:t>
      </w:r>
      <w:r>
        <w:rPr>
          <w:rStyle w:val="None"/>
          <w:rFonts w:ascii="Arial" w:hAnsi="Arial"/>
          <w:sz w:val="26"/>
          <w:szCs w:val="26"/>
          <w:shd w:val="clear" w:color="auto" w:fill="ffffff"/>
          <w:rtl w:val="0"/>
          <w:lang w:val="it-IT"/>
        </w:rPr>
        <w:t>Ornellaia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Tenuta di Trinoro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Tenuta San Guido</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Valdicava</w:t>
      </w:r>
      <w:r>
        <w:rPr>
          <w:rStyle w:val="None"/>
          <w:rFonts w:ascii="Arial Unicode MS" w:cs="Arial Unicode MS" w:hAnsi="Arial Unicode MS" w:eastAsia="Arial Unicode MS"/>
          <w:sz w:val="26"/>
          <w:szCs w:val="26"/>
          <w:shd w:val="clear" w:color="auto" w:fill="ffffff"/>
        </w:rPr>
        <w:br w:type="textWrapping"/>
      </w:r>
      <w:r>
        <w:rPr>
          <w:rStyle w:val="None"/>
          <w:rFonts w:ascii="Arial" w:hAnsi="Arial"/>
          <w:sz w:val="26"/>
          <w:szCs w:val="26"/>
          <w:shd w:val="clear" w:color="auto" w:fill="ffffff"/>
          <w:rtl w:val="0"/>
          <w:lang w:val="it-IT"/>
        </w:rPr>
        <w:t>Arnaldo Caprai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Lungarotti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Tabarrini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Grosjean Freres</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Allegrini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Bertani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Cesari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Gini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Leonildo Pieropan</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Maculan</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Masi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Pr</w:t>
      </w:r>
      <w:r>
        <w:rPr>
          <w:rStyle w:val="None"/>
          <w:rFonts w:ascii="Arial" w:hAnsi="Arial" w:hint="default"/>
          <w:sz w:val="26"/>
          <w:szCs w:val="26"/>
          <w:shd w:val="clear" w:color="auto" w:fill="ffffff"/>
          <w:rtl w:val="0"/>
          <w:lang w:val="it-IT"/>
        </w:rPr>
        <w:t>à</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Suavia</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Tedeschi</w:t>
      </w:r>
    </w:p>
    <w:p>
      <w:pPr>
        <w:pStyle w:val="Default"/>
        <w:rPr>
          <w:rStyle w:val="None"/>
          <w:rFonts w:ascii="Arial" w:cs="Arial" w:hAnsi="Arial" w:eastAsia="Arial"/>
          <w:sz w:val="26"/>
          <w:szCs w:val="26"/>
          <w:shd w:val="clear" w:color="auto" w:fill="ffffff"/>
        </w:rPr>
      </w:pPr>
      <w:r>
        <w:rPr>
          <w:rStyle w:val="None"/>
          <w:rFonts w:ascii="Arial" w:hAnsi="Arial"/>
          <w:sz w:val="26"/>
          <w:szCs w:val="26"/>
          <w:shd w:val="clear" w:color="auto" w:fill="ffffff"/>
          <w:rtl w:val="0"/>
          <w:lang w:val="it-IT"/>
        </w:rPr>
        <w:t>Tommasi</w:t>
      </w:r>
    </w:p>
    <w:p>
      <w:pPr>
        <w:pStyle w:val="Default"/>
        <w:rPr>
          <w:rStyle w:val="None"/>
          <w:rFonts w:ascii="Arial" w:cs="Arial" w:hAnsi="Arial" w:eastAsia="Arial"/>
          <w:sz w:val="26"/>
          <w:szCs w:val="26"/>
          <w:shd w:val="clear" w:color="auto" w:fill="ffffff"/>
          <w:lang w:val="en-US"/>
        </w:rPr>
      </w:pPr>
      <w:r>
        <w:rPr>
          <w:rStyle w:val="None"/>
          <w:rFonts w:ascii="Arial" w:hAnsi="Arial"/>
          <w:sz w:val="26"/>
          <w:szCs w:val="26"/>
          <w:shd w:val="clear" w:color="auto" w:fill="ffffff"/>
          <w:rtl w:val="0"/>
          <w:lang w:val="en-US"/>
        </w:rPr>
        <w:t>Zenato</w:t>
      </w:r>
    </w:p>
    <w:p>
      <w:pPr>
        <w:pStyle w:val="Default"/>
        <w:rPr>
          <w:rStyle w:val="None"/>
          <w:rFonts w:ascii="Arial" w:cs="Arial" w:hAnsi="Arial" w:eastAsia="Arial"/>
          <w:sz w:val="26"/>
          <w:szCs w:val="26"/>
          <w:shd w:val="clear" w:color="auto" w:fill="ffffff"/>
          <w:lang w:val="en-US"/>
        </w:rPr>
      </w:pPr>
      <w:r>
        <w:rPr>
          <w:rStyle w:val="None"/>
          <w:rFonts w:ascii="Arial" w:hAnsi="Arial"/>
          <w:sz w:val="26"/>
          <w:szCs w:val="26"/>
          <w:shd w:val="clear" w:color="auto" w:fill="ffffff"/>
          <w:rtl w:val="0"/>
          <w:lang w:val="en-US"/>
        </w:rPr>
        <w:t>Zym</w:t>
      </w:r>
      <w:r>
        <w:rPr>
          <w:rStyle w:val="None"/>
          <w:rFonts w:ascii="Arial" w:hAnsi="Arial" w:hint="default"/>
          <w:sz w:val="26"/>
          <w:szCs w:val="26"/>
          <w:shd w:val="clear" w:color="auto" w:fill="ffffff"/>
          <w:rtl w:val="0"/>
          <w:lang w:val="en-US"/>
        </w:rPr>
        <w:t>è</w:t>
      </w:r>
    </w:p>
    <w:p>
      <w:pPr>
        <w:pStyle w:val="Default"/>
        <w:rPr>
          <w:rStyle w:val="None"/>
          <w:rFonts w:ascii="Arial" w:cs="Arial" w:hAnsi="Arial" w:eastAsia="Arial"/>
          <w:sz w:val="26"/>
          <w:szCs w:val="26"/>
          <w:u w:color="ff644e"/>
          <w:lang w:val="en-US"/>
        </w:rPr>
      </w:pPr>
    </w:p>
    <w:p>
      <w:pPr>
        <w:pStyle w:val="Body B"/>
        <w:jc w:val="both"/>
        <w:rPr>
          <w:rStyle w:val="None"/>
          <w:rFonts w:ascii="Arial" w:cs="Arial" w:hAnsi="Arial" w:eastAsia="Arial"/>
          <w:sz w:val="26"/>
          <w:szCs w:val="26"/>
          <w:u w:color="ff644e"/>
          <w:lang w:val="en-US"/>
        </w:rPr>
      </w:pPr>
    </w:p>
    <w:p>
      <w:pPr>
        <w:pStyle w:val="Body B"/>
        <w:jc w:val="both"/>
        <w:rPr>
          <w:rStyle w:val="None"/>
          <w:rFonts w:ascii="Arial" w:cs="Arial" w:hAnsi="Arial" w:eastAsia="Arial"/>
          <w:sz w:val="26"/>
          <w:szCs w:val="26"/>
          <w:lang w:val="en-US"/>
        </w:rPr>
      </w:pPr>
      <w:r>
        <w:rPr>
          <w:rStyle w:val="None"/>
          <w:rFonts w:ascii="Arial Unicode MS" w:cs="Arial Unicode MS" w:hAnsi="Arial Unicode MS" w:eastAsia="Arial Unicode MS"/>
          <w:sz w:val="26"/>
          <w:szCs w:val="26"/>
          <w:u w:color="ff644e"/>
          <w:lang w:val="en-US"/>
        </w:rPr>
        <w:br w:type="textWrapping"/>
      </w:r>
      <w:r>
        <w:rPr>
          <w:rStyle w:val="None"/>
          <w:rFonts w:ascii="Arial" w:hAnsi="Arial"/>
          <w:sz w:val="26"/>
          <w:szCs w:val="26"/>
          <w:u w:color="ff644e"/>
          <w:rtl w:val="0"/>
          <w:lang w:val="en-US"/>
        </w:rPr>
        <w:t xml:space="preserve">About </w:t>
      </w:r>
      <w:r>
        <w:rPr>
          <w:rStyle w:val="None"/>
          <w:rFonts w:ascii="Arial" w:hAnsi="Arial"/>
          <w:sz w:val="26"/>
          <w:szCs w:val="26"/>
          <w:rtl w:val="0"/>
          <w:lang w:val="en-US"/>
        </w:rPr>
        <w:t xml:space="preserve">OperaWine: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jc w:val="both"/>
        <w:rPr>
          <w:rStyle w:val="None"/>
          <w:rFonts w:ascii="Arial" w:cs="Arial" w:hAnsi="Arial" w:eastAsia="Arial"/>
          <w:sz w:val="26"/>
          <w:szCs w:val="26"/>
          <w:lang w:val="en-US"/>
        </w:rPr>
      </w:pPr>
      <w:r>
        <w:rPr>
          <w:rStyle w:val="None"/>
          <w:rFonts w:ascii="Arial" w:hAnsi="Arial"/>
          <w:sz w:val="26"/>
          <w:szCs w:val="26"/>
          <w:rtl w:val="0"/>
          <w:lang w:val="en-US"/>
        </w:rPr>
        <w:t xml:space="preserve">Veronafiere together with Vinitaly and with the valuable contribution of the prestigious magazine </w:t>
      </w:r>
      <w:r>
        <w:rPr>
          <w:rStyle w:val="None"/>
          <w:rFonts w:ascii="Arial" w:hAnsi="Arial"/>
          <w:i w:val="1"/>
          <w:iCs w:val="1"/>
          <w:sz w:val="26"/>
          <w:szCs w:val="26"/>
          <w:rtl w:val="0"/>
          <w:lang w:val="en-US"/>
        </w:rPr>
        <w:t>Wine Spectator</w:t>
      </w:r>
      <w:r>
        <w:rPr>
          <w:rStyle w:val="None"/>
          <w:rFonts w:ascii="Arial" w:hAnsi="Arial"/>
          <w:sz w:val="26"/>
          <w:szCs w:val="26"/>
          <w:rtl w:val="0"/>
          <w:lang w:val="en-US"/>
        </w:rPr>
        <w:t xml:space="preserve">, present </w:t>
      </w:r>
      <w:r>
        <w:rPr>
          <w:rStyle w:val="None"/>
          <w:rFonts w:ascii="Arial" w:hAnsi="Arial" w:hint="default"/>
          <w:sz w:val="26"/>
          <w:szCs w:val="26"/>
          <w:rtl w:val="0"/>
          <w:lang w:val="en-US"/>
        </w:rPr>
        <w:t>“</w:t>
      </w:r>
      <w:r>
        <w:rPr>
          <w:rStyle w:val="None"/>
          <w:rFonts w:ascii="Arial" w:hAnsi="Arial"/>
          <w:sz w:val="26"/>
          <w:szCs w:val="26"/>
          <w:rtl w:val="0"/>
          <w:lang w:val="en-US"/>
        </w:rPr>
        <w:t>OperaWine, Finest Italian Wines: 100 Great Producers</w:t>
      </w:r>
      <w:r>
        <w:rPr>
          <w:rStyle w:val="None"/>
          <w:rFonts w:ascii="Arial" w:hAnsi="Arial" w:hint="default"/>
          <w:sz w:val="26"/>
          <w:szCs w:val="26"/>
          <w:rtl w:val="0"/>
          <w:lang w:val="en-US"/>
        </w:rPr>
        <w:t xml:space="preserve">” </w:t>
      </w:r>
      <w:r>
        <w:rPr>
          <w:rStyle w:val="None"/>
          <w:rFonts w:ascii="Arial" w:hAnsi="Arial"/>
          <w:sz w:val="26"/>
          <w:szCs w:val="26"/>
          <w:rtl w:val="0"/>
          <w:lang w:val="en-US"/>
        </w:rPr>
        <w:t>(</w:t>
      </w:r>
      <w:r>
        <w:rPr>
          <w:rStyle w:val="Hyperlink.2"/>
          <w:rFonts w:ascii="Arial" w:cs="Arial" w:hAnsi="Arial" w:eastAsia="Arial"/>
          <w:color w:val="000000"/>
          <w:sz w:val="26"/>
          <w:szCs w:val="26"/>
          <w:u w:val="single" w:color="000000"/>
          <w:lang w:val="en-US"/>
        </w:rPr>
        <w:fldChar w:fldCharType="begin" w:fldLock="0"/>
      </w:r>
      <w:r>
        <w:rPr>
          <w:rStyle w:val="Hyperlink.2"/>
          <w:rFonts w:ascii="Arial" w:cs="Arial" w:hAnsi="Arial" w:eastAsia="Arial"/>
          <w:color w:val="000000"/>
          <w:sz w:val="26"/>
          <w:szCs w:val="26"/>
          <w:u w:val="single" w:color="000000"/>
          <w:lang w:val="en-US"/>
        </w:rPr>
        <w:instrText xml:space="preserve"> HYPERLINK "http://www.operawine.it"</w:instrText>
      </w:r>
      <w:r>
        <w:rPr>
          <w:rStyle w:val="Hyperlink.2"/>
          <w:rFonts w:ascii="Arial" w:cs="Arial" w:hAnsi="Arial" w:eastAsia="Arial"/>
          <w:color w:val="000000"/>
          <w:sz w:val="26"/>
          <w:szCs w:val="26"/>
          <w:u w:val="single" w:color="000000"/>
          <w:lang w:val="en-US"/>
        </w:rPr>
        <w:fldChar w:fldCharType="separate" w:fldLock="0"/>
      </w:r>
      <w:r>
        <w:rPr>
          <w:rStyle w:val="Hyperlink.2"/>
          <w:rFonts w:ascii="Arial" w:hAnsi="Arial"/>
          <w:color w:val="000000"/>
          <w:sz w:val="26"/>
          <w:szCs w:val="26"/>
          <w:u w:val="single" w:color="000000"/>
          <w:rtl w:val="0"/>
          <w:lang w:val="en-US"/>
        </w:rPr>
        <w:t>www.operawine.it</w:t>
      </w:r>
      <w:r>
        <w:rPr>
          <w:lang w:val="en-US"/>
        </w:rPr>
        <w:fldChar w:fldCharType="end" w:fldLock="0"/>
      </w:r>
      <w:r>
        <w:rPr>
          <w:rStyle w:val="None"/>
          <w:rFonts w:ascii="Arial" w:hAnsi="Arial"/>
          <w:sz w:val="26"/>
          <w:szCs w:val="26"/>
          <w:rtl w:val="0"/>
          <w:lang w:val="en-US"/>
        </w:rPr>
        <w:t xml:space="preserve">) an exclusive event aimed at appraising the distinctive characteristics of Italian wine. </w:t>
      </w:r>
      <w:r>
        <w:rPr>
          <w:rStyle w:val="None"/>
          <w:rFonts w:ascii="Arial" w:hAnsi="Arial" w:hint="default"/>
          <w:sz w:val="26"/>
          <w:szCs w:val="26"/>
          <w:rtl w:val="0"/>
          <w:lang w:val="en-US"/>
        </w:rPr>
        <w:t>“</w:t>
      </w:r>
      <w:r>
        <w:rPr>
          <w:rStyle w:val="None"/>
          <w:rFonts w:ascii="Arial" w:hAnsi="Arial"/>
          <w:sz w:val="26"/>
          <w:szCs w:val="26"/>
          <w:rtl w:val="0"/>
          <w:lang w:val="en-US"/>
        </w:rPr>
        <w:t>OperaWine</w:t>
      </w:r>
      <w:r>
        <w:rPr>
          <w:rStyle w:val="None"/>
          <w:rFonts w:ascii="Arial" w:hAnsi="Arial" w:hint="default"/>
          <w:sz w:val="26"/>
          <w:szCs w:val="26"/>
          <w:rtl w:val="0"/>
          <w:lang w:val="en-US"/>
        </w:rPr>
        <w:t xml:space="preserve">” </w:t>
      </w:r>
      <w:r>
        <w:rPr>
          <w:rStyle w:val="None"/>
          <w:rFonts w:ascii="Arial" w:hAnsi="Arial"/>
          <w:sz w:val="26"/>
          <w:szCs w:val="26"/>
          <w:rtl w:val="0"/>
          <w:lang w:val="en-US"/>
        </w:rPr>
        <w:t xml:space="preserve">offers international wine professional the opportunity to try and get to know the best wines presented by 100 greatest Italian producers selected by </w:t>
      </w:r>
      <w:r>
        <w:rPr>
          <w:rStyle w:val="None"/>
          <w:rFonts w:ascii="Arial" w:hAnsi="Arial"/>
          <w:i w:val="1"/>
          <w:iCs w:val="1"/>
          <w:sz w:val="26"/>
          <w:szCs w:val="26"/>
          <w:rtl w:val="0"/>
          <w:lang w:val="en-US"/>
        </w:rPr>
        <w:t>Wine Spectator</w:t>
      </w:r>
      <w:r>
        <w:rPr>
          <w:rStyle w:val="None"/>
          <w:rFonts w:ascii="Arial" w:hAnsi="Arial"/>
          <w:sz w:val="26"/>
          <w:szCs w:val="26"/>
          <w:rtl w:val="0"/>
          <w:lang w:val="en-US"/>
        </w:rPr>
        <w:t xml:space="preserve">. The new premier event to Vinitaly 2018 </w:t>
      </w:r>
      <w:r>
        <w:rPr>
          <w:rStyle w:val="None"/>
          <w:rFonts w:ascii="Arial" w:hAnsi="Arial" w:hint="default"/>
          <w:sz w:val="26"/>
          <w:szCs w:val="26"/>
          <w:rtl w:val="0"/>
          <w:lang w:val="en-US"/>
        </w:rPr>
        <w:t>“</w:t>
      </w:r>
      <w:r>
        <w:rPr>
          <w:rStyle w:val="None"/>
          <w:rFonts w:ascii="Arial" w:hAnsi="Arial"/>
          <w:sz w:val="26"/>
          <w:szCs w:val="26"/>
          <w:rtl w:val="0"/>
          <w:lang w:val="en-US"/>
        </w:rPr>
        <w:t>OperaWine</w:t>
      </w:r>
      <w:r>
        <w:rPr>
          <w:rStyle w:val="None"/>
          <w:rFonts w:ascii="Arial" w:hAnsi="Arial" w:hint="default"/>
          <w:sz w:val="26"/>
          <w:szCs w:val="26"/>
          <w:rtl w:val="0"/>
          <w:lang w:val="en-US"/>
        </w:rPr>
        <w:t>”</w:t>
      </w:r>
      <w:r>
        <w:rPr>
          <w:rStyle w:val="None"/>
          <w:rFonts w:ascii="Arial" w:hAnsi="Arial"/>
          <w:sz w:val="26"/>
          <w:szCs w:val="26"/>
          <w:rtl w:val="0"/>
          <w:lang w:val="en-US"/>
        </w:rPr>
        <w:t>, will be held on April 14th 2018 in Verona. OperaWine, at its s</w:t>
      </w:r>
      <w:r>
        <w:rPr>
          <w:rStyle w:val="None"/>
          <w:rFonts w:ascii="Arial" w:hAnsi="Arial"/>
          <w:sz w:val="26"/>
          <w:szCs w:val="26"/>
          <w:rtl w:val="0"/>
          <w:lang w:val="en-US"/>
        </w:rPr>
        <w:t>event</w:t>
      </w:r>
      <w:r>
        <w:rPr>
          <w:rStyle w:val="None"/>
          <w:rFonts w:ascii="Arial" w:hAnsi="Arial"/>
          <w:sz w:val="26"/>
          <w:szCs w:val="26"/>
          <w:rtl w:val="0"/>
          <w:lang w:val="en-US"/>
        </w:rPr>
        <w:t xml:space="preserve">h edition, has become the successful premier event to Vinitaly and welcomes all those who wish to experience the best that Italy has to offer in one afternoon.  </w:t>
      </w:r>
    </w:p>
    <w:p>
      <w:pPr>
        <w:pStyle w:val="Body B"/>
        <w:jc w:val="both"/>
      </w:pPr>
      <w:r>
        <w:rPr>
          <w:rStyle w:val="None"/>
          <w:rFonts w:ascii="Arial Unicode MS" w:cs="Arial Unicode MS" w:hAnsi="Arial Unicode MS" w:eastAsia="Arial Unicode MS"/>
          <w:sz w:val="26"/>
          <w:szCs w:val="26"/>
          <w:lang w:val="en-US"/>
        </w:rPr>
        <w:br w:type="textWrapping"/>
        <w:br w:type="textWrapping"/>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432fe"/>
      <w:sz w:val="20"/>
      <w:szCs w:val="20"/>
      <w:u w:val="single" w:color="0432fe"/>
    </w:rPr>
  </w:style>
  <w:style w:type="character" w:styleId="Hyperlink.1">
    <w:name w:val="Hyperlink.1"/>
    <w:basedOn w:val="None"/>
    <w:next w:val="Hyperlink.1"/>
    <w:rPr>
      <w:rFonts w:ascii="Arial" w:cs="Arial" w:hAnsi="Arial" w:eastAsia="Arial"/>
      <w:color w:val="0432fe"/>
      <w:sz w:val="20"/>
      <w:szCs w:val="20"/>
      <w:u w:val="single" w:color="0432f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2">
    <w:name w:val="Hyperlink.2"/>
    <w:basedOn w:val="None"/>
    <w:next w:val="Hyperlink.2"/>
    <w:rPr>
      <w:rFonts w:ascii="Arial" w:cs="Arial" w:hAnsi="Arial" w:eastAsia="Arial"/>
      <w:color w:val="000000"/>
      <w:sz w:val="26"/>
      <w:szCs w:val="26"/>
      <w:u w:val="single" w:color="000000"/>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