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15" w:rsidRPr="004F2C93" w:rsidRDefault="00F95815" w:rsidP="00F95815">
      <w:pPr>
        <w:rPr>
          <w:b/>
          <w:u w:val="single"/>
        </w:rPr>
      </w:pPr>
      <w:r w:rsidRPr="004F2C93">
        <w:rPr>
          <w:b/>
          <w:u w:val="single"/>
        </w:rPr>
        <w:t>FOR IMMEDIATE RELEASE</w:t>
      </w:r>
    </w:p>
    <w:p w:rsidR="00F95815" w:rsidRDefault="00F95815" w:rsidP="00F95815">
      <w:pPr>
        <w:rPr>
          <w:b/>
        </w:rPr>
      </w:pPr>
    </w:p>
    <w:p w:rsidR="00F95815" w:rsidRDefault="00F95815" w:rsidP="00F95815">
      <w:r>
        <w:rPr>
          <w:b/>
        </w:rPr>
        <w:t>CONTACT:</w:t>
      </w:r>
    </w:p>
    <w:p w:rsidR="00F95815" w:rsidRDefault="00F95815" w:rsidP="00F95815">
      <w:r w:rsidRPr="003E35ED">
        <w:t>Fred Feiner</w:t>
      </w:r>
      <w:r>
        <w:t xml:space="preserve">, </w:t>
      </w:r>
      <w:r w:rsidRPr="003E35ED">
        <w:t>Yankee Public Relations</w:t>
      </w:r>
    </w:p>
    <w:p w:rsidR="00F95815" w:rsidRDefault="00F95815" w:rsidP="00F95815">
      <w:r>
        <w:t>fred@yankeepr.com</w:t>
      </w:r>
    </w:p>
    <w:p w:rsidR="00F95815" w:rsidRDefault="00F95815" w:rsidP="00F95815">
      <w:r>
        <w:t>800-977-1910, Ext. 4</w:t>
      </w:r>
    </w:p>
    <w:p w:rsidR="00F95815" w:rsidRDefault="00F95815" w:rsidP="00F95815">
      <w:pPr>
        <w:rPr>
          <w:b/>
          <w:sz w:val="28"/>
          <w:szCs w:val="32"/>
        </w:rPr>
      </w:pPr>
    </w:p>
    <w:p w:rsidR="009623E4" w:rsidRDefault="00740BB6" w:rsidP="006D0F04">
      <w:pPr>
        <w:jc w:val="center"/>
        <w:rPr>
          <w:b/>
          <w:sz w:val="28"/>
          <w:szCs w:val="32"/>
        </w:rPr>
      </w:pPr>
      <w:r w:rsidRPr="00914702">
        <w:rPr>
          <w:b/>
          <w:sz w:val="28"/>
          <w:szCs w:val="32"/>
        </w:rPr>
        <w:t xml:space="preserve">Octapharma </w:t>
      </w:r>
      <w:r w:rsidR="006D0F04">
        <w:rPr>
          <w:b/>
          <w:sz w:val="28"/>
          <w:szCs w:val="32"/>
        </w:rPr>
        <w:t>USA Support</w:t>
      </w:r>
      <w:r w:rsidR="009623E4">
        <w:rPr>
          <w:b/>
          <w:sz w:val="28"/>
          <w:szCs w:val="32"/>
        </w:rPr>
        <w:t>s NHIA Educational Program for</w:t>
      </w:r>
    </w:p>
    <w:p w:rsidR="00740BB6" w:rsidRPr="00A30A83" w:rsidRDefault="009623E4" w:rsidP="009623E4">
      <w:pPr>
        <w:jc w:val="center"/>
        <w:rPr>
          <w:b/>
          <w:sz w:val="28"/>
          <w:szCs w:val="32"/>
        </w:rPr>
      </w:pPr>
      <w:r>
        <w:rPr>
          <w:b/>
          <w:sz w:val="28"/>
          <w:szCs w:val="32"/>
        </w:rPr>
        <w:t>T</w:t>
      </w:r>
      <w:r w:rsidR="006D0F04">
        <w:rPr>
          <w:b/>
          <w:sz w:val="28"/>
          <w:szCs w:val="32"/>
        </w:rPr>
        <w:t>he</w:t>
      </w:r>
      <w:r>
        <w:rPr>
          <w:b/>
          <w:sz w:val="28"/>
          <w:szCs w:val="32"/>
        </w:rPr>
        <w:t xml:space="preserve"> Diagnosis and </w:t>
      </w:r>
      <w:r w:rsidR="006D0F04">
        <w:rPr>
          <w:b/>
          <w:sz w:val="28"/>
          <w:szCs w:val="32"/>
        </w:rPr>
        <w:t>Management of vo</w:t>
      </w:r>
      <w:r>
        <w:rPr>
          <w:b/>
          <w:sz w:val="28"/>
          <w:szCs w:val="32"/>
        </w:rPr>
        <w:t>n Willebrand Disease</w:t>
      </w:r>
    </w:p>
    <w:p w:rsidR="00740BB6" w:rsidRPr="00C81F60" w:rsidRDefault="00740BB6" w:rsidP="00740BB6">
      <w:pPr>
        <w:pStyle w:val="Heading5"/>
        <w:rPr>
          <w:sz w:val="24"/>
          <w:szCs w:val="32"/>
        </w:rPr>
      </w:pPr>
    </w:p>
    <w:p w:rsidR="006D0F04" w:rsidRPr="006D0F04" w:rsidRDefault="006D0F04" w:rsidP="006D0F04">
      <w:pPr>
        <w:jc w:val="center"/>
        <w:rPr>
          <w:bCs/>
          <w:i/>
        </w:rPr>
      </w:pPr>
      <w:r w:rsidRPr="006D0F04">
        <w:rPr>
          <w:bCs/>
          <w:i/>
        </w:rPr>
        <w:t>CE Initiative Focuses on Management of Most Common Inherited Bleeding Disorder</w:t>
      </w:r>
    </w:p>
    <w:p w:rsidR="006D0F04" w:rsidRDefault="006D0F04" w:rsidP="00740BB6">
      <w:pPr>
        <w:jc w:val="both"/>
        <w:rPr>
          <w:bCs/>
        </w:rPr>
      </w:pPr>
    </w:p>
    <w:p w:rsidR="00130ED5" w:rsidRDefault="00203E31" w:rsidP="00740BB6">
      <w:pPr>
        <w:jc w:val="both"/>
      </w:pPr>
      <w:r>
        <w:rPr>
          <w:b/>
          <w:color w:val="000000"/>
        </w:rPr>
        <w:t>ALEXANDRIA, Va.</w:t>
      </w:r>
      <w:r w:rsidR="006E15C6">
        <w:rPr>
          <w:b/>
          <w:color w:val="000000"/>
        </w:rPr>
        <w:t xml:space="preserve"> </w:t>
      </w:r>
      <w:r w:rsidR="00740BB6">
        <w:rPr>
          <w:b/>
          <w:color w:val="000000"/>
        </w:rPr>
        <w:t>and HOBOKEN, N</w:t>
      </w:r>
      <w:r>
        <w:rPr>
          <w:b/>
          <w:color w:val="000000"/>
        </w:rPr>
        <w:t>.</w:t>
      </w:r>
      <w:r w:rsidR="00740BB6">
        <w:rPr>
          <w:b/>
          <w:color w:val="000000"/>
        </w:rPr>
        <w:t>J</w:t>
      </w:r>
      <w:r>
        <w:rPr>
          <w:b/>
          <w:color w:val="000000"/>
        </w:rPr>
        <w:t>.</w:t>
      </w:r>
      <w:r w:rsidR="00740BB6">
        <w:rPr>
          <w:rFonts w:ascii="Arial" w:hAnsi="Arial" w:cs="Arial"/>
          <w:color w:val="000000"/>
          <w:sz w:val="16"/>
          <w:szCs w:val="16"/>
        </w:rPr>
        <w:t xml:space="preserve"> </w:t>
      </w:r>
      <w:r w:rsidR="00740BB6">
        <w:rPr>
          <w:b/>
        </w:rPr>
        <w:t>(</w:t>
      </w:r>
      <w:r w:rsidR="006E15C6">
        <w:rPr>
          <w:b/>
        </w:rPr>
        <w:t>January</w:t>
      </w:r>
      <w:r w:rsidR="00740BB6">
        <w:rPr>
          <w:b/>
        </w:rPr>
        <w:t xml:space="preserve"> </w:t>
      </w:r>
      <w:r w:rsidR="0050490A">
        <w:rPr>
          <w:b/>
        </w:rPr>
        <w:t>24</w:t>
      </w:r>
      <w:r w:rsidR="00A14000">
        <w:rPr>
          <w:b/>
        </w:rPr>
        <w:t xml:space="preserve">, </w:t>
      </w:r>
      <w:r w:rsidR="004D30BB">
        <w:rPr>
          <w:b/>
        </w:rPr>
        <w:t>2011</w:t>
      </w:r>
      <w:r w:rsidR="00740BB6">
        <w:rPr>
          <w:b/>
        </w:rPr>
        <w:t>) –</w:t>
      </w:r>
      <w:r w:rsidR="003C5A94">
        <w:t xml:space="preserve"> An unrestricted grant from</w:t>
      </w:r>
      <w:r w:rsidR="00740BB6">
        <w:rPr>
          <w:b/>
        </w:rPr>
        <w:t xml:space="preserve"> </w:t>
      </w:r>
      <w:hyperlink r:id="rId4" w:history="1">
        <w:r w:rsidR="004C2B57">
          <w:rPr>
            <w:rStyle w:val="Hyperlink"/>
          </w:rPr>
          <w:t>Octapharma USA</w:t>
        </w:r>
      </w:hyperlink>
      <w:r w:rsidR="00130ED5">
        <w:t xml:space="preserve"> support</w:t>
      </w:r>
      <w:r w:rsidR="003C5A94">
        <w:t>ed the development of a Continuing Education</w:t>
      </w:r>
      <w:r w:rsidR="00130ED5">
        <w:t xml:space="preserve"> (CE)</w:t>
      </w:r>
      <w:r w:rsidR="003C5A94">
        <w:t xml:space="preserve"> init</w:t>
      </w:r>
      <w:r w:rsidR="006F2D8B">
        <w:t>iative entitled the “</w:t>
      </w:r>
      <w:hyperlink r:id="rId5" w:history="1">
        <w:r w:rsidR="009623E4">
          <w:rPr>
            <w:rStyle w:val="Hyperlink"/>
          </w:rPr>
          <w:t xml:space="preserve">The Diagnosis and </w:t>
        </w:r>
        <w:r w:rsidR="006F2D8B">
          <w:rPr>
            <w:rStyle w:val="Hyperlink"/>
          </w:rPr>
          <w:t>Management of v</w:t>
        </w:r>
        <w:r w:rsidR="009623E4">
          <w:rPr>
            <w:rStyle w:val="Hyperlink"/>
          </w:rPr>
          <w:t>on Willebrand Diseas</w:t>
        </w:r>
        <w:r w:rsidR="006F2D8B">
          <w:rPr>
            <w:rStyle w:val="Hyperlink"/>
          </w:rPr>
          <w:t>e</w:t>
        </w:r>
      </w:hyperlink>
      <w:r w:rsidR="006F2D8B">
        <w:t xml:space="preserve">,” </w:t>
      </w:r>
      <w:r w:rsidR="00130ED5">
        <w:t xml:space="preserve">a program </w:t>
      </w:r>
      <w:r w:rsidR="003C5A94">
        <w:t xml:space="preserve">of the </w:t>
      </w:r>
      <w:hyperlink r:id="rId6" w:history="1">
        <w:r w:rsidR="003C5A94" w:rsidRPr="003C5A94">
          <w:rPr>
            <w:rStyle w:val="Hyperlink"/>
          </w:rPr>
          <w:t>National Home Infusion Association</w:t>
        </w:r>
      </w:hyperlink>
      <w:r w:rsidR="003C5A94">
        <w:t xml:space="preserve"> (NHIA)</w:t>
      </w:r>
      <w:r w:rsidR="00AB02AD">
        <w:t xml:space="preserve">. The CE supplement </w:t>
      </w:r>
      <w:r w:rsidR="00502555">
        <w:t>was recen</w:t>
      </w:r>
      <w:r w:rsidR="00AB02AD">
        <w:t xml:space="preserve">tly published in NHIA’s </w:t>
      </w:r>
      <w:r w:rsidR="00AB02AD" w:rsidRPr="00C81F60">
        <w:rPr>
          <w:i/>
        </w:rPr>
        <w:t>INFUSION</w:t>
      </w:r>
      <w:r w:rsidR="00502555">
        <w:t xml:space="preserve"> magazine and is available online at </w:t>
      </w:r>
      <w:hyperlink r:id="rId7" w:history="1">
        <w:r w:rsidR="00502555" w:rsidRPr="0054080A">
          <w:rPr>
            <w:rStyle w:val="Hyperlink"/>
          </w:rPr>
          <w:t>www.nhia.org</w:t>
        </w:r>
      </w:hyperlink>
      <w:r w:rsidR="00AB02AD">
        <w:t>.</w:t>
      </w:r>
    </w:p>
    <w:p w:rsidR="00130ED5" w:rsidRDefault="00130ED5" w:rsidP="00740BB6">
      <w:pPr>
        <w:jc w:val="both"/>
      </w:pPr>
    </w:p>
    <w:p w:rsidR="000A4C66" w:rsidRDefault="00037B6E" w:rsidP="00130ED5">
      <w:pPr>
        <w:jc w:val="both"/>
        <w:rPr>
          <w:color w:val="000000" w:themeColor="text1"/>
        </w:rPr>
      </w:pPr>
      <w:hyperlink r:id="rId8" w:history="1">
        <w:r w:rsidR="000A4C66">
          <w:rPr>
            <w:rStyle w:val="Hyperlink"/>
          </w:rPr>
          <w:t>Octapharma USA</w:t>
        </w:r>
      </w:hyperlink>
      <w:r w:rsidR="000A4C66">
        <w:t xml:space="preserve"> is an affiliate of </w:t>
      </w:r>
      <w:hyperlink r:id="rId9" w:history="1">
        <w:r w:rsidR="000A4C66" w:rsidRPr="00E3757C">
          <w:rPr>
            <w:rStyle w:val="Hyperlink"/>
          </w:rPr>
          <w:t>Octapharma AG</w:t>
        </w:r>
      </w:hyperlink>
      <w:r w:rsidR="000A4C66" w:rsidRPr="00F14CD6">
        <w:t xml:space="preserve">, </w:t>
      </w:r>
      <w:r w:rsidR="000A4C66">
        <w:t>one of the largest human protein</w:t>
      </w:r>
      <w:r w:rsidR="000A4C66" w:rsidRPr="00F14CD6">
        <w:t xml:space="preserve"> products </w:t>
      </w:r>
      <w:r w:rsidR="000A4C66">
        <w:t>manufacturers in the world. T</w:t>
      </w:r>
      <w:r w:rsidR="000A4C66" w:rsidRPr="007A3C01">
        <w:rPr>
          <w:color w:val="000000"/>
        </w:rPr>
        <w:t xml:space="preserve">he </w:t>
      </w:r>
      <w:hyperlink r:id="rId10" w:history="1">
        <w:r w:rsidR="000A4C66" w:rsidRPr="00444157">
          <w:rPr>
            <w:rStyle w:val="Hyperlink"/>
          </w:rPr>
          <w:t>U.S. Food and Drug Administration</w:t>
        </w:r>
      </w:hyperlink>
      <w:r w:rsidR="000A4C66" w:rsidRPr="007A3C01">
        <w:rPr>
          <w:color w:val="000000"/>
        </w:rPr>
        <w:t xml:space="preserve"> (FDA) </w:t>
      </w:r>
      <w:r w:rsidR="000A4C66">
        <w:rPr>
          <w:color w:val="000000"/>
        </w:rPr>
        <w:t xml:space="preserve">has granted Octapharma orphan drug exclusivity </w:t>
      </w:r>
      <w:r w:rsidR="000A4C66" w:rsidRPr="007A3C01">
        <w:rPr>
          <w:color w:val="000000"/>
        </w:rPr>
        <w:t xml:space="preserve">for </w:t>
      </w:r>
      <w:hyperlink r:id="rId11" w:history="1">
        <w:r w:rsidR="000A4C66" w:rsidRPr="00444157">
          <w:rPr>
            <w:rStyle w:val="Hyperlink"/>
          </w:rPr>
          <w:t>wilate®</w:t>
        </w:r>
      </w:hyperlink>
      <w:r w:rsidR="000A4C66">
        <w:t xml:space="preserve"> (von Willebrand Factor/Factor VIII Concentrate, Human)</w:t>
      </w:r>
      <w:r w:rsidR="000A4C66" w:rsidRPr="007A3C01">
        <w:rPr>
          <w:color w:val="000000" w:themeColor="text1"/>
        </w:rPr>
        <w:t xml:space="preserve">, the </w:t>
      </w:r>
      <w:r w:rsidR="000A4C66">
        <w:rPr>
          <w:color w:val="000000" w:themeColor="text1"/>
        </w:rPr>
        <w:t xml:space="preserve">first </w:t>
      </w:r>
      <w:r w:rsidR="000A4C66" w:rsidRPr="007A3C01">
        <w:rPr>
          <w:color w:val="000000" w:themeColor="text1"/>
        </w:rPr>
        <w:t>replacement therapy develop</w:t>
      </w:r>
      <w:r w:rsidR="000A4C66">
        <w:rPr>
          <w:color w:val="000000" w:themeColor="text1"/>
        </w:rPr>
        <w:t>ed</w:t>
      </w:r>
      <w:r w:rsidR="000A4C66" w:rsidRPr="007A3C01">
        <w:rPr>
          <w:color w:val="000000" w:themeColor="text1"/>
        </w:rPr>
        <w:t xml:space="preserve"> specifically for von Willebrand Disease (VWD).</w:t>
      </w:r>
    </w:p>
    <w:p w:rsidR="000A4C66" w:rsidRDefault="000A4C66" w:rsidP="00130ED5">
      <w:pPr>
        <w:jc w:val="both"/>
        <w:rPr>
          <w:bCs/>
        </w:rPr>
      </w:pPr>
    </w:p>
    <w:p w:rsidR="00957581" w:rsidRDefault="000A4C66" w:rsidP="00130ED5">
      <w:pPr>
        <w:jc w:val="both"/>
        <w:rPr>
          <w:bCs/>
        </w:rPr>
      </w:pPr>
      <w:r>
        <w:t>“</w:t>
      </w:r>
      <w:hyperlink r:id="rId12" w:history="1">
        <w:r w:rsidR="009623E4">
          <w:rPr>
            <w:rStyle w:val="Hyperlink"/>
          </w:rPr>
          <w:t>The Diagnosis and Management of von Willebrand Disease</w:t>
        </w:r>
      </w:hyperlink>
      <w:r>
        <w:t xml:space="preserve"> </w:t>
      </w:r>
      <w:r w:rsidR="00957581">
        <w:t xml:space="preserve">presented </w:t>
      </w:r>
      <w:r w:rsidR="00C81F60">
        <w:t xml:space="preserve">an </w:t>
      </w:r>
      <w:r w:rsidR="00957581">
        <w:t xml:space="preserve">ideal opportunity to support the VWD patient and professional community and </w:t>
      </w:r>
      <w:r w:rsidR="00AB02AD">
        <w:t xml:space="preserve">further </w:t>
      </w:r>
      <w:r w:rsidR="00957581">
        <w:t>illustrate</w:t>
      </w:r>
      <w:r w:rsidR="00AB02AD">
        <w:t>s</w:t>
      </w:r>
      <w:r w:rsidR="00957581">
        <w:t xml:space="preserve"> our comm</w:t>
      </w:r>
      <w:r w:rsidR="00807E59">
        <w:t>itment to this important condition</w:t>
      </w:r>
      <w:r>
        <w:rPr>
          <w:color w:val="000000" w:themeColor="text1"/>
        </w:rPr>
        <w:t xml:space="preserve">,” </w:t>
      </w:r>
      <w:r w:rsidRPr="00FC226D">
        <w:rPr>
          <w:rFonts w:cs="Calibri"/>
          <w:color w:val="000000" w:themeColor="text1"/>
          <w:szCs w:val="30"/>
        </w:rPr>
        <w:t xml:space="preserve">said </w:t>
      </w:r>
      <w:hyperlink r:id="rId13" w:history="1">
        <w:r>
          <w:rPr>
            <w:rStyle w:val="Hyperlink"/>
          </w:rPr>
          <w:t>Octapharma USA</w:t>
        </w:r>
      </w:hyperlink>
      <w:r w:rsidRPr="00FC226D">
        <w:t xml:space="preserve"> </w:t>
      </w:r>
      <w:r w:rsidRPr="00FC226D">
        <w:rPr>
          <w:rFonts w:cs="Calibri"/>
          <w:color w:val="000000" w:themeColor="text1"/>
          <w:szCs w:val="30"/>
        </w:rPr>
        <w:t xml:space="preserve">President </w:t>
      </w:r>
      <w:hyperlink r:id="rId14" w:history="1">
        <w:r w:rsidR="00365306">
          <w:rPr>
            <w:rStyle w:val="Hyperlink"/>
          </w:rPr>
          <w:t>Flemming Nielsen</w:t>
        </w:r>
      </w:hyperlink>
      <w:r w:rsidRPr="00FC226D">
        <w:rPr>
          <w:rFonts w:cs="Calibri"/>
          <w:color w:val="000000" w:themeColor="text1"/>
          <w:szCs w:val="30"/>
        </w:rPr>
        <w:t>.</w:t>
      </w:r>
      <w:r>
        <w:rPr>
          <w:color w:val="000000" w:themeColor="text1"/>
        </w:rPr>
        <w:t xml:space="preserve"> </w:t>
      </w:r>
      <w:r w:rsidR="00957581">
        <w:rPr>
          <w:color w:val="000000" w:themeColor="text1"/>
        </w:rPr>
        <w:t>“</w:t>
      </w:r>
      <w:r w:rsidR="00957581">
        <w:t>Octapharma</w:t>
      </w:r>
      <w:r w:rsidR="00957581">
        <w:rPr>
          <w:color w:val="000000" w:themeColor="text1"/>
        </w:rPr>
        <w:t xml:space="preserve"> </w:t>
      </w:r>
      <w:r w:rsidR="00957581" w:rsidRPr="00AC018E">
        <w:rPr>
          <w:color w:val="000000" w:themeColor="text1"/>
        </w:rPr>
        <w:t xml:space="preserve">has been committed to </w:t>
      </w:r>
      <w:r w:rsidR="00957581">
        <w:rPr>
          <w:color w:val="000000" w:themeColor="text1"/>
        </w:rPr>
        <w:t xml:space="preserve">innovative </w:t>
      </w:r>
      <w:r w:rsidR="00957581" w:rsidRPr="00AC018E">
        <w:rPr>
          <w:color w:val="000000" w:themeColor="text1"/>
        </w:rPr>
        <w:t xml:space="preserve">patient </w:t>
      </w:r>
      <w:r w:rsidR="00957581">
        <w:rPr>
          <w:color w:val="000000" w:themeColor="text1"/>
        </w:rPr>
        <w:t>care programs since our inception and we view industry partnerships such as this one with NHIA as central to our mission</w:t>
      </w:r>
      <w:r w:rsidR="00957581" w:rsidRPr="00AC018E">
        <w:rPr>
          <w:color w:val="000000" w:themeColor="text1"/>
        </w:rPr>
        <w:t>.</w:t>
      </w:r>
      <w:r w:rsidR="00957581">
        <w:rPr>
          <w:color w:val="000000" w:themeColor="text1"/>
        </w:rPr>
        <w:t>”</w:t>
      </w:r>
    </w:p>
    <w:p w:rsidR="00957581" w:rsidRDefault="00957581" w:rsidP="00130ED5">
      <w:pPr>
        <w:jc w:val="both"/>
        <w:rPr>
          <w:bCs/>
        </w:rPr>
      </w:pPr>
    </w:p>
    <w:p w:rsidR="006F2D8B" w:rsidRPr="00957581" w:rsidRDefault="00957581" w:rsidP="00130ED5">
      <w:pPr>
        <w:jc w:val="both"/>
        <w:rPr>
          <w:color w:val="000000" w:themeColor="text1"/>
        </w:rPr>
      </w:pPr>
      <w:r w:rsidRPr="003C5A94">
        <w:rPr>
          <w:bCs/>
        </w:rPr>
        <w:t>As the most common inherited bleeding disorder in h</w:t>
      </w:r>
      <w:r>
        <w:rPr>
          <w:bCs/>
        </w:rPr>
        <w:t>umans, VWD</w:t>
      </w:r>
      <w:r w:rsidRPr="003C5A94">
        <w:rPr>
          <w:bCs/>
        </w:rPr>
        <w:t xml:space="preserve"> affects one to two percent of the general p</w:t>
      </w:r>
      <w:r>
        <w:rPr>
          <w:bCs/>
        </w:rPr>
        <w:t>opulation or approximately 3</w:t>
      </w:r>
      <w:r w:rsidRPr="003C5A94">
        <w:rPr>
          <w:bCs/>
        </w:rPr>
        <w:t xml:space="preserve"> million people in the United States</w:t>
      </w:r>
      <w:r w:rsidR="00AB02AD">
        <w:rPr>
          <w:bCs/>
        </w:rPr>
        <w:t xml:space="preserve">, according to NHIA, which </w:t>
      </w:r>
      <w:r w:rsidR="00AB02AD" w:rsidRPr="00AB02AD">
        <w:rPr>
          <w:bCs/>
        </w:rPr>
        <w:t xml:space="preserve">represents and advances the interests of organizations that provide infusion and specialized pharmacy products and services to the entire </w:t>
      </w:r>
      <w:r w:rsidR="006D0F04">
        <w:rPr>
          <w:bCs/>
        </w:rPr>
        <w:t>spectrum of home-based patients</w:t>
      </w:r>
      <w:r w:rsidRPr="003C5A94">
        <w:rPr>
          <w:bCs/>
        </w:rPr>
        <w:t xml:space="preserve">. </w:t>
      </w:r>
      <w:r>
        <w:rPr>
          <w:bCs/>
        </w:rPr>
        <w:t xml:space="preserve">The severity of VWD </w:t>
      </w:r>
      <w:r w:rsidR="00130ED5" w:rsidRPr="003C5A94">
        <w:rPr>
          <w:bCs/>
        </w:rPr>
        <w:t>is highly variable, from severe cases in w</w:t>
      </w:r>
      <w:r>
        <w:rPr>
          <w:bCs/>
        </w:rPr>
        <w:t>hich the tendency for excessive</w:t>
      </w:r>
      <w:r w:rsidR="00130ED5" w:rsidRPr="003C5A94">
        <w:rPr>
          <w:bCs/>
        </w:rPr>
        <w:t xml:space="preserve"> bleeding is obvious and treatmen</w:t>
      </w:r>
      <w:r w:rsidR="00203E31">
        <w:rPr>
          <w:bCs/>
        </w:rPr>
        <w:t>t essential, to mild cases that</w:t>
      </w:r>
      <w:r w:rsidR="00130ED5" w:rsidRPr="003C5A94">
        <w:rPr>
          <w:bCs/>
        </w:rPr>
        <w:t xml:space="preserve"> often go undiagnosed until a traumatic event or surgery occurs. </w:t>
      </w:r>
    </w:p>
    <w:p w:rsidR="006F2D8B" w:rsidRDefault="006F2D8B" w:rsidP="00130ED5">
      <w:pPr>
        <w:jc w:val="both"/>
        <w:rPr>
          <w:bCs/>
        </w:rPr>
      </w:pPr>
    </w:p>
    <w:p w:rsidR="000A4C66" w:rsidRDefault="00230B48" w:rsidP="00130ED5">
      <w:pPr>
        <w:jc w:val="both"/>
      </w:pPr>
      <w:r>
        <w:rPr>
          <w:bCs/>
        </w:rPr>
        <w:t>“</w:t>
      </w:r>
      <w:r w:rsidR="00130ED5" w:rsidRPr="003C5A94">
        <w:rPr>
          <w:bCs/>
        </w:rPr>
        <w:t>Home infusion nurses and pharmacists are uniquely positioned to assist patients and families in managing this</w:t>
      </w:r>
      <w:r>
        <w:rPr>
          <w:bCs/>
        </w:rPr>
        <w:t xml:space="preserve"> bleeding disorder in the home,” said Russ</w:t>
      </w:r>
      <w:r w:rsidR="00AB02AD">
        <w:rPr>
          <w:bCs/>
        </w:rPr>
        <w:t>ell</w:t>
      </w:r>
      <w:r>
        <w:rPr>
          <w:bCs/>
        </w:rPr>
        <w:t xml:space="preserve"> Bodoff, NHIA President &amp; CEO. “</w:t>
      </w:r>
      <w:r w:rsidR="00130ED5" w:rsidRPr="003C5A94">
        <w:rPr>
          <w:bCs/>
        </w:rPr>
        <w:t>Expertise in treatment options is essential to achieving optimal patient outcome</w:t>
      </w:r>
      <w:r w:rsidR="00C81F60">
        <w:rPr>
          <w:bCs/>
        </w:rPr>
        <w:t>s of therapy. W</w:t>
      </w:r>
      <w:r w:rsidR="000A4C66">
        <w:rPr>
          <w:bCs/>
        </w:rPr>
        <w:t xml:space="preserve">e greatly appreciate the support of </w:t>
      </w:r>
      <w:hyperlink r:id="rId15" w:history="1">
        <w:r w:rsidR="000A4C66">
          <w:rPr>
            <w:rStyle w:val="Hyperlink"/>
          </w:rPr>
          <w:t>Octapharma USA</w:t>
        </w:r>
      </w:hyperlink>
      <w:r w:rsidR="000A4C66">
        <w:t xml:space="preserve"> for this valuable educational initiative.”</w:t>
      </w:r>
    </w:p>
    <w:p w:rsidR="000A4C66" w:rsidRDefault="000A4C66" w:rsidP="00130ED5">
      <w:pPr>
        <w:jc w:val="both"/>
      </w:pPr>
    </w:p>
    <w:p w:rsidR="006D0F04" w:rsidRDefault="00037B6E" w:rsidP="00740BB6">
      <w:pPr>
        <w:jc w:val="both"/>
        <w:rPr>
          <w:bCs/>
        </w:rPr>
      </w:pPr>
      <w:hyperlink r:id="rId16" w:history="1">
        <w:r w:rsidR="009623E4">
          <w:rPr>
            <w:rStyle w:val="Hyperlink"/>
          </w:rPr>
          <w:t>The Diagnosis and Management of von Willebrand Disease</w:t>
        </w:r>
      </w:hyperlink>
      <w:r w:rsidR="00230B48">
        <w:rPr>
          <w:bCs/>
        </w:rPr>
        <w:t xml:space="preserve"> </w:t>
      </w:r>
      <w:r w:rsidR="009623E4">
        <w:t>is authored by Hetty Lima, RP</w:t>
      </w:r>
      <w:r w:rsidR="009623E4" w:rsidRPr="00133995">
        <w:t>h, FASHP</w:t>
      </w:r>
      <w:r w:rsidR="009623E4">
        <w:t>,</w:t>
      </w:r>
      <w:r w:rsidR="009623E4" w:rsidRPr="009623E4">
        <w:t xml:space="preserve"> </w:t>
      </w:r>
      <w:r w:rsidR="009623E4">
        <w:t xml:space="preserve">Vice President of Specialty Infusion Services with </w:t>
      </w:r>
      <w:r w:rsidR="009623E4" w:rsidRPr="009623E4">
        <w:t>Diplomat Specialty Pharmacy</w:t>
      </w:r>
      <w:r w:rsidR="009623E4">
        <w:t xml:space="preserve">. The supplement </w:t>
      </w:r>
      <w:r w:rsidR="00130ED5" w:rsidRPr="003C5A94">
        <w:rPr>
          <w:bCs/>
        </w:rPr>
        <w:t>provide</w:t>
      </w:r>
      <w:r w:rsidR="00230B48">
        <w:rPr>
          <w:bCs/>
        </w:rPr>
        <w:t>s</w:t>
      </w:r>
      <w:r w:rsidR="00130ED5" w:rsidRPr="003C5A94">
        <w:rPr>
          <w:bCs/>
        </w:rPr>
        <w:t xml:space="preserve"> a comprehensive overview of the genetic inher</w:t>
      </w:r>
      <w:r w:rsidR="00203E31">
        <w:rPr>
          <w:bCs/>
        </w:rPr>
        <w:t>itance and pathophyisiology of V</w:t>
      </w:r>
      <w:r w:rsidR="00130ED5" w:rsidRPr="003C5A94">
        <w:rPr>
          <w:bCs/>
        </w:rPr>
        <w:t xml:space="preserve">WD, the signs and symptoms of the disorder, diagnostic testing, current treatment options and considerations for their delivery in the </w:t>
      </w:r>
      <w:r w:rsidR="00203E31">
        <w:rPr>
          <w:bCs/>
        </w:rPr>
        <w:t>home setting. Strategies are</w:t>
      </w:r>
      <w:r w:rsidR="00130ED5" w:rsidRPr="003C5A94">
        <w:rPr>
          <w:bCs/>
        </w:rPr>
        <w:t xml:space="preserve"> reviewed for maximizing patient quality of life through pharmacologic intervention.</w:t>
      </w:r>
      <w:r w:rsidR="006D0F04">
        <w:rPr>
          <w:bCs/>
        </w:rPr>
        <w:t xml:space="preserve"> For more information, please contact NHIA at (703) 549-</w:t>
      </w:r>
      <w:r w:rsidR="006D0F04" w:rsidRPr="006D0F04">
        <w:rPr>
          <w:bCs/>
        </w:rPr>
        <w:t>3740</w:t>
      </w:r>
      <w:r w:rsidR="006D0F04">
        <w:rPr>
          <w:bCs/>
        </w:rPr>
        <w:t xml:space="preserve"> or visit </w:t>
      </w:r>
      <w:hyperlink r:id="rId17" w:history="1">
        <w:r w:rsidR="006D0F04" w:rsidRPr="0054080A">
          <w:rPr>
            <w:rStyle w:val="Hyperlink"/>
            <w:bCs/>
          </w:rPr>
          <w:t>www.nhia.org</w:t>
        </w:r>
      </w:hyperlink>
      <w:r w:rsidR="006D0F04">
        <w:rPr>
          <w:bCs/>
        </w:rPr>
        <w:t>.</w:t>
      </w:r>
    </w:p>
    <w:p w:rsidR="00740BB6" w:rsidRPr="00ED7FC9" w:rsidRDefault="00740BB6" w:rsidP="00740BB6">
      <w:pPr>
        <w:jc w:val="both"/>
        <w:rPr>
          <w:bCs/>
        </w:rPr>
      </w:pPr>
    </w:p>
    <w:p w:rsidR="00A30A83" w:rsidRPr="00AC018E" w:rsidRDefault="00A30A83" w:rsidP="00A30A83">
      <w:pPr>
        <w:jc w:val="both"/>
        <w:rPr>
          <w:b/>
          <w:i/>
          <w:color w:val="000000" w:themeColor="text1"/>
        </w:rPr>
      </w:pPr>
      <w:r w:rsidRPr="00AC018E">
        <w:rPr>
          <w:b/>
          <w:i/>
          <w:color w:val="000000" w:themeColor="text1"/>
        </w:rPr>
        <w:t xml:space="preserve">About the </w:t>
      </w:r>
      <w:r w:rsidRPr="00AC018E">
        <w:rPr>
          <w:b/>
          <w:i/>
          <w:iCs/>
          <w:color w:val="000000" w:themeColor="text1"/>
        </w:rPr>
        <w:t>Octapharma Group</w:t>
      </w:r>
    </w:p>
    <w:p w:rsidR="00807E59" w:rsidRDefault="00A30A83" w:rsidP="00A30A83">
      <w:pPr>
        <w:jc w:val="both"/>
      </w:pPr>
      <w:r w:rsidRPr="00AC018E">
        <w:rPr>
          <w:color w:val="000000" w:themeColor="text1"/>
        </w:rPr>
        <w:t>Headquartered in Lachen, Switzerland</w:t>
      </w:r>
      <w:r>
        <w:rPr>
          <w:color w:val="000000" w:themeColor="text1"/>
        </w:rPr>
        <w:t xml:space="preserve">, </w:t>
      </w:r>
      <w:hyperlink r:id="rId18" w:history="1">
        <w:r w:rsidRPr="00E3757C">
          <w:rPr>
            <w:rStyle w:val="Hyperlink"/>
          </w:rPr>
          <w:t>Octapharma AG</w:t>
        </w:r>
      </w:hyperlink>
      <w:r w:rsidRPr="00AC018E">
        <w:rPr>
          <w:color w:val="000000" w:themeColor="text1"/>
        </w:rPr>
        <w:t xml:space="preserve"> is one of the largest human protein products manufacturers in the world and has been committed to patient care and medical innovation for over 27 years. Octapharma’s core business is the development, production and sale of high quality human protein therapies from both human plasma and human cell-lines, including immune globulin intravenous (IGIV). In the U.S., Octapharma’s IGIV product, </w:t>
      </w:r>
      <w:hyperlink r:id="rId19" w:history="1">
        <w:r>
          <w:rPr>
            <w:rStyle w:val="Hyperlink"/>
          </w:rPr>
          <w:t>octagam</w:t>
        </w:r>
      </w:hyperlink>
      <w:r w:rsidRPr="00FC226D">
        <w:t xml:space="preserve">® </w:t>
      </w:r>
      <w:r>
        <w:rPr>
          <w:color w:val="000000" w:themeColor="text1"/>
        </w:rPr>
        <w:t xml:space="preserve"> </w:t>
      </w:r>
      <w:r w:rsidRPr="00AC018E">
        <w:rPr>
          <w:color w:val="000000" w:themeColor="text1"/>
        </w:rPr>
        <w:t xml:space="preserve">(immune globulin intravenous [human] 5%), is used to treat disorders of the immune system, and Octapharma’s </w:t>
      </w:r>
      <w:hyperlink r:id="rId20" w:history="1">
        <w:r w:rsidRPr="00CD23BE">
          <w:rPr>
            <w:rStyle w:val="Hyperlink"/>
          </w:rPr>
          <w:t>Albumin</w:t>
        </w:r>
      </w:hyperlink>
      <w:r w:rsidRPr="00CD23BE">
        <w:rPr>
          <w:color w:val="000000" w:themeColor="text1"/>
        </w:rPr>
        <w:t xml:space="preserve"> </w:t>
      </w:r>
      <w:r>
        <w:rPr>
          <w:color w:val="000000" w:themeColor="text1"/>
        </w:rPr>
        <w:t>(h</w:t>
      </w:r>
      <w:r w:rsidRPr="00AC018E">
        <w:rPr>
          <w:color w:val="000000" w:themeColor="text1"/>
        </w:rPr>
        <w:t>uman)</w:t>
      </w:r>
      <w:r>
        <w:rPr>
          <w:color w:val="000000" w:themeColor="text1"/>
        </w:rPr>
        <w:t>®</w:t>
      </w:r>
      <w:r w:rsidRPr="00AC018E">
        <w:rPr>
          <w:color w:val="000000" w:themeColor="text1"/>
        </w:rPr>
        <w:t xml:space="preserve"> is indicated for the restoration and maintenance of circulating blood volume. Octapharma’s </w:t>
      </w:r>
      <w:hyperlink r:id="rId21" w:history="1">
        <w:r w:rsidRPr="00444157">
          <w:rPr>
            <w:rStyle w:val="Hyperlink"/>
          </w:rPr>
          <w:t>wilate®</w:t>
        </w:r>
      </w:hyperlink>
      <w:r>
        <w:t xml:space="preserve"> </w:t>
      </w:r>
      <w:r w:rsidRPr="00AC018E">
        <w:rPr>
          <w:color w:val="000000" w:themeColor="text1"/>
        </w:rPr>
        <w:t xml:space="preserve">received orphan drug exclusivity from the </w:t>
      </w:r>
      <w:hyperlink r:id="rId22" w:history="1">
        <w:r w:rsidRPr="00444157">
          <w:rPr>
            <w:rStyle w:val="Hyperlink"/>
          </w:rPr>
          <w:t>U.S. Food and Drug Administration</w:t>
        </w:r>
      </w:hyperlink>
      <w:r w:rsidRPr="00AC018E">
        <w:rPr>
          <w:color w:val="000000" w:themeColor="text1"/>
        </w:rPr>
        <w:t xml:space="preserve"> </w:t>
      </w:r>
      <w:r>
        <w:rPr>
          <w:color w:val="000000" w:themeColor="text1"/>
        </w:rPr>
        <w:t xml:space="preserve">(FDA) </w:t>
      </w:r>
      <w:r w:rsidRPr="00AC018E">
        <w:rPr>
          <w:color w:val="000000" w:themeColor="text1"/>
        </w:rPr>
        <w:t xml:space="preserve">for the treatment of von Willebrand disease (VWD). Octapharma employs over 4,000 people and has biopharmaceutical experience in 80 countries worldwide, including the United States, where </w:t>
      </w:r>
      <w:hyperlink r:id="rId23" w:history="1">
        <w:r>
          <w:rPr>
            <w:rStyle w:val="Hyperlink"/>
          </w:rPr>
          <w:t>Octapharma USA</w:t>
        </w:r>
      </w:hyperlink>
      <w:r w:rsidRPr="00AC018E">
        <w:rPr>
          <w:color w:val="000000" w:themeColor="text1"/>
        </w:rPr>
        <w:t xml:space="preserve"> is located in Hoboken, N.J.  Octapharma operates two state-of-the-art production sites licensed by the FDA, providing a high level of production flexibility. For more information, please visit </w:t>
      </w:r>
      <w:hyperlink r:id="rId24" w:history="1">
        <w:r w:rsidRPr="00F6390B">
          <w:rPr>
            <w:rStyle w:val="Hyperlink"/>
          </w:rPr>
          <w:t>www.octapharma.com</w:t>
        </w:r>
      </w:hyperlink>
      <w:r>
        <w:t>.</w:t>
      </w:r>
    </w:p>
    <w:p w:rsidR="00807E59" w:rsidRDefault="00807E59" w:rsidP="00A30A83">
      <w:pPr>
        <w:jc w:val="both"/>
      </w:pPr>
    </w:p>
    <w:p w:rsidR="00807E59" w:rsidRPr="00807E59" w:rsidRDefault="00807E59" w:rsidP="00807E59">
      <w:pPr>
        <w:jc w:val="both"/>
        <w:rPr>
          <w:b/>
          <w:i/>
          <w:color w:val="000000" w:themeColor="text1"/>
        </w:rPr>
      </w:pPr>
      <w:r w:rsidRPr="00807E59">
        <w:rPr>
          <w:b/>
          <w:i/>
          <w:color w:val="000000" w:themeColor="text1"/>
        </w:rPr>
        <w:t>About the National Home Infusion Association</w:t>
      </w:r>
    </w:p>
    <w:p w:rsidR="00807E59" w:rsidRDefault="00807E59" w:rsidP="00807E59">
      <w:pPr>
        <w:jc w:val="both"/>
        <w:rPr>
          <w:color w:val="000000" w:themeColor="text1"/>
        </w:rPr>
      </w:pPr>
      <w:r w:rsidRPr="00807E59">
        <w:rPr>
          <w:color w:val="000000" w:themeColor="text1"/>
        </w:rPr>
        <w:t xml:space="preserve">NHIA, based in Alexandria, Virginia, represents and advances the interests of organizations that provide home infusion and specialized pharmacy products and services to the entire spectrum of home-based patients. It is the leading voice in representing the interests of older and disabled Medicare patients denied home infusion coverage. For more information, visit </w:t>
      </w:r>
      <w:hyperlink r:id="rId25" w:history="1">
        <w:r w:rsidRPr="0054080A">
          <w:rPr>
            <w:rStyle w:val="Hyperlink"/>
          </w:rPr>
          <w:t>www.nhia.org</w:t>
        </w:r>
      </w:hyperlink>
      <w:r w:rsidRPr="00807E59">
        <w:rPr>
          <w:color w:val="000000" w:themeColor="text1"/>
        </w:rPr>
        <w:t>.</w:t>
      </w:r>
    </w:p>
    <w:p w:rsidR="00A30A83" w:rsidRPr="003A69C9" w:rsidRDefault="00A30A83" w:rsidP="00807E59">
      <w:pPr>
        <w:jc w:val="both"/>
        <w:rPr>
          <w:color w:val="000000" w:themeColor="text1"/>
        </w:rPr>
      </w:pPr>
    </w:p>
    <w:p w:rsidR="00740BB6" w:rsidRPr="003550B3" w:rsidRDefault="00740BB6" w:rsidP="00C512D0">
      <w:pPr>
        <w:jc w:val="center"/>
        <w:rPr>
          <w:color w:val="000000"/>
        </w:rPr>
      </w:pPr>
      <w:r>
        <w:rPr>
          <w:bCs/>
        </w:rPr>
        <w:t>###</w:t>
      </w:r>
    </w:p>
    <w:p w:rsidR="00EE636A" w:rsidRDefault="00EE636A"/>
    <w:sectPr w:rsidR="00EE636A" w:rsidSect="004C2B57">
      <w:pgSz w:w="12240" w:h="15840"/>
      <w:pgMar w:top="1440" w:right="1440" w:bottom="1440" w:left="1440" w:gutter="0"/>
      <w:pgNumType w:start="2"/>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6"/>
  <w:doNotTrackMoves/>
  <w:defaultTabStop w:val="720"/>
  <w:characterSpacingControl w:val="doNotCompress"/>
  <w:compat/>
  <w:rsids>
    <w:rsidRoot w:val="00740BB6"/>
    <w:rsid w:val="00037B6E"/>
    <w:rsid w:val="00062FE9"/>
    <w:rsid w:val="00091F9A"/>
    <w:rsid w:val="000A4C66"/>
    <w:rsid w:val="000B0823"/>
    <w:rsid w:val="000B78E0"/>
    <w:rsid w:val="001271BA"/>
    <w:rsid w:val="00130ED5"/>
    <w:rsid w:val="00133995"/>
    <w:rsid w:val="0015144B"/>
    <w:rsid w:val="00167F9E"/>
    <w:rsid w:val="0018224F"/>
    <w:rsid w:val="001B50D8"/>
    <w:rsid w:val="001F2DC7"/>
    <w:rsid w:val="00203E31"/>
    <w:rsid w:val="00230301"/>
    <w:rsid w:val="00230B48"/>
    <w:rsid w:val="00247BC7"/>
    <w:rsid w:val="00275780"/>
    <w:rsid w:val="00281A14"/>
    <w:rsid w:val="00285C48"/>
    <w:rsid w:val="002937BC"/>
    <w:rsid w:val="0029763B"/>
    <w:rsid w:val="002D2895"/>
    <w:rsid w:val="002D7ADD"/>
    <w:rsid w:val="0032286C"/>
    <w:rsid w:val="00330543"/>
    <w:rsid w:val="00350054"/>
    <w:rsid w:val="00357D7E"/>
    <w:rsid w:val="00365306"/>
    <w:rsid w:val="00385BDF"/>
    <w:rsid w:val="003C03BF"/>
    <w:rsid w:val="003C5A94"/>
    <w:rsid w:val="003D7687"/>
    <w:rsid w:val="00416C45"/>
    <w:rsid w:val="00442C77"/>
    <w:rsid w:val="00451FCA"/>
    <w:rsid w:val="004818C8"/>
    <w:rsid w:val="0048288A"/>
    <w:rsid w:val="004C2B57"/>
    <w:rsid w:val="004D30BB"/>
    <w:rsid w:val="00502555"/>
    <w:rsid w:val="0050490A"/>
    <w:rsid w:val="00552A20"/>
    <w:rsid w:val="005727BB"/>
    <w:rsid w:val="005A4AD1"/>
    <w:rsid w:val="005C41C5"/>
    <w:rsid w:val="0060758A"/>
    <w:rsid w:val="00631FFB"/>
    <w:rsid w:val="00656EFE"/>
    <w:rsid w:val="006D0F04"/>
    <w:rsid w:val="006E15C6"/>
    <w:rsid w:val="006F2D8B"/>
    <w:rsid w:val="00706A10"/>
    <w:rsid w:val="00740BB6"/>
    <w:rsid w:val="00765741"/>
    <w:rsid w:val="007A5F50"/>
    <w:rsid w:val="007B011B"/>
    <w:rsid w:val="007B661A"/>
    <w:rsid w:val="007F1B17"/>
    <w:rsid w:val="00807E59"/>
    <w:rsid w:val="008A29A2"/>
    <w:rsid w:val="008A4DB6"/>
    <w:rsid w:val="008D5B3A"/>
    <w:rsid w:val="00914702"/>
    <w:rsid w:val="00957581"/>
    <w:rsid w:val="009623E4"/>
    <w:rsid w:val="00983493"/>
    <w:rsid w:val="009F1E39"/>
    <w:rsid w:val="00A03855"/>
    <w:rsid w:val="00A14000"/>
    <w:rsid w:val="00A23422"/>
    <w:rsid w:val="00A30A83"/>
    <w:rsid w:val="00AB02AD"/>
    <w:rsid w:val="00AB2A0D"/>
    <w:rsid w:val="00AB6AC2"/>
    <w:rsid w:val="00AD7A25"/>
    <w:rsid w:val="00B04585"/>
    <w:rsid w:val="00B35228"/>
    <w:rsid w:val="00B55C2B"/>
    <w:rsid w:val="00B700C7"/>
    <w:rsid w:val="00B81598"/>
    <w:rsid w:val="00BA75AD"/>
    <w:rsid w:val="00BD62E0"/>
    <w:rsid w:val="00C023B8"/>
    <w:rsid w:val="00C512D0"/>
    <w:rsid w:val="00C81F60"/>
    <w:rsid w:val="00CB0295"/>
    <w:rsid w:val="00CE17F5"/>
    <w:rsid w:val="00D048EB"/>
    <w:rsid w:val="00D11A14"/>
    <w:rsid w:val="00D137AF"/>
    <w:rsid w:val="00D6189A"/>
    <w:rsid w:val="00DA0E0A"/>
    <w:rsid w:val="00DB07B0"/>
    <w:rsid w:val="00DB299A"/>
    <w:rsid w:val="00E00B73"/>
    <w:rsid w:val="00E17DFA"/>
    <w:rsid w:val="00E20202"/>
    <w:rsid w:val="00E47BAA"/>
    <w:rsid w:val="00E63171"/>
    <w:rsid w:val="00E9254F"/>
    <w:rsid w:val="00EE636A"/>
    <w:rsid w:val="00F00BCE"/>
    <w:rsid w:val="00F03C67"/>
    <w:rsid w:val="00F52909"/>
    <w:rsid w:val="00F663CF"/>
    <w:rsid w:val="00F95815"/>
    <w:rsid w:val="00FA04EC"/>
    <w:rsid w:val="00FB4745"/>
    <w:rsid w:val="00FE3E27"/>
  </w:rsids>
  <m:mathPr>
    <m:mathFont m:val="Monotype Sort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740BB6"/>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740BB6"/>
    <w:pPr>
      <w:keepNext/>
      <w:jc w:val="center"/>
      <w:outlineLvl w:val="4"/>
    </w:pPr>
    <w:rPr>
      <w:b/>
      <w:color w:val="000000"/>
      <w:sz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5Char">
    <w:name w:val="Heading 5 Char"/>
    <w:basedOn w:val="DefaultParagraphFont"/>
    <w:link w:val="Heading5"/>
    <w:rsid w:val="00740BB6"/>
    <w:rPr>
      <w:rFonts w:ascii="Times New Roman" w:eastAsia="Times New Roman" w:hAnsi="Times New Roman" w:cs="Times New Roman"/>
      <w:b/>
      <w:color w:val="000000"/>
      <w:sz w:val="32"/>
      <w:szCs w:val="24"/>
    </w:rPr>
  </w:style>
  <w:style w:type="character" w:styleId="Hyperlink">
    <w:name w:val="Hyperlink"/>
    <w:basedOn w:val="DefaultParagraphFont"/>
    <w:semiHidden/>
    <w:rsid w:val="00740BB6"/>
    <w:rPr>
      <w:color w:val="0000FF"/>
      <w:u w:val="single"/>
    </w:rPr>
  </w:style>
  <w:style w:type="paragraph" w:styleId="BalloonText">
    <w:name w:val="Balloon Text"/>
    <w:basedOn w:val="Normal"/>
    <w:link w:val="BalloonTextChar"/>
    <w:uiPriority w:val="99"/>
    <w:semiHidden/>
    <w:unhideWhenUsed/>
    <w:rsid w:val="00D137AF"/>
    <w:rPr>
      <w:rFonts w:ascii="Lucida Grande" w:hAnsi="Lucida Grande"/>
      <w:sz w:val="18"/>
      <w:szCs w:val="18"/>
    </w:rPr>
  </w:style>
  <w:style w:type="character" w:customStyle="1" w:styleId="BalloonTextChar">
    <w:name w:val="Balloon Text Char"/>
    <w:basedOn w:val="DefaultParagraphFont"/>
    <w:link w:val="BalloonText"/>
    <w:uiPriority w:val="99"/>
    <w:semiHidden/>
    <w:rsid w:val="00D137AF"/>
    <w:rPr>
      <w:rFonts w:ascii="Lucida Grande" w:eastAsia="Times New Roman" w:hAnsi="Lucida Grande" w:cs="Times New Roman"/>
      <w:sz w:val="18"/>
      <w:szCs w:val="18"/>
    </w:rPr>
  </w:style>
  <w:style w:type="character" w:styleId="FollowedHyperlink">
    <w:name w:val="FollowedHyperlink"/>
    <w:basedOn w:val="DefaultParagraphFont"/>
    <w:uiPriority w:val="99"/>
    <w:semiHidden/>
    <w:unhideWhenUsed/>
    <w:rsid w:val="004C2B5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499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octapharma.com" TargetMode="External"/><Relationship Id="rId20" Type="http://schemas.openxmlformats.org/officeDocument/2006/relationships/hyperlink" Target="http://www.octapharma.com/about-octapharma/products-therapies.html" TargetMode="External"/><Relationship Id="rId21" Type="http://schemas.openxmlformats.org/officeDocument/2006/relationships/hyperlink" Target="http://www.wilateusa.com" TargetMode="External"/><Relationship Id="rId22" Type="http://schemas.openxmlformats.org/officeDocument/2006/relationships/hyperlink" Target="http://www.fda.gov" TargetMode="External"/><Relationship Id="rId23" Type="http://schemas.openxmlformats.org/officeDocument/2006/relationships/hyperlink" Target="http://www.haemophiliaonline.com/USA/?&amp;agree=yes" TargetMode="External"/><Relationship Id="rId24" Type="http://schemas.openxmlformats.org/officeDocument/2006/relationships/hyperlink" Target="http://www.octapharma.com" TargetMode="External"/><Relationship Id="rId25" Type="http://schemas.openxmlformats.org/officeDocument/2006/relationships/hyperlink" Target="http://www.nhia.org"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fda.gov" TargetMode="External"/><Relationship Id="rId11" Type="http://schemas.openxmlformats.org/officeDocument/2006/relationships/hyperlink" Target="http://www.wilateusa.com" TargetMode="External"/><Relationship Id="rId12" Type="http://schemas.openxmlformats.org/officeDocument/2006/relationships/hyperlink" Target="https://www.nhia.org/infusion/Supplements/NovDec2010-Lima/NovDec2010-Lima.cfm?CFID=111706133&amp;CFTOKEN=58662587" TargetMode="External"/><Relationship Id="rId13" Type="http://schemas.openxmlformats.org/officeDocument/2006/relationships/hyperlink" Target="http://www.haemophiliaonline.com/USA/?&amp;agree=yes" TargetMode="External"/><Relationship Id="rId14" Type="http://schemas.openxmlformats.org/officeDocument/2006/relationships/hyperlink" Target="http://www.octapharma.com/en/about-octapharma/corporate-profile/board-members.html" TargetMode="External"/><Relationship Id="rId15" Type="http://schemas.openxmlformats.org/officeDocument/2006/relationships/hyperlink" Target="http://www.haemophiliaonline.com/USA/?&amp;agree=yes" TargetMode="External"/><Relationship Id="rId16" Type="http://schemas.openxmlformats.org/officeDocument/2006/relationships/hyperlink" Target="https://www.nhia.org/infusion/Supplements/NovDec2010-Lima/NovDec2010-Lima.cfm?CFID=111706133&amp;CFTOKEN=58662587" TargetMode="External"/><Relationship Id="rId17" Type="http://schemas.openxmlformats.org/officeDocument/2006/relationships/hyperlink" Target="http://www.nhia.org" TargetMode="External"/><Relationship Id="rId18" Type="http://schemas.openxmlformats.org/officeDocument/2006/relationships/hyperlink" Target="http://www.octapharma.com" TargetMode="External"/><Relationship Id="rId19" Type="http://schemas.openxmlformats.org/officeDocument/2006/relationships/hyperlink" Target="http://www.octapharma.com/about-octapharma/products-therapies.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haemophiliaonline.com/USA/?&amp;agree=yes" TargetMode="External"/><Relationship Id="rId5" Type="http://schemas.openxmlformats.org/officeDocument/2006/relationships/hyperlink" Target="https://www.nhia.org/infusion/Supplements/NovDec2010-Lima/NovDec2010-Lima.cfm?CFID=111706133&amp;CFTOKEN=58662587" TargetMode="External"/><Relationship Id="rId6" Type="http://schemas.openxmlformats.org/officeDocument/2006/relationships/hyperlink" Target="http://www.nhia.org" TargetMode="External"/><Relationship Id="rId7" Type="http://schemas.openxmlformats.org/officeDocument/2006/relationships/hyperlink" Target="http://www.nhia.org" TargetMode="External"/><Relationship Id="rId8" Type="http://schemas.openxmlformats.org/officeDocument/2006/relationships/hyperlink" Target="http://www.haemophiliaonline.com/USA/?&amp;agree=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875</Words>
  <Characters>4991</Characters>
  <Application>Microsoft Macintosh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Octapharma USA, Inc.</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Tobin Chettiath</dc:creator>
  <cp:keywords/>
  <dc:description/>
  <cp:lastModifiedBy>Frederick Feiner</cp:lastModifiedBy>
  <cp:revision>5</cp:revision>
  <dcterms:created xsi:type="dcterms:W3CDTF">2011-01-12T19:47:00Z</dcterms:created>
  <dcterms:modified xsi:type="dcterms:W3CDTF">2011-01-21T16:14:00Z</dcterms:modified>
</cp:coreProperties>
</file>