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comments.xml" ContentType="application/vnd.openxmlformats-officedocument.wordprocessingml.comment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jc w:val="center"/>
        <w:rPr/>
      </w:pPr>
      <w:r w:rsidRPr="00000000" w:rsidR="00000000" w:rsidDel="00000000">
        <w:rPr>
          <w:b w:val="1"/>
          <w:sz w:val="24"/>
          <w:rtl w:val="0"/>
        </w:rPr>
        <w:t xml:space="preserve">Altium releases Maxim Integrated Board-Level Design Content Online</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sz w:val="24"/>
          <w:highlight w:val="white"/>
          <w:rtl w:val="0"/>
        </w:rPr>
        <w:t xml:space="preserve">New collection of </w:t>
      </w:r>
      <w:r w:rsidRPr="00000000" w:rsidR="00000000" w:rsidDel="00000000">
        <w:rPr>
          <w:sz w:val="24"/>
          <w:highlight w:val="white"/>
          <w:rtl w:val="0"/>
        </w:rPr>
        <w:t xml:space="preserve">Digital Potentiometers, Sensors, Current-Sense Amplifiers and Switched Capacitor Filters</w:t>
      </w:r>
      <w:r w:rsidRPr="00000000" w:rsidR="00000000" w:rsidDel="00000000">
        <w:rPr>
          <w:sz w:val="24"/>
          <w:highlight w:val="white"/>
          <w:rtl w:val="0"/>
        </w:rPr>
        <w:t xml:space="preserve"> </w:t>
      </w:r>
      <w:r w:rsidRPr="00000000" w:rsidR="00000000" w:rsidDel="00000000">
        <w:rPr>
          <w:sz w:val="24"/>
          <w:highlight w:val="white"/>
          <w:rtl w:val="0"/>
        </w:rPr>
        <w:t xml:space="preserve">available now in AltiumLive</w:t>
      </w:r>
    </w:p>
    <w:p w:rsidP="00000000" w:rsidRPr="00000000" w:rsidR="00000000" w:rsidDel="00000000" w:rsidRDefault="00000000">
      <w:pPr>
        <w:rPr/>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Shanghai, China – 16 July 2013 </w:t>
      </w:r>
      <w:r w:rsidRPr="00000000" w:rsidR="00000000" w:rsidDel="00000000">
        <w:rPr>
          <w:rtl w:val="0"/>
        </w:rPr>
        <w:t xml:space="preserve"> –</w:t>
      </w:r>
      <w:hyperlink r:id="rId6">
        <w:r w:rsidRPr="00000000" w:rsidR="00000000" w:rsidDel="00000000">
          <w:rPr>
            <w:color w:val="1155cc"/>
            <w:u w:val="single"/>
            <w:rtl w:val="0"/>
          </w:rPr>
          <w:t xml:space="preserve"> Altium Limited</w:t>
        </w:r>
      </w:hyperlink>
      <w:r w:rsidRPr="00000000" w:rsidR="00000000" w:rsidDel="00000000">
        <w:rPr>
          <w:rtl w:val="0"/>
        </w:rPr>
        <w:t xml:space="preserve">, a global leader in </w:t>
      </w:r>
      <w:r w:rsidRPr="00000000" w:rsidR="00000000" w:rsidDel="00000000">
        <w:rPr>
          <w:rtl w:val="0"/>
        </w:rPr>
        <w:t xml:space="preserve">Smart System Design Automation</w:t>
      </w:r>
      <w:r w:rsidRPr="00000000" w:rsidR="00000000" w:rsidDel="00000000">
        <w:rPr>
          <w:rtl w:val="0"/>
        </w:rPr>
        <w:t xml:space="preserve"> and provider of solutions for 3D PCB design (</w:t>
      </w:r>
      <w:hyperlink r:id="rId7">
        <w:r w:rsidRPr="00000000" w:rsidR="00000000" w:rsidDel="00000000">
          <w:rPr>
            <w:color w:val="1155cc"/>
            <w:u w:val="single"/>
            <w:rtl w:val="0"/>
          </w:rPr>
          <w:t xml:space="preserve">Altium Designer</w:t>
        </w:r>
      </w:hyperlink>
      <w:r w:rsidRPr="00000000" w:rsidR="00000000" w:rsidDel="00000000">
        <w:rPr>
          <w:rtl w:val="0"/>
        </w:rPr>
        <w:t xml:space="preserve">) and embedded software development (</w:t>
      </w:r>
      <w:hyperlink r:id="rId8">
        <w:r w:rsidRPr="00000000" w:rsidR="00000000" w:rsidDel="00000000">
          <w:rPr>
            <w:color w:val="1155cc"/>
            <w:u w:val="single"/>
            <w:rtl w:val="0"/>
          </w:rPr>
          <w:t xml:space="preserve">TASKING</w:t>
        </w:r>
      </w:hyperlink>
      <w:r w:rsidRPr="00000000" w:rsidR="00000000" w:rsidDel="00000000">
        <w:rPr>
          <w:rtl w:val="0"/>
        </w:rPr>
        <w:t xml:space="preserve">), has released a new range of component libraries for board-level designs using Maxim Integrated devices. Available now from AltiumLive, the release</w:t>
      </w:r>
      <w:r w:rsidRPr="00000000" w:rsidR="00000000" w:rsidDel="00000000">
        <w:rPr>
          <w:rtl w:val="0"/>
        </w:rPr>
        <w:t xml:space="preserve"> delivers</w:t>
      </w:r>
      <w:r w:rsidRPr="00000000" w:rsidR="00000000" w:rsidDel="00000000">
        <w:rPr>
          <w:rtl w:val="0"/>
        </w:rPr>
        <w:t xml:space="preserve"> board-level component models and corresponding supply chain information, such as real-time price and availability data from distributors and vendors including Digi-Key, Mouser and Farnell, directly to designers using Altium's electronics design software,</w:t>
      </w:r>
      <w:hyperlink r:id="rId9">
        <w:r w:rsidRPr="00000000" w:rsidR="00000000" w:rsidDel="00000000">
          <w:rPr>
            <w:rtl w:val="0"/>
          </w:rPr>
          <w:t xml:space="preserve"> </w:t>
        </w:r>
      </w:hyperlink>
      <w:hyperlink r:id="rId10">
        <w:r w:rsidRPr="00000000" w:rsidR="00000000" w:rsidDel="00000000">
          <w:rPr>
            <w:color w:val="1155cc"/>
            <w:u w:val="single"/>
            <w:rtl w:val="0"/>
          </w:rPr>
          <w:t xml:space="preserve">Altium Designer</w:t>
        </w:r>
      </w:hyperlink>
      <w:r w:rsidRPr="00000000" w:rsidR="00000000" w:rsidDel="00000000">
        <w:rPr>
          <w:rtl w:val="0"/>
        </w:rPr>
        <w:t xml:space="preserve">.</w:t>
      </w:r>
    </w:p>
    <w:tbl>
      <w:tblPr>
        <w:tblW w:w="9360.0" w:type="dxa"/>
        <w:tblBorders>
          <w:top w:color="ffffff" w:space="0" w:val="single" w:sz="8"/>
          <w:left w:color="ffffff" w:space="0" w:val="single" w:sz="8"/>
          <w:bottom w:color="ffffff" w:space="0" w:val="single" w:sz="8"/>
          <w:right w:color="ffffff" w:space="0" w:val="single" w:sz="8"/>
          <w:insideH w:color="ffffff" w:space="0" w:val="single" w:sz="8"/>
          <w:insideV w:color="ffffff" w:space="0" w:val="single" w:sz="8"/>
        </w:tblBorders>
        <w:tblLayout w:type="fixed"/>
      </w:tblPr>
      <w:tblGrid>
        <w:gridCol w:w="6000"/>
        <w:gridCol w:w="3360"/>
      </w:tblGrid>
      <w:tr>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rtl w:val="0"/>
              </w:rPr>
            </w:r>
          </w:p>
          <w:p w:rsidP="00000000" w:rsidRPr="00000000" w:rsidR="00000000" w:rsidDel="00000000" w:rsidRDefault="00000000">
            <w:pPr>
              <w:rPr/>
            </w:pPr>
            <w:r w:rsidRPr="00000000" w:rsidR="00000000" w:rsidDel="00000000">
              <w:rPr>
                <w:rtl w:val="0"/>
              </w:rPr>
              <w:t xml:space="preserve">"Continuing to deliver board-level components that support key parts manufacturers such as Maxim Integrated, provides our customers with a growing resource of design-ready content for use in Altium products" said Rowland Washington, Product Manager CAD Library and Design Data Development for Altium. "Hosting our design content in AltiumLive allows us to update and maintain an ever increasing pool of supply-chain enabled component models, in harmony with the needs of Altium’s customers and partners".</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drawing>
                <wp:inline>
                  <wp:extent cy="1190625" cx="1190625"/>
                  <wp:docPr id="1" name="image00.jpg"/>
                  <a:graphic>
                    <a:graphicData uri="http://schemas.openxmlformats.org/drawingml/2006/picture">
                      <pic:pic>
                        <pic:nvPicPr>
                          <pic:cNvPr id="0" name="image00.jpg"/>
                          <pic:cNvPicPr preferRelativeResize="0"/>
                        </pic:nvPicPr>
                        <pic:blipFill>
                          <a:blip r:embed="rId11"/>
                          <a:stretch>
                            <a:fillRect/>
                          </a:stretch>
                        </pic:blipFill>
                        <pic:spPr>
                          <a:xfrm>
                            <a:ext cy="1190625" cx="1190625"/>
                          </a:xfrm>
                          <a:prstGeom prst="rect"/>
                        </pic:spPr>
                      </pic:pic>
                    </a:graphicData>
                  </a:graphic>
                </wp:inline>
              </w:drawing>
            </w: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Fonts w:cs="Times New Roman" w:hAnsi="Times New Roman" w:eastAsia="Times New Roman" w:ascii="Times New Roman"/>
                <w:rtl w:val="0"/>
              </w:rPr>
              <w:t xml:space="preserve">Rowland Washington - </w:t>
            </w:r>
          </w:p>
          <w:p w:rsidP="00000000" w:rsidRPr="00000000" w:rsidR="00000000" w:rsidDel="00000000" w:rsidRDefault="00000000">
            <w:pPr>
              <w:jc w:val="center"/>
            </w:pPr>
            <w:r w:rsidRPr="00000000" w:rsidR="00000000" w:rsidDel="00000000">
              <w:rPr>
                <w:rFonts w:cs="Times New Roman" w:hAnsi="Times New Roman" w:eastAsia="Times New Roman" w:ascii="Times New Roman"/>
                <w:rtl w:val="0"/>
              </w:rPr>
              <w:t xml:space="preserve">Altium Product Manager </w:t>
            </w:r>
            <w:r w:rsidRPr="00000000" w:rsidR="00000000" w:rsidDel="00000000">
              <w:rPr>
                <w:rtl w:val="0"/>
              </w:rPr>
            </w:r>
          </w:p>
        </w:tc>
      </w:tr>
    </w:tbl>
    <w:p w:rsidP="00000000" w:rsidRPr="00000000" w:rsidR="00000000" w:rsidDel="00000000" w:rsidRDefault="00000000">
      <w:pPr>
        <w:jc w:val="left"/>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rPr/>
      </w:pPr>
      <w:r w:rsidRPr="00000000" w:rsidR="00000000" w:rsidDel="00000000">
        <w:rPr>
          <w:rtl w:val="0"/>
        </w:rPr>
        <w:t xml:space="preserve">A component model hosted in AltiumLive includes the schematic symbol, PCB footprint and a detailed 3D model for 3D mechanical integration during the PCB design process. Corresponding component price and availability data is drawn directly from vendor and supplier web services. AltiumLive also provides access to a host of design-related content including training and design tips videos, reference designs and a large range of documentation resources.</w:t>
      </w:r>
    </w:p>
    <w:p w:rsidP="00000000" w:rsidRPr="00000000" w:rsidR="00000000" w:rsidDel="00000000" w:rsidRDefault="00000000">
      <w:pPr>
        <w:rPr/>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r w:rsidRPr="00000000" w:rsidR="00000000" w:rsidDel="00000000">
        <w:rPr>
          <w:rtl w:val="0"/>
        </w:rPr>
        <w:t xml:space="preserve">M</w:t>
      </w:r>
      <w:r w:rsidRPr="00000000" w:rsidR="00000000" w:rsidDel="00000000">
        <w:rPr>
          <w:rtl w:val="0"/>
        </w:rPr>
        <w:t xml:space="preserve">ore than 3,000 new Maxim Integrated components have now been released to AltiumLive bringing Altium’s coverage of the Maxim catalog to more than 5,500 </w:t>
      </w:r>
      <w:r w:rsidRPr="00000000" w:rsidR="00000000" w:rsidDel="00000000">
        <w:rPr>
          <w:rtl w:val="0"/>
        </w:rPr>
        <w:t xml:space="preserve">devices</w:t>
      </w:r>
      <w:r w:rsidRPr="00000000" w:rsidR="00000000" w:rsidDel="00000000">
        <w:rPr>
          <w:rtl w:val="0"/>
        </w:rPr>
        <w:t xml:space="preserve">. In this release we feature components for Maxim’s wide range of:</w:t>
        <w:br w:type="textWrapping"/>
      </w:r>
    </w:p>
    <w:p w:rsidP="00000000" w:rsidRPr="00000000" w:rsidR="00000000" w:rsidDel="00000000" w:rsidRDefault="00000000">
      <w:pPr>
        <w:numPr>
          <w:ilvl w:val="0"/>
          <w:numId w:val="1"/>
        </w:numPr>
        <w:ind w:left="720" w:hanging="359"/>
      </w:pPr>
      <w:r w:rsidRPr="00000000" w:rsidR="00000000" w:rsidDel="00000000">
        <w:rPr>
          <w:rtl w:val="0"/>
        </w:rPr>
        <w:t xml:space="preserve">Digital Potentiometers</w:t>
      </w:r>
    </w:p>
    <w:p w:rsidP="00000000" w:rsidRPr="00000000" w:rsidR="00000000" w:rsidDel="00000000" w:rsidRDefault="00000000">
      <w:pPr>
        <w:numPr>
          <w:ilvl w:val="0"/>
          <w:numId w:val="1"/>
        </w:numPr>
        <w:ind w:left="720" w:hanging="359"/>
      </w:pPr>
      <w:r w:rsidRPr="00000000" w:rsidR="00000000" w:rsidDel="00000000">
        <w:rPr>
          <w:rtl w:val="0"/>
        </w:rPr>
        <w:t xml:space="preserve">Sensors</w:t>
      </w:r>
    </w:p>
    <w:p w:rsidP="00000000" w:rsidRPr="00000000" w:rsidR="00000000" w:rsidDel="00000000" w:rsidRDefault="00000000">
      <w:pPr>
        <w:numPr>
          <w:ilvl w:val="0"/>
          <w:numId w:val="1"/>
        </w:numPr>
        <w:ind w:left="720" w:hanging="359"/>
      </w:pPr>
      <w:r w:rsidRPr="00000000" w:rsidR="00000000" w:rsidDel="00000000">
        <w:rPr>
          <w:rtl w:val="0"/>
        </w:rPr>
        <w:t xml:space="preserve">Current-Sense Amplifiers</w:t>
      </w:r>
    </w:p>
    <w:p w:rsidP="00000000" w:rsidRPr="00000000" w:rsidR="00000000" w:rsidDel="00000000" w:rsidRDefault="00000000">
      <w:pPr>
        <w:numPr>
          <w:ilvl w:val="0"/>
          <w:numId w:val="1"/>
        </w:numPr>
        <w:ind w:left="720" w:hanging="359"/>
      </w:pPr>
      <w:r w:rsidRPr="00000000" w:rsidR="00000000" w:rsidDel="00000000">
        <w:rPr>
          <w:rtl w:val="0"/>
        </w:rPr>
        <w:t xml:space="preserve">Switched Capacitor Filters</w:t>
      </w:r>
      <w:r w:rsidRPr="00000000" w:rsidR="00000000" w:rsidDel="00000000">
        <w:rPr>
          <w:rtl w:val="0"/>
        </w:rPr>
      </w:r>
    </w:p>
    <w:p w:rsidP="00000000" w:rsidRPr="00000000" w:rsidR="00000000" w:rsidDel="00000000" w:rsidRDefault="00000000">
      <w:pPr>
        <w:rPr/>
      </w:pPr>
      <w:r w:rsidRPr="00000000" w:rsidR="00000000" w:rsidDel="00000000">
        <w:rPr>
          <w:rtl w:val="0"/>
        </w:rPr>
      </w:r>
    </w:p>
    <w:p w:rsidP="00000000" w:rsidRPr="00000000" w:rsidR="00000000" w:rsidDel="00000000" w:rsidRDefault="00000000">
      <w:pPr>
        <w:rPr/>
      </w:pPr>
      <w:r w:rsidRPr="00000000" w:rsidR="00000000" w:rsidDel="00000000">
        <w:rPr>
          <w:rtl w:val="0"/>
        </w:rPr>
        <w:t xml:space="preserve">The announcement highlights a further step in Altium's continuous expansion of the design content available through AltiumLive. This brings the total number of components available to more than 125,000.</w:t>
      </w:r>
      <w:r w:rsidRPr="00000000" w:rsidR="00000000" w:rsidDel="00000000">
        <w:rPr>
          <w:rtl w:val="0"/>
        </w:rPr>
        <w:t xml:space="preserve"> Th</w:t>
      </w:r>
      <w:r w:rsidRPr="00000000" w:rsidR="00000000" w:rsidDel="00000000">
        <w:rPr>
          <w:rtl w:val="0"/>
        </w:rPr>
        <w:t xml:space="preserve">e board-level components for new and existing Maxim device families, along with other vendors including Texas Instruments, Microchip, NXP and more - can be accessed online by visiting the</w:t>
      </w:r>
      <w:hyperlink r:id="rId12">
        <w:r w:rsidRPr="00000000" w:rsidR="00000000" w:rsidDel="00000000">
          <w:rPr>
            <w:rtl w:val="0"/>
          </w:rPr>
          <w:t xml:space="preserve"> </w:t>
        </w:r>
      </w:hyperlink>
      <w:hyperlink r:id="rId13">
        <w:r w:rsidRPr="00000000" w:rsidR="00000000" w:rsidDel="00000000">
          <w:rPr>
            <w:color w:val="1155cc"/>
            <w:u w:val="single"/>
            <w:rtl w:val="0"/>
          </w:rPr>
          <w:t xml:space="preserve">Community &gt; Design Content</w:t>
        </w:r>
      </w:hyperlink>
      <w:r w:rsidRPr="00000000" w:rsidR="00000000" w:rsidDel="00000000">
        <w:rPr>
          <w:rtl w:val="0"/>
        </w:rPr>
        <w:t xml:space="preserve"> section in AltiumLive at</w:t>
      </w:r>
      <w:hyperlink r:id="rId14">
        <w:r w:rsidRPr="00000000" w:rsidR="00000000" w:rsidDel="00000000">
          <w:rPr>
            <w:color w:val="1155cc"/>
            <w:u w:val="single"/>
            <w:rtl w:val="0"/>
          </w:rPr>
          <w:t xml:space="preserve"> http://live.altium.com/</w:t>
        </w:r>
      </w:hyperlink>
      <w:r w:rsidRPr="00000000" w:rsidR="00000000" w:rsidDel="00000000">
        <w:rPr>
          <w:rFonts w:cs="Times New Roman" w:hAnsi="Times New Roman" w:eastAsia="Times New Roman" w:ascii="Times New Roman"/>
          <w:rtl w:val="0"/>
        </w:rPr>
        <w:t xml:space="preserve">.</w:t>
      </w:r>
    </w:p>
    <w:p w:rsidP="00000000" w:rsidRPr="00000000" w:rsidR="00000000" w:rsidDel="00000000" w:rsidRDefault="00000000">
      <w:pPr>
        <w:rPr/>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rPr/>
      </w:pPr>
      <w:r w:rsidRPr="00000000" w:rsidR="00000000" w:rsidDel="00000000">
        <w:rPr>
          <w:rtl w:val="0"/>
        </w:rPr>
        <w:t xml:space="preserve">More information on board-level components and how they are accessed in Altium Designer is available from</w:t>
      </w:r>
      <w:hyperlink r:id="rId15">
        <w:r w:rsidRPr="00000000" w:rsidR="00000000" w:rsidDel="00000000">
          <w:rPr>
            <w:rtl w:val="0"/>
          </w:rPr>
          <w:t xml:space="preserve"> </w:t>
        </w:r>
      </w:hyperlink>
      <w:hyperlink r:id="rId16">
        <w:r w:rsidRPr="00000000" w:rsidR="00000000" w:rsidDel="00000000">
          <w:rPr>
            <w:color w:val="1155cc"/>
            <w:u w:val="single"/>
            <w:rtl w:val="0"/>
          </w:rPr>
          <w:t xml:space="preserve">AltiumLive</w:t>
        </w:r>
      </w:hyperlink>
      <w:r w:rsidRPr="00000000" w:rsidR="00000000" w:rsidDel="00000000">
        <w:rPr>
          <w:rtl w:val="0"/>
        </w:rPr>
        <w:t xml:space="preserve"> and in the related</w:t>
      </w:r>
      <w:hyperlink r:id="rId17">
        <w:r w:rsidRPr="00000000" w:rsidR="00000000" w:rsidDel="00000000">
          <w:rPr>
            <w:rtl w:val="0"/>
          </w:rPr>
          <w:t xml:space="preserve"> </w:t>
        </w:r>
      </w:hyperlink>
      <w:hyperlink r:id="rId18">
        <w:r w:rsidRPr="00000000" w:rsidR="00000000" w:rsidDel="00000000">
          <w:rPr>
            <w:color w:val="1155cc"/>
            <w:u w:val="single"/>
            <w:rtl w:val="0"/>
          </w:rPr>
          <w:t xml:space="preserve">blogs</w:t>
        </w:r>
      </w:hyperlink>
      <w:r w:rsidRPr="00000000" w:rsidR="00000000" w:rsidDel="00000000">
        <w:rPr>
          <w:rtl w:val="0"/>
        </w:rPr>
        <w:t xml:space="preserve">. Maxim Integrated products are available directly from Maxim online or from a range of Maxim authorized distributors worldwide. For more information, go to </w:t>
      </w:r>
      <w:r w:rsidRPr="00000000" w:rsidR="00000000" w:rsidDel="00000000">
        <w:rPr>
          <w:color w:val="1155cc"/>
          <w:u w:val="single"/>
          <w:rtl w:val="0"/>
        </w:rPr>
        <w:t xml:space="preserve">www.maximintegrated.com</w:t>
      </w:r>
      <w:r w:rsidRPr="00000000" w:rsidR="00000000" w:rsidDel="00000000">
        <w:rPr>
          <w:rtl w:val="0"/>
        </w:rPr>
        <w:t xml:space="preserve">.</w:t>
      </w:r>
      <w:r w:rsidRPr="00000000" w:rsidR="00000000" w:rsidDel="00000000">
        <w:rPr>
          <w:rtl w:val="0"/>
        </w:rPr>
      </w:r>
    </w:p>
    <w:p w:rsidP="00000000" w:rsidRPr="00000000" w:rsidR="00000000" w:rsidDel="00000000" w:rsidRDefault="00000000">
      <w:pPr/>
      <w:r w:rsidRPr="00000000" w:rsidR="00000000" w:rsidDel="00000000">
        <w:rPr>
          <w:rtl w:val="0"/>
        </w:rPr>
        <w:t xml:space="preserve"> </w:t>
      </w:r>
    </w:p>
    <w:p w:rsidP="00000000" w:rsidRPr="00000000" w:rsidR="00000000" w:rsidDel="00000000" w:rsidRDefault="00000000">
      <w:pPr/>
      <w:r w:rsidRPr="00000000" w:rsidR="00000000" w:rsidDel="00000000">
        <w:rPr>
          <w:rtl w:val="0"/>
        </w:rPr>
        <w:t xml:space="preserve">Celine Han</w:t>
      </w:r>
    </w:p>
    <w:p w:rsidP="00000000" w:rsidRPr="00000000" w:rsidR="00000000" w:rsidDel="00000000" w:rsidRDefault="00000000">
      <w:pPr/>
      <w:r w:rsidRPr="00000000" w:rsidR="00000000" w:rsidDel="00000000">
        <w:rPr>
          <w:rtl w:val="0"/>
        </w:rPr>
        <w:t xml:space="preserve">Altium Limited</w:t>
      </w:r>
    </w:p>
    <w:p w:rsidP="00000000" w:rsidRPr="00000000" w:rsidR="00000000" w:rsidDel="00000000" w:rsidRDefault="00000000">
      <w:pPr/>
      <w:r w:rsidRPr="00000000" w:rsidR="00000000" w:rsidDel="00000000">
        <w:rPr>
          <w:rtl w:val="0"/>
        </w:rPr>
        <w:t xml:space="preserve">+86 (21) 6182 3935</w:t>
      </w:r>
    </w:p>
    <w:p w:rsidP="00000000" w:rsidRPr="00000000" w:rsidR="00000000" w:rsidDel="00000000" w:rsidRDefault="00000000">
      <w:pPr/>
      <w:hyperlink r:id="rId19">
        <w:r w:rsidRPr="00000000" w:rsidR="00000000" w:rsidDel="00000000">
          <w:rPr>
            <w:color w:val="1155cc"/>
            <w:u w:val="single"/>
            <w:rtl w:val="0"/>
          </w:rPr>
          <w:t xml:space="preserve">celine.han@altium.com</w:t>
        </w:r>
      </w:hyperlink>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Pr/>
      </w:pPr>
      <w:r w:rsidRPr="00000000" w:rsidR="00000000" w:rsidDel="00000000">
        <w:rPr>
          <w:b w:val="1"/>
          <w:rtl w:val="0"/>
        </w:rPr>
        <w:t xml:space="preserve">About Altium</w:t>
      </w:r>
    </w:p>
    <w:p w:rsidP="00000000" w:rsidRPr="00000000" w:rsidR="00000000" w:rsidDel="00000000" w:rsidRDefault="00000000">
      <w:pPr>
        <w:rPr/>
      </w:pPr>
      <w:r w:rsidRPr="00000000" w:rsidR="00000000" w:rsidDel="00000000">
        <w:rPr>
          <w:rtl w:val="0"/>
        </w:rPr>
        <w:t xml:space="preserve">Altium Limited (ASX:ALU) creates electronics design software. Altium’s unified electronics design environment links all aspects of electronics product design in a single application that is priced as affordable as possible. This enables electronics designers to innovate, harness the latest devices and technologies, manage their projects across broad design ‘ecosystems’, and create connected, intelligent designs.</w:t>
      </w:r>
    </w:p>
    <w:p w:rsidP="00000000" w:rsidRPr="00000000" w:rsidR="00000000" w:rsidDel="00000000" w:rsidRDefault="00000000">
      <w:pPr>
        <w:rPr/>
      </w:pPr>
      <w:r w:rsidRPr="00000000" w:rsidR="00000000" w:rsidDel="00000000">
        <w:rPr>
          <w:rtl w:val="0"/>
        </w:rPr>
      </w:r>
    </w:p>
    <w:p w:rsidP="00000000" w:rsidRPr="00000000" w:rsidR="00000000" w:rsidDel="00000000" w:rsidRDefault="00000000">
      <w:pPr/>
      <w:r w:rsidRPr="00000000" w:rsidR="00000000" w:rsidDel="00000000">
        <w:rPr>
          <w:rtl w:val="0"/>
        </w:rPr>
        <w:t xml:space="preserve">Founded in </w:t>
      </w:r>
      <w:r w:rsidRPr="00000000" w:rsidR="00000000" w:rsidDel="00000000">
        <w:rPr>
          <w:rtl w:val="0"/>
        </w:rPr>
        <w:t xml:space="preserve">1985</w:t>
      </w:r>
      <w:r w:rsidRPr="00000000" w:rsidR="00000000" w:rsidDel="00000000">
        <w:rPr>
          <w:rtl w:val="0"/>
        </w:rPr>
        <w:t xml:space="preserve">, </w:t>
      </w:r>
      <w:r w:rsidRPr="00000000" w:rsidR="00000000" w:rsidDel="00000000">
        <w:rPr>
          <w:rtl w:val="0"/>
        </w:rPr>
        <w:t xml:space="preserve">Altium has offices in San Diego, Sydney, Karlsruhe, Shanghai, Tokyo, Kiev, with value added resellers worldwide</w:t>
      </w:r>
      <w:r w:rsidRPr="00000000" w:rsidR="00000000" w:rsidDel="00000000">
        <w:rPr>
          <w:rtl w:val="0"/>
        </w:rPr>
        <w:t xml:space="preserve">. For more information, visit </w:t>
      </w:r>
      <w:hyperlink r:id="rId20">
        <w:r w:rsidRPr="00000000" w:rsidR="00000000" w:rsidDel="00000000">
          <w:rPr>
            <w:color w:val="1155cc"/>
            <w:u w:val="single"/>
            <w:rtl w:val="0"/>
          </w:rPr>
          <w:t xml:space="preserve">www.altium.com</w:t>
        </w:r>
      </w:hyperlink>
      <w:r w:rsidRPr="00000000" w:rsidR="00000000" w:rsidDel="00000000">
        <w:rPr>
          <w:rtl w:val="0"/>
        </w:rPr>
        <w:t xml:space="preserve">. You can also follow and engage with Altium via </w:t>
      </w:r>
      <w:hyperlink r:id="rId21">
        <w:r w:rsidRPr="00000000" w:rsidR="00000000" w:rsidDel="00000000">
          <w:rPr>
            <w:color w:val="1155cc"/>
            <w:u w:val="single"/>
            <w:rtl w:val="0"/>
          </w:rPr>
          <w:t xml:space="preserve">Facebook</w:t>
        </w:r>
      </w:hyperlink>
      <w:r w:rsidRPr="00000000" w:rsidR="00000000" w:rsidDel="00000000">
        <w:rPr>
          <w:rtl w:val="0"/>
        </w:rPr>
        <w:t xml:space="preserve">, </w:t>
      </w:r>
      <w:hyperlink r:id="rId22">
        <w:r w:rsidRPr="00000000" w:rsidR="00000000" w:rsidDel="00000000">
          <w:rPr>
            <w:color w:val="1155cc"/>
            <w:u w:val="single"/>
            <w:rtl w:val="0"/>
          </w:rPr>
          <w:t xml:space="preserve">Twitter</w:t>
        </w:r>
      </w:hyperlink>
      <w:r w:rsidRPr="00000000" w:rsidR="00000000" w:rsidDel="00000000">
        <w:rPr>
          <w:rtl w:val="0"/>
        </w:rPr>
        <w:t xml:space="preserve"> and </w:t>
      </w:r>
      <w:hyperlink r:id="rId23">
        <w:r w:rsidRPr="00000000" w:rsidR="00000000" w:rsidDel="00000000">
          <w:rPr>
            <w:color w:val="1155cc"/>
            <w:u w:val="single"/>
            <w:rtl w:val="0"/>
          </w:rPr>
          <w:t xml:space="preserve">YouTube</w:t>
        </w:r>
      </w:hyperlink>
      <w:r w:rsidRPr="00000000" w:rsidR="00000000" w:rsidDel="00000000">
        <w:rPr>
          <w:rtl w:val="0"/>
        </w:rPr>
        <w:t xml:space="preserve">.</w:t>
      </w:r>
      <w:r w:rsidRPr="00000000" w:rsidR="00000000" w:rsidDel="00000000">
        <w:rPr>
          <w:rtl w:val="0"/>
        </w:rPr>
      </w:r>
    </w:p>
    <w:sectPr>
      <w:headerReference r:id="rId24" w:type="default"/>
      <w:pgSz w:w="12240" w:h="15840"/>
      <w:pgMar w:left="1440" w:right="1440" w:top="1440" w:bottom="144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comment w:id="0">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david.read:</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products</w:t>
      </w:r>
    </w:p>
  </w:comment>
  <w:comment w:id="1">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david.read:</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copy the line from the energy boilerplate..</w:t>
      </w:r>
    </w:p>
    <w:p w:rsidP="00000000" w:rsidRPr="00000000" w:rsidR="00000000" w:rsidDel="00000000" w:rsidRDefault="00000000">
      <w:pPr>
        <w:spacing w:lineRule="auto" w:after="0" w:line="240" w:before="0"/>
        <w:ind w:left="0" w:firstLine="0" w:right="0"/>
        <w:jc w:val="left"/>
      </w:pPr>
      <w:r w:rsidRPr="00000000" w:rsidR="00000000" w:rsidDel="00000000">
        <w:rPr>
          <w:rtl w:val="0"/>
        </w:rPr>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offices in blah, blah blah</w:t>
      </w:r>
    </w:p>
  </w:comment>
  <w:comment w:id="2">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david.read:</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sydney ?</w:t>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rowland.washington:</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San Diego/Carlsbad maybe better?</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Maxim just up the road from our US office</w:t>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Celine Han:</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@Frank Which one is better? </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Sydney, Karlsruhe or Carlsbad.</w:t>
      </w:r>
    </w:p>
  </w:comment>
  <w:comment w:id="3">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frank.hoschar:</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Last time we had a paragraph like this added</w:t>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Celine Han:</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Do we need to get the approval from Maxim for this paragraph?</w:t>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rowland.washington:</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Without time for approval we can drop this paragraph for this release. Next time we'll allow time to get it reviewed.</w:t>
      </w:r>
    </w:p>
  </w:comment>
  <w:comment w:id="4">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david.read:</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convert to bullets</w:t>
      </w:r>
    </w:p>
    <w:p w:rsidP="00000000" w:rsidRPr="00000000" w:rsidR="00000000" w:rsidDel="00000000" w:rsidRDefault="00000000">
      <w:pPr>
        <w:spacing w:lineRule="auto" w:after="0" w:line="240" w:before="0"/>
        <w:ind w:left="0" w:firstLine="0" w:right="0"/>
        <w:jc w:val="left"/>
      </w:pPr>
      <w:r w:rsidRPr="00000000" w:rsidR="00000000" w:rsidDel="00000000">
        <w:rPr>
          <w:rtl w:val="0"/>
        </w:rPr>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eyes love bullets</w:t>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rowland.washington:</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you want 3000 and 5000 in bullets? or the family names?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jc w:val="center"/>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pPr>
    <w:rPr>
      <w:rFonts w:cs="Trebuchet MS" w:hAnsi="Trebuchet MS" w:eastAsia="Trebuchet MS" w:ascii="Trebuchet MS"/>
      <w:sz w:val="32"/>
    </w:rPr>
  </w:style>
  <w:style w:styleId="Heading2" w:type="paragraph">
    <w:name w:val="heading 2"/>
    <w:basedOn w:val="Normal"/>
    <w:next w:val="Normal"/>
    <w:pPr>
      <w:spacing w:lineRule="auto" w:after="0" w:before="200"/>
    </w:pPr>
    <w:rPr>
      <w:rFonts w:cs="Trebuchet MS" w:hAnsi="Trebuchet MS" w:eastAsia="Trebuchet MS" w:ascii="Trebuchet MS"/>
      <w:b w:val="1"/>
      <w:sz w:val="26"/>
    </w:rPr>
  </w:style>
  <w:style w:styleId="Heading3" w:type="paragraph">
    <w:name w:val="heading 3"/>
    <w:basedOn w:val="Normal"/>
    <w:next w:val="Normal"/>
    <w:pPr>
      <w:spacing w:lineRule="auto" w:after="0" w:before="160"/>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pPr>
    <w:rPr>
      <w:rFonts w:cs="Trebuchet MS" w:hAnsi="Trebuchet MS" w:eastAsia="Trebuchet MS" w:ascii="Trebuchet MS"/>
      <w:sz w:val="42"/>
    </w:rPr>
  </w:style>
  <w:style w:styleId="Subtitle" w:type="paragraph">
    <w:name w:val="Subtitle"/>
    <w:basedOn w:val="Normal"/>
    <w:next w:val="Normal"/>
    <w:pPr>
      <w:spacing w:lineRule="auto" w:after="200" w:before="0"/>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mailto:celine.han@altium.com" Type="http://schemas.openxmlformats.org/officeDocument/2006/relationships/hyperlink" TargetMode="External" Id="rId19"/><Relationship Target="http://blog.live.altium.com/" Type="http://schemas.openxmlformats.org/officeDocument/2006/relationships/hyperlink" TargetMode="External" Id="rId18"/><Relationship Target="http://blog.live.altium.com/" Type="http://schemas.openxmlformats.org/officeDocument/2006/relationships/hyperlink" TargetMode="External" Id="rId17"/><Relationship Target="http://live.altium.com/" Type="http://schemas.openxmlformats.org/officeDocument/2006/relationships/hyperlink" TargetMode="External" Id="rId16"/><Relationship Target="http://live.altium.com/" Type="http://schemas.openxmlformats.org/officeDocument/2006/relationships/hyperlink" TargetMode="External" Id="rId15"/><Relationship Target="http://live.altium.com/" Type="http://schemas.openxmlformats.org/officeDocument/2006/relationships/hyperlink" TargetMode="External" Id="rId14"/><Relationship Target="http://www.facebook.com/pages/Altium/106726426049146" Type="http://schemas.openxmlformats.org/officeDocument/2006/relationships/hyperlink" TargetMode="External" Id="rId21"/><Relationship Target="settings.xml" Type="http://schemas.openxmlformats.org/officeDocument/2006/relationships/settings" Id="rId2"/><Relationship Target="http://designcontent.live.altium.com/#UnifiedComponents" Type="http://schemas.openxmlformats.org/officeDocument/2006/relationships/hyperlink" TargetMode="External" Id="rId12"/><Relationship Target="https://twitter.com/#!/altium" Type="http://schemas.openxmlformats.org/officeDocument/2006/relationships/hyperlink" TargetMode="External" Id="rId22"/><Relationship Target="comments.xml" Type="http://schemas.openxmlformats.org/officeDocument/2006/relationships/comments" Id="rId1"/><Relationship Target="http://designcontent.live.altium.com/#UnifiedComponents" Type="http://schemas.openxmlformats.org/officeDocument/2006/relationships/hyperlink" TargetMode="External" Id="rId13"/><Relationship Target="http://www.youtube.com/altiumofficial" Type="http://schemas.openxmlformats.org/officeDocument/2006/relationships/hyperlink" TargetMode="External" Id="rId23"/><Relationship Target="numbering.xml" Type="http://schemas.openxmlformats.org/officeDocument/2006/relationships/numbering" Id="rId4"/><Relationship Target="http://www.altium.com/en/products/altium-designer" Type="http://schemas.openxmlformats.org/officeDocument/2006/relationships/hyperlink" TargetMode="External" Id="rId10"/><Relationship Target="header1.xml" Type="http://schemas.openxmlformats.org/officeDocument/2006/relationships/header" Id="rId24"/><Relationship Target="fontTable.xml" Type="http://schemas.openxmlformats.org/officeDocument/2006/relationships/fontTable" Id="rId3"/><Relationship Target="media/image00.jpg" Type="http://schemas.openxmlformats.org/officeDocument/2006/relationships/image" Id="rId11"/><Relationship Target="http://www.altium.com/" Type="http://schemas.openxmlformats.org/officeDocument/2006/relationships/hyperlink" TargetMode="External" Id="rId20"/><Relationship Target="http://www.altium.com/en/products/altium-designer" Type="http://schemas.openxmlformats.org/officeDocument/2006/relationships/hyperlink" TargetMode="External" Id="rId9"/><Relationship Target="http://www.altium.com/" Type="http://schemas.openxmlformats.org/officeDocument/2006/relationships/hyperlink" TargetMode="External" Id="rId6"/><Relationship Target="styles.xml" Type="http://schemas.openxmlformats.org/officeDocument/2006/relationships/styles" Id="rId5"/><Relationship Target="http://www.tasking.com/" Type="http://schemas.openxmlformats.org/officeDocument/2006/relationships/hyperlink" TargetMode="External" Id="rId8"/><Relationship Target="http://products.live.altium.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Altium PR - Maxim Content.docx</dc:title>
</cp:coreProperties>
</file>