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974E7" w:rsidRPr="00DD6126" w:rsidRDefault="007974E7" w:rsidP="009E7273">
      <w:pPr>
        <w:jc w:val="right"/>
        <w:rPr>
          <w:rFonts w:ascii="Century Gothic" w:hAnsi="Century Gothic"/>
          <w:b/>
        </w:rPr>
      </w:pPr>
      <w:r w:rsidRPr="00DD6126">
        <w:rPr>
          <w:rFonts w:ascii="Century Gothic" w:hAnsi="Century Gothic"/>
          <w:b/>
          <w:noProof/>
          <w:lang w:eastAsia="en-GB"/>
        </w:rPr>
        <w:drawing>
          <wp:inline distT="0" distB="0" distL="0" distR="0">
            <wp:extent cx="2264735" cy="486918"/>
            <wp:effectExtent l="0" t="0" r="0" b="889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ID-Group - Small.png"/>
                    <pic:cNvPicPr/>
                  </pic:nvPicPr>
                  <pic:blipFill>
                    <a:blip r:embed="rId7" cstate="print">
                      <a:extLst>
                        <a:ext uri="{28A0092B-C50C-407E-A947-70E740481C1C}">
                          <a14:useLocalDpi xmlns:a14="http://schemas.microsoft.com/office/drawing/2010/main" val="0"/>
                        </a:ext>
                      </a:extLst>
                    </a:blip>
                    <a:stretch>
                      <a:fillRect/>
                    </a:stretch>
                  </pic:blipFill>
                  <pic:spPr>
                    <a:xfrm>
                      <a:off x="0" y="0"/>
                      <a:ext cx="2278780" cy="489938"/>
                    </a:xfrm>
                    <a:prstGeom prst="rect">
                      <a:avLst/>
                    </a:prstGeom>
                  </pic:spPr>
                </pic:pic>
              </a:graphicData>
            </a:graphic>
          </wp:inline>
        </w:drawing>
      </w:r>
    </w:p>
    <w:p w:rsidR="00DD6126" w:rsidRDefault="00DD6126" w:rsidP="00035BC7">
      <w:pPr>
        <w:rPr>
          <w:rFonts w:ascii="Century Gothic" w:hAnsi="Century Gothic"/>
          <w:b/>
        </w:rPr>
      </w:pPr>
    </w:p>
    <w:p w:rsidR="00DD6126" w:rsidRDefault="00DD6126" w:rsidP="00035BC7">
      <w:pPr>
        <w:rPr>
          <w:rFonts w:ascii="Century Gothic" w:hAnsi="Century Gothic"/>
          <w:b/>
        </w:rPr>
      </w:pPr>
      <w:r>
        <w:rPr>
          <w:rFonts w:ascii="Century Gothic" w:hAnsi="Century Gothic"/>
          <w:b/>
        </w:rPr>
        <w:t>PRESS RELEASE</w:t>
      </w:r>
    </w:p>
    <w:p w:rsidR="00DD6126" w:rsidRPr="00DD6126" w:rsidRDefault="00596722" w:rsidP="00035BC7">
      <w:pPr>
        <w:rPr>
          <w:rFonts w:ascii="Century Gothic" w:hAnsi="Century Gothic"/>
        </w:rPr>
      </w:pPr>
      <w:r>
        <w:rPr>
          <w:rFonts w:ascii="Century Gothic" w:hAnsi="Century Gothic"/>
        </w:rPr>
        <w:t>For immediate release: 18</w:t>
      </w:r>
      <w:bookmarkStart w:id="0" w:name="_GoBack"/>
      <w:bookmarkEnd w:id="0"/>
      <w:r w:rsidR="00DD6126">
        <w:rPr>
          <w:rFonts w:ascii="Century Gothic" w:hAnsi="Century Gothic"/>
        </w:rPr>
        <w:t xml:space="preserve"> July 2013</w:t>
      </w:r>
    </w:p>
    <w:p w:rsidR="00C60D9D" w:rsidRPr="00DD6126" w:rsidRDefault="00DD6126" w:rsidP="00DD6126">
      <w:pPr>
        <w:jc w:val="center"/>
        <w:rPr>
          <w:rFonts w:ascii="Century Gothic" w:hAnsi="Century Gothic"/>
          <w:b/>
        </w:rPr>
      </w:pPr>
      <w:r>
        <w:rPr>
          <w:rFonts w:ascii="Century Gothic" w:hAnsi="Century Gothic"/>
          <w:b/>
        </w:rPr>
        <w:t>ID Medical a</w:t>
      </w:r>
      <w:r w:rsidR="0002369F" w:rsidRPr="00DD6126">
        <w:rPr>
          <w:rFonts w:ascii="Century Gothic" w:hAnsi="Century Gothic"/>
          <w:b/>
        </w:rPr>
        <w:t>warded G</w:t>
      </w:r>
      <w:r w:rsidR="009556CD" w:rsidRPr="00DD6126">
        <w:rPr>
          <w:rFonts w:ascii="Century Gothic" w:hAnsi="Century Gothic"/>
          <w:b/>
        </w:rPr>
        <w:t xml:space="preserve">overnment Procurement Service </w:t>
      </w:r>
      <w:r w:rsidR="0002369F" w:rsidRPr="00DD6126">
        <w:rPr>
          <w:rFonts w:ascii="Century Gothic" w:hAnsi="Century Gothic"/>
          <w:b/>
        </w:rPr>
        <w:t xml:space="preserve">Framework Agreement </w:t>
      </w:r>
      <w:r w:rsidR="009556CD" w:rsidRPr="00DD6126">
        <w:rPr>
          <w:rFonts w:ascii="Century Gothic" w:hAnsi="Century Gothic"/>
          <w:b/>
        </w:rPr>
        <w:t xml:space="preserve">RM1570 </w:t>
      </w:r>
      <w:r w:rsidR="0002369F" w:rsidRPr="00DD6126">
        <w:rPr>
          <w:rFonts w:ascii="Century Gothic" w:hAnsi="Century Gothic"/>
          <w:b/>
        </w:rPr>
        <w:t xml:space="preserve">for </w:t>
      </w:r>
      <w:r>
        <w:rPr>
          <w:rFonts w:ascii="Century Gothic" w:hAnsi="Century Gothic"/>
          <w:b/>
        </w:rPr>
        <w:t>the supply of locum d</w:t>
      </w:r>
      <w:r w:rsidR="009556CD" w:rsidRPr="00DD6126">
        <w:rPr>
          <w:rFonts w:ascii="Century Gothic" w:hAnsi="Century Gothic"/>
          <w:b/>
        </w:rPr>
        <w:t xml:space="preserve">octors including </w:t>
      </w:r>
      <w:r>
        <w:rPr>
          <w:rFonts w:ascii="Century Gothic" w:hAnsi="Century Gothic"/>
          <w:b/>
        </w:rPr>
        <w:t>l</w:t>
      </w:r>
      <w:r w:rsidR="009556CD" w:rsidRPr="00DD6126">
        <w:rPr>
          <w:rFonts w:ascii="Century Gothic" w:hAnsi="Century Gothic"/>
          <w:b/>
        </w:rPr>
        <w:t>ocum GPs</w:t>
      </w:r>
    </w:p>
    <w:p w:rsidR="00E32F9E" w:rsidRPr="00DD6126" w:rsidRDefault="00E32F9E" w:rsidP="009E7273">
      <w:pPr>
        <w:spacing w:before="100" w:beforeAutospacing="1" w:after="100" w:afterAutospacing="1" w:line="360" w:lineRule="auto"/>
        <w:rPr>
          <w:rFonts w:ascii="Century Gothic" w:hAnsi="Century Gothic"/>
          <w:i/>
        </w:rPr>
      </w:pPr>
      <w:r w:rsidRPr="00DD6126">
        <w:rPr>
          <w:rFonts w:ascii="Century Gothic" w:hAnsi="Century Gothic"/>
          <w:i/>
        </w:rPr>
        <w:t xml:space="preserve">The platform is set for ID Medical to continue providing quality and innovative recruitment solutions to the NHS.  </w:t>
      </w:r>
    </w:p>
    <w:p w:rsidR="00E32F9E" w:rsidRPr="00DD6126" w:rsidRDefault="00E32F9E" w:rsidP="00E32F9E">
      <w:pPr>
        <w:spacing w:before="100" w:beforeAutospacing="1" w:after="100" w:afterAutospacing="1" w:line="360" w:lineRule="auto"/>
        <w:jc w:val="both"/>
        <w:rPr>
          <w:rFonts w:ascii="Century Gothic" w:hAnsi="Century Gothic"/>
        </w:rPr>
      </w:pPr>
      <w:r w:rsidRPr="00DD6126">
        <w:rPr>
          <w:rFonts w:ascii="Century Gothic" w:hAnsi="Century Gothic"/>
        </w:rPr>
        <w:t>It is confirmed by the Government Procurement Service (GPS) that ID Medical has been officially appointed as a supplier on their new Framewo</w:t>
      </w:r>
      <w:r w:rsidR="00DD6126">
        <w:rPr>
          <w:rFonts w:ascii="Century Gothic" w:hAnsi="Century Gothic"/>
        </w:rPr>
        <w:t>rk Agreement for locum d</w:t>
      </w:r>
      <w:r w:rsidRPr="00DD6126">
        <w:rPr>
          <w:rFonts w:ascii="Century Gothic" w:hAnsi="Century Gothic"/>
        </w:rPr>
        <w:t>octors (including Locum GPs).</w:t>
      </w:r>
    </w:p>
    <w:p w:rsidR="00E32F9E" w:rsidRPr="00DD6126" w:rsidRDefault="009556CD" w:rsidP="00035BC7">
      <w:pPr>
        <w:pStyle w:val="NormalWeb"/>
        <w:spacing w:line="360" w:lineRule="auto"/>
        <w:rPr>
          <w:rFonts w:ascii="Century Gothic" w:hAnsi="Century Gothic"/>
          <w:sz w:val="22"/>
          <w:szCs w:val="22"/>
        </w:rPr>
      </w:pPr>
      <w:r w:rsidRPr="00DD6126">
        <w:rPr>
          <w:rFonts w:ascii="Century Gothic" w:hAnsi="Century Gothic"/>
          <w:sz w:val="22"/>
          <w:szCs w:val="22"/>
        </w:rPr>
        <w:t>G</w:t>
      </w:r>
      <w:r w:rsidR="00DD6126" w:rsidRPr="00DD6126">
        <w:rPr>
          <w:rFonts w:ascii="Century Gothic" w:hAnsi="Century Gothic"/>
          <w:sz w:val="22"/>
          <w:szCs w:val="22"/>
        </w:rPr>
        <w:t xml:space="preserve">PS, </w:t>
      </w:r>
      <w:r w:rsidR="00295787" w:rsidRPr="00DD6126">
        <w:rPr>
          <w:rFonts w:ascii="Century Gothic" w:hAnsi="Century Gothic"/>
          <w:sz w:val="22"/>
          <w:szCs w:val="22"/>
        </w:rPr>
        <w:t>formerly Buying Solutions</w:t>
      </w:r>
      <w:r w:rsidR="00DD6126" w:rsidRPr="00DD6126">
        <w:rPr>
          <w:rFonts w:ascii="Century Gothic" w:hAnsi="Century Gothic"/>
          <w:sz w:val="22"/>
          <w:szCs w:val="22"/>
        </w:rPr>
        <w:t>,</w:t>
      </w:r>
      <w:r w:rsidR="00295787" w:rsidRPr="00DD6126">
        <w:rPr>
          <w:rFonts w:ascii="Century Gothic" w:hAnsi="Century Gothic"/>
          <w:sz w:val="22"/>
          <w:szCs w:val="22"/>
        </w:rPr>
        <w:t xml:space="preserve"> is an executive agency of the Cabinet Office and is the delivery arm of Government Procurement. Its priority is to provide procurement savings for central government, health and the wider public sector</w:t>
      </w:r>
      <w:r w:rsidR="00E32F9E" w:rsidRPr="00DD6126">
        <w:rPr>
          <w:rFonts w:ascii="Century Gothic" w:hAnsi="Century Gothic"/>
          <w:sz w:val="22"/>
          <w:szCs w:val="22"/>
        </w:rPr>
        <w:t xml:space="preserve">, an area where ID Medical set the standard with its market leading recruitment strategies. </w:t>
      </w:r>
    </w:p>
    <w:p w:rsidR="00BA41DD" w:rsidRPr="00DD6126" w:rsidRDefault="00167C7D" w:rsidP="00035BC7">
      <w:pPr>
        <w:pStyle w:val="NormalWeb"/>
        <w:spacing w:line="360" w:lineRule="auto"/>
        <w:rPr>
          <w:rFonts w:ascii="Century Gothic" w:hAnsi="Century Gothic" w:cs="Arial"/>
          <w:sz w:val="22"/>
          <w:szCs w:val="22"/>
        </w:rPr>
      </w:pPr>
      <w:r w:rsidRPr="00DD6126">
        <w:rPr>
          <w:rFonts w:ascii="Century Gothic" w:hAnsi="Century Gothic" w:cs="Arial"/>
          <w:sz w:val="22"/>
          <w:szCs w:val="22"/>
        </w:rPr>
        <w:t>The</w:t>
      </w:r>
      <w:r w:rsidR="00BA41DD" w:rsidRPr="00DD6126">
        <w:rPr>
          <w:rFonts w:ascii="Century Gothic" w:hAnsi="Century Gothic" w:cs="Arial"/>
          <w:sz w:val="22"/>
          <w:szCs w:val="22"/>
        </w:rPr>
        <w:t xml:space="preserve"> Framework </w:t>
      </w:r>
      <w:r w:rsidR="001D34AC" w:rsidRPr="00DD6126">
        <w:rPr>
          <w:rFonts w:ascii="Century Gothic" w:hAnsi="Century Gothic" w:cs="Arial"/>
          <w:sz w:val="22"/>
          <w:szCs w:val="22"/>
        </w:rPr>
        <w:t xml:space="preserve">Agreement </w:t>
      </w:r>
      <w:r w:rsidR="00BA41DD" w:rsidRPr="00DD6126">
        <w:rPr>
          <w:rFonts w:ascii="Century Gothic" w:hAnsi="Century Gothic" w:cs="Arial"/>
          <w:sz w:val="22"/>
          <w:szCs w:val="22"/>
        </w:rPr>
        <w:t>is for the provision of hospital medical locum doctors providing coverage against 140 locum grade and specialty group combinations including the new training grades</w:t>
      </w:r>
      <w:r w:rsidR="00035BC7" w:rsidRPr="00DD6126">
        <w:rPr>
          <w:rFonts w:ascii="Century Gothic" w:hAnsi="Century Gothic" w:cs="Arial"/>
          <w:sz w:val="22"/>
          <w:szCs w:val="22"/>
        </w:rPr>
        <w:t>.</w:t>
      </w:r>
    </w:p>
    <w:p w:rsidR="00035BC7" w:rsidRPr="00DD6126" w:rsidRDefault="00BA41DD" w:rsidP="00035BC7">
      <w:pPr>
        <w:pStyle w:val="NormalWeb"/>
        <w:spacing w:line="360" w:lineRule="auto"/>
        <w:rPr>
          <w:rFonts w:ascii="Century Gothic" w:hAnsi="Century Gothic" w:cs="Tahoma"/>
          <w:sz w:val="22"/>
          <w:szCs w:val="22"/>
        </w:rPr>
      </w:pPr>
      <w:r w:rsidRPr="00DD6126">
        <w:rPr>
          <w:rFonts w:ascii="Century Gothic" w:hAnsi="Century Gothic" w:cs="Tahoma"/>
          <w:sz w:val="22"/>
          <w:szCs w:val="22"/>
        </w:rPr>
        <w:t>Deenu Patel managing director at ID Medical responded “</w:t>
      </w:r>
      <w:r w:rsidR="00FF583B">
        <w:rPr>
          <w:rFonts w:ascii="Century Gothic" w:hAnsi="Century Gothic" w:cs="Tahoma"/>
          <w:sz w:val="22"/>
          <w:szCs w:val="22"/>
        </w:rPr>
        <w:t xml:space="preserve">Being awarded </w:t>
      </w:r>
      <w:r w:rsidR="005C03DF">
        <w:rPr>
          <w:rFonts w:ascii="Century Gothic" w:hAnsi="Century Gothic" w:cs="Tahoma"/>
          <w:sz w:val="22"/>
          <w:szCs w:val="22"/>
        </w:rPr>
        <w:t>the GPS F</w:t>
      </w:r>
      <w:r w:rsidRPr="00DD6126">
        <w:rPr>
          <w:rFonts w:ascii="Century Gothic" w:hAnsi="Century Gothic" w:cs="Tahoma"/>
          <w:sz w:val="22"/>
          <w:szCs w:val="22"/>
        </w:rPr>
        <w:t>ramework</w:t>
      </w:r>
      <w:r w:rsidR="005C03DF">
        <w:rPr>
          <w:rFonts w:ascii="Century Gothic" w:hAnsi="Century Gothic" w:cs="Tahoma"/>
          <w:sz w:val="22"/>
          <w:szCs w:val="22"/>
        </w:rPr>
        <w:t xml:space="preserve"> A</w:t>
      </w:r>
      <w:r w:rsidR="00FF583B">
        <w:rPr>
          <w:rFonts w:ascii="Century Gothic" w:hAnsi="Century Gothic" w:cs="Tahoma"/>
          <w:sz w:val="22"/>
          <w:szCs w:val="22"/>
        </w:rPr>
        <w:t>greement once again</w:t>
      </w:r>
      <w:r w:rsidRPr="00DD6126">
        <w:rPr>
          <w:rFonts w:ascii="Century Gothic" w:hAnsi="Century Gothic" w:cs="Tahoma"/>
          <w:sz w:val="22"/>
          <w:szCs w:val="22"/>
        </w:rPr>
        <w:t xml:space="preserve"> means that </w:t>
      </w:r>
      <w:r w:rsidR="00861F17" w:rsidRPr="00DD6126">
        <w:rPr>
          <w:rFonts w:ascii="Century Gothic" w:hAnsi="Century Gothic"/>
          <w:bCs/>
          <w:sz w:val="22"/>
          <w:szCs w:val="22"/>
        </w:rPr>
        <w:t>we have the opportunity</w:t>
      </w:r>
      <w:r w:rsidR="00861F17" w:rsidRPr="00DD6126">
        <w:rPr>
          <w:rFonts w:ascii="Century Gothic" w:hAnsi="Century Gothic"/>
          <w:sz w:val="22"/>
          <w:szCs w:val="22"/>
        </w:rPr>
        <w:t xml:space="preserve"> to</w:t>
      </w:r>
      <w:r w:rsidRPr="00DD6126">
        <w:rPr>
          <w:rFonts w:ascii="Century Gothic" w:hAnsi="Century Gothic" w:cs="Tahoma"/>
          <w:sz w:val="22"/>
          <w:szCs w:val="22"/>
        </w:rPr>
        <w:t xml:space="preserve"> continue to supply </w:t>
      </w:r>
      <w:r w:rsidR="00D81CEB" w:rsidRPr="00DD6126">
        <w:rPr>
          <w:rFonts w:ascii="Century Gothic" w:hAnsi="Century Gothic" w:cs="Tahoma"/>
          <w:sz w:val="22"/>
          <w:szCs w:val="22"/>
        </w:rPr>
        <w:t>some of our c.</w:t>
      </w:r>
      <w:r w:rsidR="00E32F9E" w:rsidRPr="00DD6126">
        <w:rPr>
          <w:rFonts w:ascii="Century Gothic" w:hAnsi="Century Gothic" w:cs="Tahoma"/>
          <w:sz w:val="22"/>
          <w:szCs w:val="22"/>
        </w:rPr>
        <w:t>4</w:t>
      </w:r>
      <w:r w:rsidR="00F35894" w:rsidRPr="00DD6126">
        <w:rPr>
          <w:rFonts w:ascii="Century Gothic" w:hAnsi="Century Gothic" w:cs="Tahoma"/>
          <w:sz w:val="22"/>
          <w:szCs w:val="22"/>
        </w:rPr>
        <w:t>5</w:t>
      </w:r>
      <w:proofErr w:type="gramStart"/>
      <w:r w:rsidR="00DD6126">
        <w:rPr>
          <w:rFonts w:ascii="Century Gothic" w:hAnsi="Century Gothic" w:cs="Tahoma"/>
          <w:sz w:val="22"/>
          <w:szCs w:val="22"/>
        </w:rPr>
        <w:t>,000</w:t>
      </w:r>
      <w:proofErr w:type="gramEnd"/>
      <w:r w:rsidR="009E7273" w:rsidRPr="00DD6126">
        <w:rPr>
          <w:rFonts w:ascii="Century Gothic" w:hAnsi="Century Gothic" w:cs="Tahoma"/>
          <w:sz w:val="22"/>
          <w:szCs w:val="22"/>
        </w:rPr>
        <w:t xml:space="preserve"> </w:t>
      </w:r>
      <w:r w:rsidR="003A750C" w:rsidRPr="00DD6126">
        <w:rPr>
          <w:rFonts w:ascii="Century Gothic" w:hAnsi="Century Gothic" w:cs="Tahoma"/>
          <w:sz w:val="22"/>
          <w:szCs w:val="22"/>
        </w:rPr>
        <w:t xml:space="preserve">ID Medical registered </w:t>
      </w:r>
      <w:r w:rsidRPr="00DD6126">
        <w:rPr>
          <w:rFonts w:ascii="Century Gothic" w:hAnsi="Century Gothic" w:cs="Tahoma"/>
          <w:sz w:val="22"/>
          <w:szCs w:val="22"/>
        </w:rPr>
        <w:t xml:space="preserve">locum doctors into NHS hospitals and surgeries.  </w:t>
      </w:r>
    </w:p>
    <w:p w:rsidR="009E7273" w:rsidRPr="00DD6126" w:rsidRDefault="00BA41DD" w:rsidP="00E32F9E">
      <w:pPr>
        <w:pStyle w:val="Default"/>
        <w:spacing w:line="360" w:lineRule="auto"/>
        <w:rPr>
          <w:rFonts w:ascii="Century Gothic" w:hAnsi="Century Gothic" w:cs="Tahoma"/>
          <w:color w:val="auto"/>
          <w:sz w:val="22"/>
          <w:szCs w:val="22"/>
        </w:rPr>
      </w:pPr>
      <w:r w:rsidRPr="00386EC9">
        <w:rPr>
          <w:rFonts w:ascii="Century Gothic" w:hAnsi="Century Gothic" w:cs="Tahoma"/>
          <w:color w:val="auto"/>
          <w:sz w:val="22"/>
          <w:szCs w:val="22"/>
        </w:rPr>
        <w:t xml:space="preserve">ID Medical </w:t>
      </w:r>
      <w:r w:rsidR="00E32F9E" w:rsidRPr="00386EC9">
        <w:rPr>
          <w:rFonts w:ascii="Century Gothic" w:hAnsi="Century Gothic"/>
          <w:color w:val="auto"/>
          <w:sz w:val="22"/>
          <w:szCs w:val="22"/>
        </w:rPr>
        <w:t xml:space="preserve">currently holds preferred supplier contracts with </w:t>
      </w:r>
      <w:r w:rsidR="00386EC9" w:rsidRPr="00386EC9">
        <w:rPr>
          <w:rFonts w:ascii="Century Gothic" w:hAnsi="Century Gothic"/>
          <w:color w:val="auto"/>
          <w:sz w:val="22"/>
          <w:szCs w:val="22"/>
        </w:rPr>
        <w:t>the majority of</w:t>
      </w:r>
      <w:r w:rsidR="00E32F9E" w:rsidRPr="00386EC9">
        <w:rPr>
          <w:rFonts w:ascii="Century Gothic" w:hAnsi="Century Gothic"/>
          <w:color w:val="auto"/>
          <w:sz w:val="22"/>
          <w:szCs w:val="22"/>
        </w:rPr>
        <w:t xml:space="preserve"> NHS Hospitals </w:t>
      </w:r>
      <w:r w:rsidRPr="00386EC9">
        <w:rPr>
          <w:rFonts w:ascii="Century Gothic" w:hAnsi="Century Gothic" w:cs="Tahoma"/>
          <w:color w:val="auto"/>
          <w:sz w:val="22"/>
          <w:szCs w:val="22"/>
        </w:rPr>
        <w:t xml:space="preserve">and </w:t>
      </w:r>
      <w:r w:rsidR="00035BC7" w:rsidRPr="00386EC9">
        <w:rPr>
          <w:rFonts w:ascii="Century Gothic" w:hAnsi="Century Gothic" w:cs="Tahoma"/>
          <w:color w:val="auto"/>
          <w:sz w:val="22"/>
          <w:szCs w:val="22"/>
        </w:rPr>
        <w:t>serves these</w:t>
      </w:r>
      <w:r w:rsidR="00035BC7" w:rsidRPr="00DD6126">
        <w:rPr>
          <w:rFonts w:ascii="Century Gothic" w:hAnsi="Century Gothic" w:cs="Tahoma"/>
          <w:color w:val="auto"/>
          <w:sz w:val="22"/>
          <w:szCs w:val="22"/>
        </w:rPr>
        <w:t xml:space="preserve"> Trusts with a</w:t>
      </w:r>
      <w:r w:rsidR="001D34AC" w:rsidRPr="00DD6126">
        <w:rPr>
          <w:rFonts w:ascii="Century Gothic" w:hAnsi="Century Gothic" w:cs="Tahoma"/>
          <w:color w:val="auto"/>
          <w:sz w:val="22"/>
          <w:szCs w:val="22"/>
        </w:rPr>
        <w:t>ll grade level</w:t>
      </w:r>
      <w:r w:rsidRPr="00DD6126">
        <w:rPr>
          <w:rFonts w:ascii="Century Gothic" w:hAnsi="Century Gothic" w:cs="Tahoma"/>
          <w:color w:val="auto"/>
          <w:sz w:val="22"/>
          <w:szCs w:val="22"/>
        </w:rPr>
        <w:t xml:space="preserve"> permanent and locum doctors, spanning </w:t>
      </w:r>
      <w:r w:rsidR="008E4DA7" w:rsidRPr="00DD6126">
        <w:rPr>
          <w:rFonts w:ascii="Century Gothic" w:hAnsi="Century Gothic" w:cs="Tahoma"/>
          <w:color w:val="auto"/>
          <w:sz w:val="22"/>
          <w:szCs w:val="22"/>
        </w:rPr>
        <w:t>supply of</w:t>
      </w:r>
      <w:r w:rsidRPr="00DD6126">
        <w:rPr>
          <w:rFonts w:ascii="Century Gothic" w:hAnsi="Century Gothic" w:cs="Tahoma"/>
          <w:color w:val="auto"/>
          <w:sz w:val="22"/>
          <w:szCs w:val="22"/>
        </w:rPr>
        <w:t xml:space="preserve"> specialities </w:t>
      </w:r>
      <w:r w:rsidR="008E4DA7" w:rsidRPr="00DD6126">
        <w:rPr>
          <w:rFonts w:ascii="Century Gothic" w:hAnsi="Century Gothic" w:cs="Tahoma"/>
          <w:color w:val="auto"/>
          <w:sz w:val="22"/>
          <w:szCs w:val="22"/>
        </w:rPr>
        <w:t xml:space="preserve">such as </w:t>
      </w:r>
      <w:r w:rsidR="00D81CEB" w:rsidRPr="00DD6126">
        <w:rPr>
          <w:rFonts w:ascii="Century Gothic" w:hAnsi="Century Gothic"/>
          <w:bCs/>
          <w:color w:val="auto"/>
          <w:sz w:val="22"/>
          <w:szCs w:val="22"/>
        </w:rPr>
        <w:t xml:space="preserve">Anaesthesia, Dentistry, </w:t>
      </w:r>
      <w:r w:rsidR="00F35894" w:rsidRPr="00DD6126">
        <w:rPr>
          <w:rFonts w:ascii="Century Gothic" w:hAnsi="Century Gothic"/>
          <w:bCs/>
          <w:color w:val="auto"/>
          <w:sz w:val="22"/>
          <w:szCs w:val="22"/>
        </w:rPr>
        <w:t>Emergency M</w:t>
      </w:r>
      <w:r w:rsidR="009E7273" w:rsidRPr="00DD6126">
        <w:rPr>
          <w:rFonts w:ascii="Century Gothic" w:hAnsi="Century Gothic"/>
          <w:bCs/>
          <w:color w:val="auto"/>
          <w:sz w:val="22"/>
          <w:szCs w:val="22"/>
        </w:rPr>
        <w:t>edicine</w:t>
      </w:r>
      <w:r w:rsidR="00D81CEB" w:rsidRPr="00DD6126">
        <w:rPr>
          <w:rFonts w:ascii="Century Gothic" w:hAnsi="Century Gothic"/>
          <w:bCs/>
          <w:color w:val="auto"/>
          <w:sz w:val="22"/>
          <w:szCs w:val="22"/>
        </w:rPr>
        <w:t>, General Practice, Medicine</w:t>
      </w:r>
      <w:r w:rsidR="00D81CEB" w:rsidRPr="00DD6126">
        <w:rPr>
          <w:rFonts w:ascii="Century Gothic" w:hAnsi="Century Gothic" w:cs="Tahoma"/>
          <w:color w:val="auto"/>
          <w:sz w:val="22"/>
          <w:szCs w:val="22"/>
        </w:rPr>
        <w:t>, Obstetrics and Gynaecology, Paediatrics, Pathology, Psychiatry, Radiology and Surgery</w:t>
      </w:r>
      <w:r w:rsidR="00E32F9E" w:rsidRPr="00DD6126">
        <w:rPr>
          <w:rFonts w:ascii="Century Gothic" w:hAnsi="Century Gothic" w:cs="Tahoma"/>
          <w:color w:val="auto"/>
          <w:sz w:val="22"/>
          <w:szCs w:val="22"/>
        </w:rPr>
        <w:t>.</w:t>
      </w:r>
    </w:p>
    <w:p w:rsidR="009E7273" w:rsidRPr="00DD6126" w:rsidRDefault="009E7273" w:rsidP="00E32F9E">
      <w:pPr>
        <w:pStyle w:val="Default"/>
        <w:spacing w:line="360" w:lineRule="auto"/>
        <w:rPr>
          <w:rFonts w:ascii="Century Gothic" w:hAnsi="Century Gothic" w:cs="Tahoma"/>
          <w:color w:val="auto"/>
          <w:sz w:val="22"/>
          <w:szCs w:val="22"/>
        </w:rPr>
      </w:pPr>
    </w:p>
    <w:p w:rsidR="00E32F9E" w:rsidRPr="00DD6126" w:rsidRDefault="00E32F9E" w:rsidP="00E32F9E">
      <w:pPr>
        <w:pStyle w:val="Default"/>
        <w:spacing w:line="360" w:lineRule="auto"/>
        <w:rPr>
          <w:rFonts w:ascii="Century Gothic" w:hAnsi="Century Gothic"/>
          <w:color w:val="auto"/>
          <w:sz w:val="22"/>
          <w:szCs w:val="22"/>
        </w:rPr>
      </w:pPr>
      <w:r w:rsidRPr="00DD6126">
        <w:rPr>
          <w:rFonts w:ascii="Century Gothic" w:hAnsi="Century Gothic"/>
          <w:color w:val="auto"/>
          <w:sz w:val="22"/>
          <w:szCs w:val="22"/>
        </w:rPr>
        <w:t>This announcement means ID Medical clients can continue to receive the highest levels of service they have been accustomed</w:t>
      </w:r>
      <w:r w:rsidR="00FF583B">
        <w:rPr>
          <w:rFonts w:ascii="Century Gothic" w:hAnsi="Century Gothic"/>
          <w:color w:val="auto"/>
          <w:sz w:val="22"/>
          <w:szCs w:val="22"/>
        </w:rPr>
        <w:t xml:space="preserve"> to</w:t>
      </w:r>
      <w:r w:rsidR="00DD6126">
        <w:rPr>
          <w:rFonts w:ascii="Century Gothic" w:hAnsi="Century Gothic"/>
          <w:color w:val="auto"/>
          <w:sz w:val="22"/>
          <w:szCs w:val="22"/>
        </w:rPr>
        <w:t>,</w:t>
      </w:r>
      <w:r w:rsidRPr="00DD6126">
        <w:rPr>
          <w:rFonts w:ascii="Century Gothic" w:hAnsi="Century Gothic"/>
          <w:color w:val="auto"/>
          <w:sz w:val="22"/>
          <w:szCs w:val="22"/>
        </w:rPr>
        <w:t xml:space="preserve"> underpinned with unrivalled quality and gove</w:t>
      </w:r>
      <w:r w:rsidR="00DD6126">
        <w:rPr>
          <w:rFonts w:ascii="Century Gothic" w:hAnsi="Century Gothic"/>
          <w:color w:val="auto"/>
          <w:sz w:val="22"/>
          <w:szCs w:val="22"/>
        </w:rPr>
        <w:t>rnance standards.</w:t>
      </w:r>
    </w:p>
    <w:p w:rsidR="00E32F9E" w:rsidRPr="00DD6126" w:rsidRDefault="00E32F9E" w:rsidP="00E32F9E">
      <w:pPr>
        <w:pStyle w:val="Default"/>
        <w:spacing w:line="360" w:lineRule="auto"/>
        <w:rPr>
          <w:rFonts w:ascii="Century Gothic" w:hAnsi="Century Gothic"/>
          <w:color w:val="auto"/>
          <w:sz w:val="22"/>
          <w:szCs w:val="22"/>
        </w:rPr>
      </w:pPr>
    </w:p>
    <w:p w:rsidR="00E32F9E" w:rsidRPr="00DD6126" w:rsidRDefault="001D34AC" w:rsidP="00E32F9E">
      <w:pPr>
        <w:pStyle w:val="Default"/>
        <w:spacing w:line="360" w:lineRule="auto"/>
        <w:rPr>
          <w:rFonts w:ascii="Century Gothic" w:hAnsi="Century Gothic"/>
          <w:color w:val="auto"/>
          <w:sz w:val="22"/>
          <w:szCs w:val="22"/>
        </w:rPr>
      </w:pPr>
      <w:r w:rsidRPr="00DD6126">
        <w:rPr>
          <w:rFonts w:ascii="Century Gothic" w:hAnsi="Century Gothic" w:cs="Tahoma"/>
          <w:color w:val="auto"/>
          <w:sz w:val="22"/>
          <w:szCs w:val="22"/>
        </w:rPr>
        <w:t xml:space="preserve">I am delighted that ID Medical continues to be recognised for its </w:t>
      </w:r>
      <w:r w:rsidR="00D81CEB" w:rsidRPr="00DD6126">
        <w:rPr>
          <w:rFonts w:ascii="Century Gothic" w:hAnsi="Century Gothic" w:cs="Tahoma"/>
          <w:color w:val="auto"/>
          <w:sz w:val="22"/>
          <w:szCs w:val="22"/>
        </w:rPr>
        <w:t>highly skilled medical locums and robust levels of clinical governance.</w:t>
      </w:r>
      <w:r w:rsidR="00861F17" w:rsidRPr="00DD6126">
        <w:rPr>
          <w:rFonts w:ascii="Century Gothic" w:hAnsi="Century Gothic" w:cs="Tahoma"/>
          <w:color w:val="auto"/>
          <w:sz w:val="22"/>
          <w:szCs w:val="22"/>
        </w:rPr>
        <w:t xml:space="preserve"> </w:t>
      </w:r>
    </w:p>
    <w:p w:rsidR="00861F17" w:rsidRPr="00DD6126" w:rsidRDefault="00861F17" w:rsidP="00E32F9E">
      <w:pPr>
        <w:pStyle w:val="NormalWeb"/>
        <w:spacing w:line="360" w:lineRule="auto"/>
        <w:rPr>
          <w:rFonts w:ascii="Century Gothic" w:hAnsi="Century Gothic"/>
          <w:b/>
          <w:bCs/>
          <w:sz w:val="22"/>
          <w:szCs w:val="22"/>
        </w:rPr>
      </w:pPr>
      <w:r w:rsidRPr="00DD6126">
        <w:rPr>
          <w:rFonts w:ascii="Century Gothic" w:hAnsi="Century Gothic"/>
          <w:b/>
          <w:bCs/>
          <w:sz w:val="22"/>
          <w:szCs w:val="22"/>
        </w:rPr>
        <w:lastRenderedPageBreak/>
        <w:t>ID Medical also has the opportunity to demonstrate to Trusts our transformation services to provide various cost efficient solutions.</w:t>
      </w:r>
    </w:p>
    <w:p w:rsidR="009E7273" w:rsidRPr="00DD6126" w:rsidRDefault="00D81CEB" w:rsidP="009E7273">
      <w:pPr>
        <w:pStyle w:val="NormalWeb"/>
        <w:rPr>
          <w:rFonts w:ascii="Century Gothic" w:hAnsi="Century Gothic" w:cs="Tahoma"/>
          <w:sz w:val="22"/>
          <w:szCs w:val="22"/>
        </w:rPr>
      </w:pPr>
      <w:r w:rsidRPr="00DD6126">
        <w:rPr>
          <w:rFonts w:ascii="Century Gothic" w:hAnsi="Century Gothic" w:cs="Tahoma"/>
          <w:sz w:val="22"/>
          <w:szCs w:val="22"/>
        </w:rPr>
        <w:t xml:space="preserve">Having also opened an operational </w:t>
      </w:r>
      <w:r w:rsidR="001D34AC" w:rsidRPr="00DD6126">
        <w:rPr>
          <w:rFonts w:ascii="Century Gothic" w:hAnsi="Century Gothic" w:cs="Tahoma"/>
          <w:sz w:val="22"/>
          <w:szCs w:val="22"/>
        </w:rPr>
        <w:t xml:space="preserve">office in </w:t>
      </w:r>
      <w:r w:rsidR="00C26CA2" w:rsidRPr="00DD6126">
        <w:rPr>
          <w:rFonts w:ascii="Century Gothic" w:hAnsi="Century Gothic" w:cs="Tahoma"/>
          <w:sz w:val="22"/>
          <w:szCs w:val="22"/>
        </w:rPr>
        <w:t>c</w:t>
      </w:r>
      <w:r w:rsidR="001D34AC" w:rsidRPr="00DD6126">
        <w:rPr>
          <w:rFonts w:ascii="Century Gothic" w:hAnsi="Century Gothic" w:cs="Tahoma"/>
          <w:sz w:val="22"/>
          <w:szCs w:val="22"/>
        </w:rPr>
        <w:t>entral London</w:t>
      </w:r>
      <w:r w:rsidRPr="00DD6126">
        <w:rPr>
          <w:rFonts w:ascii="Century Gothic" w:hAnsi="Century Gothic" w:cs="Tahoma"/>
          <w:sz w:val="22"/>
          <w:szCs w:val="22"/>
        </w:rPr>
        <w:t>,</w:t>
      </w:r>
      <w:r w:rsidR="001D34AC" w:rsidRPr="00DD6126">
        <w:rPr>
          <w:rFonts w:ascii="Century Gothic" w:hAnsi="Century Gothic" w:cs="Tahoma"/>
          <w:sz w:val="22"/>
          <w:szCs w:val="22"/>
        </w:rPr>
        <w:t xml:space="preserve"> we look forward to extending our innovative workflow solutions</w:t>
      </w:r>
      <w:r w:rsidR="00C26CA2" w:rsidRPr="00DD6126">
        <w:rPr>
          <w:rFonts w:ascii="Century Gothic" w:hAnsi="Century Gothic" w:cs="Tahoma"/>
          <w:sz w:val="22"/>
          <w:szCs w:val="22"/>
        </w:rPr>
        <w:t xml:space="preserve"> and</w:t>
      </w:r>
      <w:r w:rsidR="001D34AC" w:rsidRPr="00DD6126">
        <w:rPr>
          <w:rFonts w:ascii="Century Gothic" w:hAnsi="Century Gothic" w:cs="Tahoma"/>
          <w:sz w:val="22"/>
          <w:szCs w:val="22"/>
        </w:rPr>
        <w:t xml:space="preserve"> methodologies to new clients in London</w:t>
      </w:r>
      <w:r w:rsidR="00C26CA2" w:rsidRPr="00DD6126">
        <w:rPr>
          <w:rFonts w:ascii="Century Gothic" w:hAnsi="Century Gothic" w:cs="Tahoma"/>
          <w:sz w:val="22"/>
          <w:szCs w:val="22"/>
        </w:rPr>
        <w:t>,</w:t>
      </w:r>
      <w:r w:rsidR="001D34AC" w:rsidRPr="00DD6126">
        <w:rPr>
          <w:rFonts w:ascii="Century Gothic" w:hAnsi="Century Gothic" w:cs="Tahoma"/>
          <w:sz w:val="22"/>
          <w:szCs w:val="22"/>
        </w:rPr>
        <w:t xml:space="preserve"> </w:t>
      </w:r>
      <w:r w:rsidRPr="00DD6126">
        <w:rPr>
          <w:rFonts w:ascii="Century Gothic" w:hAnsi="Century Gothic" w:cs="Tahoma"/>
          <w:sz w:val="22"/>
          <w:szCs w:val="22"/>
        </w:rPr>
        <w:t xml:space="preserve">as well as across the </w:t>
      </w:r>
      <w:r w:rsidR="001D34AC" w:rsidRPr="00DD6126">
        <w:rPr>
          <w:rFonts w:ascii="Century Gothic" w:hAnsi="Century Gothic" w:cs="Tahoma"/>
          <w:sz w:val="22"/>
          <w:szCs w:val="22"/>
        </w:rPr>
        <w:t xml:space="preserve">UK.”   </w:t>
      </w:r>
    </w:p>
    <w:p w:rsidR="00572665" w:rsidRPr="00DD6126" w:rsidRDefault="00572665" w:rsidP="009E7273">
      <w:pPr>
        <w:pStyle w:val="NormalWeb"/>
        <w:rPr>
          <w:rFonts w:ascii="Century Gothic" w:hAnsi="Century Gothic" w:cs="Tahoma"/>
          <w:sz w:val="22"/>
          <w:szCs w:val="22"/>
        </w:rPr>
      </w:pPr>
      <w:r w:rsidRPr="00DD6126">
        <w:rPr>
          <w:rFonts w:ascii="Century Gothic" w:hAnsi="Century Gothic"/>
          <w:b/>
          <w:sz w:val="22"/>
          <w:szCs w:val="22"/>
        </w:rPr>
        <w:t>ENDS</w:t>
      </w:r>
    </w:p>
    <w:p w:rsidR="009B4815" w:rsidRPr="00DD6126" w:rsidRDefault="009E7273" w:rsidP="009B4815">
      <w:pPr>
        <w:rPr>
          <w:rFonts w:ascii="Century Gothic" w:hAnsi="Century Gothic"/>
          <w:b/>
        </w:rPr>
      </w:pPr>
      <w:r w:rsidRPr="00DD6126">
        <w:rPr>
          <w:rFonts w:ascii="Century Gothic" w:hAnsi="Century Gothic"/>
          <w:b/>
        </w:rPr>
        <w:t>About ID Medical</w:t>
      </w:r>
    </w:p>
    <w:p w:rsidR="00DD6126" w:rsidRPr="001E70D7" w:rsidRDefault="00DD6126" w:rsidP="00DD6126">
      <w:pPr>
        <w:spacing w:line="240" w:lineRule="auto"/>
        <w:rPr>
          <w:rFonts w:ascii="Century Gothic" w:hAnsi="Century Gothic"/>
        </w:rPr>
      </w:pPr>
      <w:r w:rsidRPr="00BE2E30">
        <w:rPr>
          <w:rFonts w:ascii="Century Gothic" w:hAnsi="Century Gothic"/>
        </w:rPr>
        <w:t>ID Medical (HQ in Milton Keynes with office in central London) was established in 2002 and has since maintained its enviable position as market leader in the provision of high calibre medical staffing to both the public and private sectors.  As the UK’s leading provider of locum doctors, nurses and AHP/HSS and clerical staff, ID Medical holds preferred supplier contracts with o</w:t>
      </w:r>
      <w:r>
        <w:rPr>
          <w:rFonts w:ascii="Century Gothic" w:hAnsi="Century Gothic"/>
        </w:rPr>
        <w:t xml:space="preserve">ver 80% of hospitals nationwide and </w:t>
      </w:r>
      <w:r w:rsidRPr="00BE2E30">
        <w:rPr>
          <w:rFonts w:ascii="Century Gothic" w:hAnsi="Century Gothic"/>
        </w:rPr>
        <w:t>has supplied over 2 million hours to the NHS.</w:t>
      </w:r>
    </w:p>
    <w:p w:rsidR="00DD6126" w:rsidRPr="00B423B5" w:rsidRDefault="00DD6126" w:rsidP="00DD6126">
      <w:pPr>
        <w:spacing w:line="240" w:lineRule="auto"/>
        <w:rPr>
          <w:rFonts w:ascii="Century Gothic" w:hAnsi="Century Gothic"/>
        </w:rPr>
      </w:pPr>
      <w:r w:rsidRPr="00B423B5">
        <w:rPr>
          <w:rFonts w:ascii="Century Gothic" w:hAnsi="Century Gothic"/>
        </w:rPr>
        <w:t xml:space="preserve">Founded on its core principles of quality of service, dedication, innovation and 100% commitment, the ID </w:t>
      </w:r>
      <w:r>
        <w:rPr>
          <w:rFonts w:ascii="Century Gothic" w:hAnsi="Century Gothic"/>
        </w:rPr>
        <w:t xml:space="preserve">Medical </w:t>
      </w:r>
      <w:r w:rsidRPr="00B423B5">
        <w:rPr>
          <w:rFonts w:ascii="Century Gothic" w:hAnsi="Century Gothic"/>
        </w:rPr>
        <w:t xml:space="preserve">Group </w:t>
      </w:r>
      <w:r>
        <w:rPr>
          <w:rFonts w:ascii="Century Gothic" w:hAnsi="Century Gothic"/>
        </w:rPr>
        <w:t xml:space="preserve">Limited </w:t>
      </w:r>
      <w:r w:rsidRPr="00B423B5">
        <w:rPr>
          <w:rFonts w:ascii="Century Gothic" w:hAnsi="Century Gothic"/>
        </w:rPr>
        <w:t>provides a complete medical staffing solution to its valued partners.  Its services form part of the NHS procurement, with the ID Medical brand becoming synonymous with quality and dedication to the requirements of its clients and candidates alike.</w:t>
      </w:r>
    </w:p>
    <w:p w:rsidR="00DD6126" w:rsidRPr="00B423B5" w:rsidRDefault="00DD6126" w:rsidP="00DD6126">
      <w:pPr>
        <w:spacing w:line="240" w:lineRule="auto"/>
        <w:rPr>
          <w:rFonts w:ascii="Century Gothic" w:hAnsi="Century Gothic"/>
        </w:rPr>
      </w:pPr>
      <w:r w:rsidRPr="00B423B5">
        <w:rPr>
          <w:rFonts w:ascii="Century Gothic" w:hAnsi="Century Gothic"/>
        </w:rPr>
        <w:t xml:space="preserve">In 2013 ID Medical achieved three years featured in the annual Recruiter FAST 50 league, one of only 7 UK recruitment companies demonstrating strong sustained growth, and one of only three medical companies making the grade. </w:t>
      </w:r>
      <w:r>
        <w:rPr>
          <w:rFonts w:ascii="Century Gothic" w:hAnsi="Century Gothic"/>
        </w:rPr>
        <w:t>A further accolade is ranking number 60 in the Investec Hot 100 with ID Medical being the only medical recruiter positioned in the report, demonstrating its commitment to the industry whilst validating its credibility as market leader.</w:t>
      </w:r>
    </w:p>
    <w:p w:rsidR="00DD6126" w:rsidRDefault="00DD6126" w:rsidP="00DD6126">
      <w:pPr>
        <w:spacing w:line="240" w:lineRule="auto"/>
        <w:rPr>
          <w:rFonts w:ascii="Century Gothic" w:hAnsi="Century Gothic"/>
        </w:rPr>
      </w:pPr>
      <w:r w:rsidRPr="00B423B5">
        <w:rPr>
          <w:rFonts w:ascii="Century Gothic" w:hAnsi="Century Gothic"/>
        </w:rPr>
        <w:t xml:space="preserve">In its first year entering, it was accredited two star rating signalling ‘Outstanding Organisation’ by Sunday Times 100 Best Companies </w:t>
      </w:r>
      <w:r>
        <w:rPr>
          <w:rFonts w:ascii="Century Gothic" w:hAnsi="Century Gothic"/>
        </w:rPr>
        <w:t>to Work f</w:t>
      </w:r>
      <w:r w:rsidRPr="00B423B5">
        <w:rPr>
          <w:rFonts w:ascii="Century Gothic" w:hAnsi="Century Gothic"/>
        </w:rPr>
        <w:t>or 2013.</w:t>
      </w:r>
    </w:p>
    <w:p w:rsidR="00B203A6" w:rsidRPr="00DD6126" w:rsidRDefault="00B203A6">
      <w:pPr>
        <w:rPr>
          <w:rFonts w:ascii="Century Gothic" w:hAnsi="Century Gothic"/>
        </w:rPr>
      </w:pPr>
      <w:r w:rsidRPr="00DD6126">
        <w:rPr>
          <w:rFonts w:ascii="Century Gothic" w:hAnsi="Century Gothic"/>
        </w:rPr>
        <w:t>For further information on ID Medical please contact:</w:t>
      </w:r>
    </w:p>
    <w:p w:rsidR="009B4815" w:rsidRPr="00DD6126" w:rsidRDefault="009B4815" w:rsidP="009B4815">
      <w:pPr>
        <w:spacing w:after="0" w:line="240" w:lineRule="auto"/>
        <w:rPr>
          <w:rFonts w:ascii="Century Gothic" w:eastAsiaTheme="minorEastAsia" w:hAnsi="Century Gothic"/>
          <w:b/>
          <w:bCs/>
          <w:noProof/>
          <w:color w:val="58595B"/>
          <w:lang w:eastAsia="en-GB"/>
        </w:rPr>
      </w:pPr>
      <w:r w:rsidRPr="00DD6126">
        <w:rPr>
          <w:rFonts w:ascii="Century Gothic" w:eastAsiaTheme="minorEastAsia" w:hAnsi="Century Gothic"/>
          <w:b/>
          <w:bCs/>
          <w:noProof/>
          <w:color w:val="58595B"/>
          <w:lang w:eastAsia="en-GB"/>
        </w:rPr>
        <w:t>Caryn Cooper</w:t>
      </w:r>
    </w:p>
    <w:p w:rsidR="009B4815" w:rsidRPr="00DD6126" w:rsidRDefault="009B4815" w:rsidP="009B4815">
      <w:pPr>
        <w:spacing w:after="0" w:line="240" w:lineRule="auto"/>
        <w:rPr>
          <w:rFonts w:ascii="Century Gothic" w:eastAsiaTheme="minorEastAsia" w:hAnsi="Century Gothic"/>
          <w:noProof/>
          <w:color w:val="58595B"/>
          <w:lang w:val="en-US" w:eastAsia="en-GB"/>
        </w:rPr>
      </w:pPr>
      <w:r w:rsidRPr="00DD6126">
        <w:rPr>
          <w:rFonts w:ascii="Century Gothic" w:eastAsiaTheme="minorEastAsia" w:hAnsi="Century Gothic"/>
          <w:noProof/>
          <w:color w:val="58595B"/>
          <w:lang w:val="en-US" w:eastAsia="en-GB"/>
        </w:rPr>
        <w:t>head of marketing</w:t>
      </w:r>
    </w:p>
    <w:p w:rsidR="009B4815" w:rsidRPr="00DD6126" w:rsidRDefault="009B4815" w:rsidP="009B4815">
      <w:pPr>
        <w:spacing w:after="0" w:line="240" w:lineRule="auto"/>
        <w:rPr>
          <w:rFonts w:ascii="Century Gothic" w:eastAsiaTheme="minorEastAsia" w:hAnsi="Century Gothic"/>
          <w:noProof/>
          <w:color w:val="58595B"/>
          <w:lang w:eastAsia="en-GB"/>
        </w:rPr>
      </w:pPr>
    </w:p>
    <w:p w:rsidR="009B4815" w:rsidRPr="00DD6126" w:rsidRDefault="009B4815" w:rsidP="009B4815">
      <w:pPr>
        <w:spacing w:after="0" w:line="240" w:lineRule="auto"/>
        <w:rPr>
          <w:rFonts w:ascii="Century Gothic" w:eastAsiaTheme="minorEastAsia" w:hAnsi="Century Gothic"/>
          <w:noProof/>
          <w:color w:val="58595B"/>
          <w:lang w:eastAsia="en-GB"/>
        </w:rPr>
      </w:pPr>
      <w:r w:rsidRPr="00DD6126">
        <w:rPr>
          <w:rFonts w:ascii="Century Gothic" w:eastAsiaTheme="minorEastAsia" w:hAnsi="Century Gothic"/>
          <w:noProof/>
          <w:color w:val="58595B"/>
          <w:lang w:eastAsia="en-GB"/>
        </w:rPr>
        <w:drawing>
          <wp:inline distT="0" distB="0" distL="0" distR="0">
            <wp:extent cx="2115820" cy="403860"/>
            <wp:effectExtent l="0" t="0" r="0" b="0"/>
            <wp:docPr id="5" name="Picture 5" descr="Description: markd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Description: markdes"/>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115820" cy="403860"/>
                    </a:xfrm>
                    <a:prstGeom prst="rect">
                      <a:avLst/>
                    </a:prstGeom>
                    <a:noFill/>
                    <a:ln>
                      <a:noFill/>
                    </a:ln>
                  </pic:spPr>
                </pic:pic>
              </a:graphicData>
            </a:graphic>
          </wp:inline>
        </w:drawing>
      </w:r>
    </w:p>
    <w:p w:rsidR="009B4815" w:rsidRPr="00DD6126" w:rsidRDefault="009B4815" w:rsidP="009B4815">
      <w:pPr>
        <w:spacing w:after="0" w:line="240" w:lineRule="auto"/>
        <w:rPr>
          <w:rFonts w:ascii="Century Gothic" w:eastAsiaTheme="minorEastAsia" w:hAnsi="Century Gothic"/>
          <w:noProof/>
          <w:color w:val="58595B"/>
          <w:lang w:eastAsia="en-GB"/>
        </w:rPr>
      </w:pPr>
    </w:p>
    <w:p w:rsidR="009B4815" w:rsidRPr="00DD6126" w:rsidRDefault="009B4815" w:rsidP="009B4815">
      <w:pPr>
        <w:spacing w:after="0" w:line="240" w:lineRule="auto"/>
        <w:rPr>
          <w:rFonts w:ascii="Century Gothic" w:eastAsiaTheme="minorEastAsia" w:hAnsi="Century Gothic"/>
          <w:noProof/>
          <w:color w:val="58595B"/>
          <w:lang w:eastAsia="en-GB"/>
        </w:rPr>
      </w:pPr>
      <w:r w:rsidRPr="00DD6126">
        <w:rPr>
          <w:rFonts w:ascii="Century Gothic" w:eastAsiaTheme="minorEastAsia" w:hAnsi="Century Gothic"/>
          <w:noProof/>
          <w:color w:val="58595B"/>
          <w:lang w:eastAsia="en-GB"/>
        </w:rPr>
        <w:t>ID MEDICAL - ID House - 1 Mill Square - Wolverton Mill South - Milton Keynes - MK12 5ZD</w:t>
      </w:r>
    </w:p>
    <w:p w:rsidR="009B4815" w:rsidRPr="00DD6126" w:rsidRDefault="009B4815" w:rsidP="009B4815">
      <w:pPr>
        <w:spacing w:after="0" w:line="240" w:lineRule="auto"/>
        <w:rPr>
          <w:rFonts w:ascii="Century Gothic" w:eastAsiaTheme="minorEastAsia" w:hAnsi="Century Gothic"/>
          <w:noProof/>
          <w:color w:val="58595B"/>
          <w:lang w:eastAsia="en-GB"/>
        </w:rPr>
      </w:pPr>
      <w:r w:rsidRPr="00DD6126">
        <w:rPr>
          <w:rFonts w:ascii="Century Gothic" w:eastAsiaTheme="minorEastAsia" w:hAnsi="Century Gothic"/>
          <w:noProof/>
          <w:color w:val="58595B"/>
          <w:lang w:eastAsia="en-GB"/>
        </w:rPr>
        <w:br/>
      </w:r>
      <w:r w:rsidRPr="00DD6126">
        <w:rPr>
          <w:rFonts w:ascii="Century Gothic" w:eastAsiaTheme="minorEastAsia" w:hAnsi="Century Gothic"/>
          <w:b/>
          <w:bCs/>
          <w:noProof/>
          <w:color w:val="58595B"/>
          <w:lang w:eastAsia="en-GB"/>
        </w:rPr>
        <w:t>t:</w:t>
      </w:r>
      <w:r w:rsidRPr="00DD6126">
        <w:rPr>
          <w:rFonts w:ascii="Century Gothic" w:eastAsiaTheme="minorEastAsia" w:hAnsi="Century Gothic"/>
          <w:noProof/>
          <w:color w:val="58595B"/>
          <w:lang w:eastAsia="en-GB"/>
        </w:rPr>
        <w:t xml:space="preserve"> +44 (0) 1908 555 498   </w:t>
      </w:r>
      <w:r w:rsidRPr="00DD6126">
        <w:rPr>
          <w:rFonts w:ascii="Century Gothic" w:eastAsiaTheme="minorEastAsia" w:hAnsi="Century Gothic"/>
          <w:b/>
          <w:bCs/>
          <w:noProof/>
          <w:color w:val="58595B"/>
          <w:lang w:eastAsia="en-GB"/>
        </w:rPr>
        <w:t>f:</w:t>
      </w:r>
      <w:r w:rsidRPr="00DD6126">
        <w:rPr>
          <w:rFonts w:ascii="Century Gothic" w:eastAsiaTheme="minorEastAsia" w:hAnsi="Century Gothic"/>
          <w:noProof/>
          <w:color w:val="58595B"/>
          <w:lang w:eastAsia="en-GB"/>
        </w:rPr>
        <w:t xml:space="preserve"> +44 (0)1908 552 825</w:t>
      </w:r>
    </w:p>
    <w:p w:rsidR="009B4815" w:rsidRPr="00DD6126" w:rsidRDefault="009B4815" w:rsidP="009B4815">
      <w:pPr>
        <w:spacing w:after="0" w:line="240" w:lineRule="auto"/>
        <w:rPr>
          <w:rFonts w:ascii="Century Gothic" w:eastAsiaTheme="minorEastAsia" w:hAnsi="Century Gothic"/>
          <w:noProof/>
          <w:color w:val="58595B"/>
          <w:lang w:eastAsia="en-GB"/>
        </w:rPr>
      </w:pPr>
      <w:r w:rsidRPr="00DD6126">
        <w:rPr>
          <w:rFonts w:ascii="Century Gothic" w:eastAsiaTheme="minorEastAsia" w:hAnsi="Century Gothic"/>
          <w:b/>
          <w:bCs/>
          <w:noProof/>
          <w:color w:val="58595B"/>
          <w:lang w:eastAsia="en-GB"/>
        </w:rPr>
        <w:t>w:</w:t>
      </w:r>
      <w:r w:rsidRPr="00DD6126">
        <w:rPr>
          <w:rFonts w:ascii="Century Gothic" w:eastAsiaTheme="minorEastAsia" w:hAnsi="Century Gothic"/>
          <w:noProof/>
          <w:color w:val="58595B"/>
          <w:lang w:eastAsia="en-GB"/>
        </w:rPr>
        <w:t xml:space="preserve"> id-medical.com       </w:t>
      </w:r>
      <w:r w:rsidRPr="00DD6126">
        <w:rPr>
          <w:rFonts w:ascii="Century Gothic" w:eastAsiaTheme="minorEastAsia" w:hAnsi="Century Gothic"/>
          <w:b/>
          <w:bCs/>
          <w:noProof/>
          <w:color w:val="58595B"/>
          <w:lang w:eastAsia="en-GB"/>
        </w:rPr>
        <w:t>e:</w:t>
      </w:r>
      <w:r w:rsidRPr="00DD6126">
        <w:rPr>
          <w:rFonts w:ascii="Century Gothic" w:eastAsiaTheme="minorEastAsia" w:hAnsi="Century Gothic"/>
          <w:noProof/>
          <w:color w:val="58595B"/>
          <w:lang w:eastAsia="en-GB"/>
        </w:rPr>
        <w:t xml:space="preserve"> </w:t>
      </w:r>
      <w:hyperlink r:id="rId9" w:history="1">
        <w:r w:rsidRPr="00DD6126">
          <w:rPr>
            <w:rStyle w:val="Hyperlink"/>
            <w:rFonts w:ascii="Century Gothic" w:eastAsiaTheme="minorEastAsia" w:hAnsi="Century Gothic"/>
            <w:noProof/>
            <w:lang w:eastAsia="en-GB"/>
          </w:rPr>
          <w:t>caryn.cooper@id-medical.com</w:t>
        </w:r>
      </w:hyperlink>
    </w:p>
    <w:p w:rsidR="009B4815" w:rsidRPr="00DD6126" w:rsidRDefault="009B4815" w:rsidP="009B4815">
      <w:pPr>
        <w:rPr>
          <w:rFonts w:ascii="Century Gothic" w:eastAsiaTheme="minorEastAsia" w:hAnsi="Century Gothic"/>
          <w:noProof/>
          <w:color w:val="58595B"/>
          <w:u w:val="single"/>
          <w:lang w:eastAsia="en-GB"/>
        </w:rPr>
      </w:pPr>
    </w:p>
    <w:p w:rsidR="009B4815" w:rsidRPr="00DD6126" w:rsidRDefault="009B4815" w:rsidP="009B4815">
      <w:pPr>
        <w:rPr>
          <w:rFonts w:ascii="Century Gothic" w:eastAsiaTheme="minorEastAsia" w:hAnsi="Century Gothic"/>
          <w:noProof/>
          <w:color w:val="58595B"/>
          <w:lang w:eastAsia="en-GB"/>
        </w:rPr>
      </w:pPr>
      <w:r w:rsidRPr="00DD6126">
        <w:rPr>
          <w:rFonts w:ascii="Century Gothic" w:eastAsiaTheme="minorEastAsia" w:hAnsi="Century Gothic"/>
          <w:noProof/>
          <w:color w:val="58595B"/>
          <w:lang w:eastAsia="en-GB"/>
        </w:rPr>
        <w:drawing>
          <wp:inline distT="0" distB="0" distL="0" distR="0">
            <wp:extent cx="318770" cy="318770"/>
            <wp:effectExtent l="0" t="0" r="5080" b="5080"/>
            <wp:docPr id="4" name="Picture 4" descr="Description: FaceBook-icon.png">
              <a:hlinkClick xmlns:a="http://schemas.openxmlformats.org/drawingml/2006/main" r:id="rId1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Description: FaceBook-icon.png">
                      <a:hlinkClick r:id="rId10"/>
                    </pic:cNvPr>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318770" cy="318770"/>
                    </a:xfrm>
                    <a:prstGeom prst="rect">
                      <a:avLst/>
                    </a:prstGeom>
                    <a:noFill/>
                    <a:ln>
                      <a:noFill/>
                    </a:ln>
                  </pic:spPr>
                </pic:pic>
              </a:graphicData>
            </a:graphic>
          </wp:inline>
        </w:drawing>
      </w:r>
      <w:r w:rsidRPr="00DD6126">
        <w:rPr>
          <w:rFonts w:ascii="Century Gothic" w:eastAsiaTheme="minorEastAsia" w:hAnsi="Century Gothic"/>
          <w:noProof/>
          <w:color w:val="58595B"/>
          <w:lang w:eastAsia="en-GB"/>
        </w:rPr>
        <w:t xml:space="preserve">  </w:t>
      </w:r>
      <w:r w:rsidRPr="00DD6126">
        <w:rPr>
          <w:rFonts w:ascii="Century Gothic" w:eastAsiaTheme="minorEastAsia" w:hAnsi="Century Gothic"/>
          <w:noProof/>
          <w:color w:val="58595B"/>
          <w:lang w:eastAsia="en-GB"/>
        </w:rPr>
        <w:drawing>
          <wp:inline distT="0" distB="0" distL="0" distR="0">
            <wp:extent cx="318770" cy="318770"/>
            <wp:effectExtent l="0" t="0" r="5080" b="5080"/>
            <wp:docPr id="3" name="Picture 3" descr="Description: Twitter-icon.png">
              <a:hlinkClick xmlns:a="http://schemas.openxmlformats.org/drawingml/2006/main" r:id="rId1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Description: Twitter-icon.png">
                      <a:hlinkClick r:id="rId12"/>
                    </pic:cNvPr>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318770" cy="318770"/>
                    </a:xfrm>
                    <a:prstGeom prst="rect">
                      <a:avLst/>
                    </a:prstGeom>
                    <a:noFill/>
                    <a:ln>
                      <a:noFill/>
                    </a:ln>
                  </pic:spPr>
                </pic:pic>
              </a:graphicData>
            </a:graphic>
          </wp:inline>
        </w:drawing>
      </w:r>
      <w:r w:rsidRPr="00DD6126">
        <w:rPr>
          <w:rFonts w:ascii="Century Gothic" w:eastAsiaTheme="minorEastAsia" w:hAnsi="Century Gothic"/>
          <w:noProof/>
          <w:color w:val="58595B"/>
          <w:lang w:eastAsia="en-GB"/>
        </w:rPr>
        <w:t>  </w:t>
      </w:r>
      <w:r w:rsidRPr="00DD6126">
        <w:rPr>
          <w:rFonts w:ascii="Century Gothic" w:eastAsiaTheme="minorEastAsia" w:hAnsi="Century Gothic"/>
          <w:noProof/>
          <w:color w:val="58595B"/>
          <w:lang w:eastAsia="en-GB"/>
        </w:rPr>
        <w:drawing>
          <wp:inline distT="0" distB="0" distL="0" distR="0">
            <wp:extent cx="318770" cy="318770"/>
            <wp:effectExtent l="0" t="0" r="5080" b="5080"/>
            <wp:docPr id="2" name="Picture 2" descr="Description: g-plus-icon-48x48.png">
              <a:hlinkClick xmlns:a="http://schemas.openxmlformats.org/drawingml/2006/main" r:id="rId1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escription: g-plus-icon-48x48.png">
                      <a:hlinkClick r:id="rId14"/>
                    </pic:cNvPr>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318770" cy="318770"/>
                    </a:xfrm>
                    <a:prstGeom prst="rect">
                      <a:avLst/>
                    </a:prstGeom>
                    <a:noFill/>
                    <a:ln>
                      <a:noFill/>
                    </a:ln>
                  </pic:spPr>
                </pic:pic>
              </a:graphicData>
            </a:graphic>
          </wp:inline>
        </w:drawing>
      </w:r>
      <w:r w:rsidRPr="00DD6126">
        <w:rPr>
          <w:rFonts w:ascii="Century Gothic" w:eastAsiaTheme="minorEastAsia" w:hAnsi="Century Gothic"/>
          <w:noProof/>
          <w:color w:val="58595B"/>
          <w:lang w:eastAsia="en-GB"/>
        </w:rPr>
        <w:t>  </w:t>
      </w:r>
      <w:r w:rsidRPr="00DD6126">
        <w:rPr>
          <w:rFonts w:ascii="Century Gothic" w:eastAsiaTheme="minorEastAsia" w:hAnsi="Century Gothic"/>
          <w:noProof/>
          <w:color w:val="58595B"/>
          <w:lang w:eastAsia="en-GB"/>
        </w:rPr>
        <w:drawing>
          <wp:inline distT="0" distB="0" distL="0" distR="0">
            <wp:extent cx="318770" cy="318770"/>
            <wp:effectExtent l="0" t="0" r="5080" b="5080"/>
            <wp:docPr id="1" name="Picture 1" descr="Description: Youtube-icon.png">
              <a:hlinkClick xmlns:a="http://schemas.openxmlformats.org/drawingml/2006/main" r:id="rId1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cription: Youtube-icon.png">
                      <a:hlinkClick r:id="rId16"/>
                    </pic:cNvPr>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318770" cy="318770"/>
                    </a:xfrm>
                    <a:prstGeom prst="rect">
                      <a:avLst/>
                    </a:prstGeom>
                    <a:noFill/>
                    <a:ln>
                      <a:noFill/>
                    </a:ln>
                  </pic:spPr>
                </pic:pic>
              </a:graphicData>
            </a:graphic>
          </wp:inline>
        </w:drawing>
      </w:r>
      <w:r w:rsidRPr="00DD6126">
        <w:rPr>
          <w:rFonts w:ascii="Century Gothic" w:eastAsiaTheme="minorEastAsia" w:hAnsi="Century Gothic"/>
          <w:noProof/>
          <w:color w:val="58595B"/>
          <w:lang w:eastAsia="en-GB"/>
        </w:rPr>
        <w:t>  </w:t>
      </w:r>
    </w:p>
    <w:p w:rsidR="00643D6D" w:rsidRPr="00DD6126" w:rsidRDefault="00643D6D" w:rsidP="009B4815">
      <w:pPr>
        <w:rPr>
          <w:rFonts w:ascii="Century Gothic" w:hAnsi="Century Gothic"/>
        </w:rPr>
      </w:pPr>
    </w:p>
    <w:sectPr w:rsidR="00643D6D" w:rsidRPr="00DD6126" w:rsidSect="009E7273">
      <w:pgSz w:w="11906" w:h="16838"/>
      <w:pgMar w:top="567" w:right="680" w:bottom="567" w:left="68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1D1879"/>
    <w:multiLevelType w:val="hybridMultilevel"/>
    <w:tmpl w:val="A4EA268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nsid w:val="3A4406C4"/>
    <w:multiLevelType w:val="hybridMultilevel"/>
    <w:tmpl w:val="82428F0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43D6D"/>
    <w:rsid w:val="000147BC"/>
    <w:rsid w:val="0001603C"/>
    <w:rsid w:val="0002369F"/>
    <w:rsid w:val="00035BC7"/>
    <w:rsid w:val="000519B0"/>
    <w:rsid w:val="000571DF"/>
    <w:rsid w:val="000C2F69"/>
    <w:rsid w:val="000E4846"/>
    <w:rsid w:val="000F0EA8"/>
    <w:rsid w:val="00150473"/>
    <w:rsid w:val="00167C7D"/>
    <w:rsid w:val="001B3C17"/>
    <w:rsid w:val="001D34AC"/>
    <w:rsid w:val="001D68DD"/>
    <w:rsid w:val="0021512C"/>
    <w:rsid w:val="0021573F"/>
    <w:rsid w:val="00282622"/>
    <w:rsid w:val="00295787"/>
    <w:rsid w:val="0031751C"/>
    <w:rsid w:val="00334FA9"/>
    <w:rsid w:val="00386EC9"/>
    <w:rsid w:val="003A750C"/>
    <w:rsid w:val="0043073B"/>
    <w:rsid w:val="004441BE"/>
    <w:rsid w:val="004E6230"/>
    <w:rsid w:val="004F29EC"/>
    <w:rsid w:val="005512BF"/>
    <w:rsid w:val="005551F4"/>
    <w:rsid w:val="00572665"/>
    <w:rsid w:val="00576D29"/>
    <w:rsid w:val="00596722"/>
    <w:rsid w:val="005A2940"/>
    <w:rsid w:val="005A72F7"/>
    <w:rsid w:val="005C03DF"/>
    <w:rsid w:val="00600D88"/>
    <w:rsid w:val="00643D6D"/>
    <w:rsid w:val="00674B08"/>
    <w:rsid w:val="006B3686"/>
    <w:rsid w:val="0077742E"/>
    <w:rsid w:val="007974E7"/>
    <w:rsid w:val="007C42FF"/>
    <w:rsid w:val="00830EA2"/>
    <w:rsid w:val="00861F17"/>
    <w:rsid w:val="008D149E"/>
    <w:rsid w:val="008D54AF"/>
    <w:rsid w:val="008E4DA7"/>
    <w:rsid w:val="00917668"/>
    <w:rsid w:val="009266C7"/>
    <w:rsid w:val="009462E9"/>
    <w:rsid w:val="0095088A"/>
    <w:rsid w:val="009556CD"/>
    <w:rsid w:val="00957E64"/>
    <w:rsid w:val="009B4815"/>
    <w:rsid w:val="009E7273"/>
    <w:rsid w:val="00A841C4"/>
    <w:rsid w:val="00B038F1"/>
    <w:rsid w:val="00B07845"/>
    <w:rsid w:val="00B203A6"/>
    <w:rsid w:val="00BA0482"/>
    <w:rsid w:val="00BA41DD"/>
    <w:rsid w:val="00BE05AB"/>
    <w:rsid w:val="00C057AE"/>
    <w:rsid w:val="00C26CA2"/>
    <w:rsid w:val="00C417F5"/>
    <w:rsid w:val="00C41D2A"/>
    <w:rsid w:val="00C60D9D"/>
    <w:rsid w:val="00C80CE1"/>
    <w:rsid w:val="00C91556"/>
    <w:rsid w:val="00CA18C2"/>
    <w:rsid w:val="00CA5778"/>
    <w:rsid w:val="00CA75A9"/>
    <w:rsid w:val="00CB22E9"/>
    <w:rsid w:val="00CE18CF"/>
    <w:rsid w:val="00CF59F5"/>
    <w:rsid w:val="00D0113B"/>
    <w:rsid w:val="00D176CE"/>
    <w:rsid w:val="00D81CEB"/>
    <w:rsid w:val="00DD6126"/>
    <w:rsid w:val="00DE270F"/>
    <w:rsid w:val="00E32F9E"/>
    <w:rsid w:val="00E50A31"/>
    <w:rsid w:val="00E564E5"/>
    <w:rsid w:val="00E56CBE"/>
    <w:rsid w:val="00EA7F30"/>
    <w:rsid w:val="00EC6B4C"/>
    <w:rsid w:val="00ED2F1C"/>
    <w:rsid w:val="00F35894"/>
    <w:rsid w:val="00F53A73"/>
    <w:rsid w:val="00F835D5"/>
    <w:rsid w:val="00FB4AB3"/>
    <w:rsid w:val="00FF58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B203A6"/>
    <w:rPr>
      <w:color w:val="0000FF" w:themeColor="hyperlink"/>
      <w:u w:val="single"/>
    </w:rPr>
  </w:style>
  <w:style w:type="paragraph" w:styleId="BalloonText">
    <w:name w:val="Balloon Text"/>
    <w:basedOn w:val="Normal"/>
    <w:link w:val="BalloonTextChar"/>
    <w:uiPriority w:val="99"/>
    <w:semiHidden/>
    <w:unhideWhenUsed/>
    <w:rsid w:val="009B481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B4815"/>
    <w:rPr>
      <w:rFonts w:ascii="Tahoma" w:hAnsi="Tahoma" w:cs="Tahoma"/>
      <w:sz w:val="16"/>
      <w:szCs w:val="16"/>
    </w:rPr>
  </w:style>
  <w:style w:type="paragraph" w:styleId="ListParagraph">
    <w:name w:val="List Paragraph"/>
    <w:basedOn w:val="Normal"/>
    <w:uiPriority w:val="34"/>
    <w:qFormat/>
    <w:rsid w:val="00EA7F30"/>
    <w:pPr>
      <w:spacing w:after="0" w:line="240" w:lineRule="auto"/>
      <w:ind w:left="720"/>
    </w:pPr>
    <w:rPr>
      <w:rFonts w:ascii="Calibri" w:hAnsi="Calibri" w:cs="Times New Roman"/>
    </w:rPr>
  </w:style>
  <w:style w:type="paragraph" w:styleId="NormalWeb">
    <w:name w:val="Normal (Web)"/>
    <w:basedOn w:val="Normal"/>
    <w:uiPriority w:val="99"/>
    <w:unhideWhenUsed/>
    <w:rsid w:val="00295787"/>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Default">
    <w:name w:val="Default"/>
    <w:uiPriority w:val="99"/>
    <w:rsid w:val="00D81CEB"/>
    <w:pPr>
      <w:autoSpaceDE w:val="0"/>
      <w:autoSpaceDN w:val="0"/>
      <w:adjustRightInd w:val="0"/>
      <w:spacing w:after="0" w:line="240" w:lineRule="auto"/>
    </w:pPr>
    <w:rPr>
      <w:rFonts w:ascii="Arial" w:hAnsi="Arial" w:cs="Arial"/>
      <w:color w:val="000000"/>
      <w:sz w:val="24"/>
      <w:szCs w:val="24"/>
    </w:rPr>
  </w:style>
  <w:style w:type="character" w:styleId="CommentReference">
    <w:name w:val="annotation reference"/>
    <w:basedOn w:val="DefaultParagraphFont"/>
    <w:uiPriority w:val="99"/>
    <w:semiHidden/>
    <w:unhideWhenUsed/>
    <w:rsid w:val="000C2F69"/>
    <w:rPr>
      <w:sz w:val="16"/>
      <w:szCs w:val="16"/>
    </w:rPr>
  </w:style>
  <w:style w:type="paragraph" w:styleId="CommentText">
    <w:name w:val="annotation text"/>
    <w:basedOn w:val="Normal"/>
    <w:link w:val="CommentTextChar"/>
    <w:uiPriority w:val="99"/>
    <w:semiHidden/>
    <w:unhideWhenUsed/>
    <w:rsid w:val="000C2F69"/>
    <w:pPr>
      <w:spacing w:line="240" w:lineRule="auto"/>
    </w:pPr>
    <w:rPr>
      <w:sz w:val="20"/>
      <w:szCs w:val="20"/>
    </w:rPr>
  </w:style>
  <w:style w:type="character" w:customStyle="1" w:styleId="CommentTextChar">
    <w:name w:val="Comment Text Char"/>
    <w:basedOn w:val="DefaultParagraphFont"/>
    <w:link w:val="CommentText"/>
    <w:uiPriority w:val="99"/>
    <w:semiHidden/>
    <w:rsid w:val="000C2F69"/>
    <w:rPr>
      <w:sz w:val="20"/>
      <w:szCs w:val="20"/>
    </w:rPr>
  </w:style>
  <w:style w:type="paragraph" w:styleId="CommentSubject">
    <w:name w:val="annotation subject"/>
    <w:basedOn w:val="CommentText"/>
    <w:next w:val="CommentText"/>
    <w:link w:val="CommentSubjectChar"/>
    <w:uiPriority w:val="99"/>
    <w:semiHidden/>
    <w:unhideWhenUsed/>
    <w:rsid w:val="000C2F69"/>
    <w:rPr>
      <w:b/>
      <w:bCs/>
    </w:rPr>
  </w:style>
  <w:style w:type="character" w:customStyle="1" w:styleId="CommentSubjectChar">
    <w:name w:val="Comment Subject Char"/>
    <w:basedOn w:val="CommentTextChar"/>
    <w:link w:val="CommentSubject"/>
    <w:uiPriority w:val="99"/>
    <w:semiHidden/>
    <w:rsid w:val="000C2F69"/>
    <w:rPr>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B203A6"/>
    <w:rPr>
      <w:color w:val="0000FF" w:themeColor="hyperlink"/>
      <w:u w:val="single"/>
    </w:rPr>
  </w:style>
  <w:style w:type="paragraph" w:styleId="BalloonText">
    <w:name w:val="Balloon Text"/>
    <w:basedOn w:val="Normal"/>
    <w:link w:val="BalloonTextChar"/>
    <w:uiPriority w:val="99"/>
    <w:semiHidden/>
    <w:unhideWhenUsed/>
    <w:rsid w:val="009B481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B4815"/>
    <w:rPr>
      <w:rFonts w:ascii="Tahoma" w:hAnsi="Tahoma" w:cs="Tahoma"/>
      <w:sz w:val="16"/>
      <w:szCs w:val="16"/>
    </w:rPr>
  </w:style>
  <w:style w:type="paragraph" w:styleId="ListParagraph">
    <w:name w:val="List Paragraph"/>
    <w:basedOn w:val="Normal"/>
    <w:uiPriority w:val="34"/>
    <w:qFormat/>
    <w:rsid w:val="00EA7F30"/>
    <w:pPr>
      <w:spacing w:after="0" w:line="240" w:lineRule="auto"/>
      <w:ind w:left="720"/>
    </w:pPr>
    <w:rPr>
      <w:rFonts w:ascii="Calibri" w:hAnsi="Calibri" w:cs="Times New Roman"/>
    </w:rPr>
  </w:style>
  <w:style w:type="paragraph" w:styleId="NormalWeb">
    <w:name w:val="Normal (Web)"/>
    <w:basedOn w:val="Normal"/>
    <w:uiPriority w:val="99"/>
    <w:unhideWhenUsed/>
    <w:rsid w:val="00295787"/>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Default">
    <w:name w:val="Default"/>
    <w:uiPriority w:val="99"/>
    <w:rsid w:val="00D81CEB"/>
    <w:pPr>
      <w:autoSpaceDE w:val="0"/>
      <w:autoSpaceDN w:val="0"/>
      <w:adjustRightInd w:val="0"/>
      <w:spacing w:after="0" w:line="240" w:lineRule="auto"/>
    </w:pPr>
    <w:rPr>
      <w:rFonts w:ascii="Arial" w:hAnsi="Arial" w:cs="Arial"/>
      <w:color w:val="000000"/>
      <w:sz w:val="24"/>
      <w:szCs w:val="24"/>
    </w:rPr>
  </w:style>
  <w:style w:type="character" w:styleId="CommentReference">
    <w:name w:val="annotation reference"/>
    <w:basedOn w:val="DefaultParagraphFont"/>
    <w:uiPriority w:val="99"/>
    <w:semiHidden/>
    <w:unhideWhenUsed/>
    <w:rsid w:val="000C2F69"/>
    <w:rPr>
      <w:sz w:val="16"/>
      <w:szCs w:val="16"/>
    </w:rPr>
  </w:style>
  <w:style w:type="paragraph" w:styleId="CommentText">
    <w:name w:val="annotation text"/>
    <w:basedOn w:val="Normal"/>
    <w:link w:val="CommentTextChar"/>
    <w:uiPriority w:val="99"/>
    <w:semiHidden/>
    <w:unhideWhenUsed/>
    <w:rsid w:val="000C2F69"/>
    <w:pPr>
      <w:spacing w:line="240" w:lineRule="auto"/>
    </w:pPr>
    <w:rPr>
      <w:sz w:val="20"/>
      <w:szCs w:val="20"/>
    </w:rPr>
  </w:style>
  <w:style w:type="character" w:customStyle="1" w:styleId="CommentTextChar">
    <w:name w:val="Comment Text Char"/>
    <w:basedOn w:val="DefaultParagraphFont"/>
    <w:link w:val="CommentText"/>
    <w:uiPriority w:val="99"/>
    <w:semiHidden/>
    <w:rsid w:val="000C2F69"/>
    <w:rPr>
      <w:sz w:val="20"/>
      <w:szCs w:val="20"/>
    </w:rPr>
  </w:style>
  <w:style w:type="paragraph" w:styleId="CommentSubject">
    <w:name w:val="annotation subject"/>
    <w:basedOn w:val="CommentText"/>
    <w:next w:val="CommentText"/>
    <w:link w:val="CommentSubjectChar"/>
    <w:uiPriority w:val="99"/>
    <w:semiHidden/>
    <w:unhideWhenUsed/>
    <w:rsid w:val="000C2F69"/>
    <w:rPr>
      <w:b/>
      <w:bCs/>
    </w:rPr>
  </w:style>
  <w:style w:type="character" w:customStyle="1" w:styleId="CommentSubjectChar">
    <w:name w:val="Comment Subject Char"/>
    <w:basedOn w:val="CommentTextChar"/>
    <w:link w:val="CommentSubject"/>
    <w:uiPriority w:val="99"/>
    <w:semiHidden/>
    <w:rsid w:val="000C2F69"/>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5269305">
      <w:bodyDiv w:val="1"/>
      <w:marLeft w:val="0"/>
      <w:marRight w:val="0"/>
      <w:marTop w:val="0"/>
      <w:marBottom w:val="0"/>
      <w:divBdr>
        <w:top w:val="none" w:sz="0" w:space="0" w:color="auto"/>
        <w:left w:val="none" w:sz="0" w:space="0" w:color="auto"/>
        <w:bottom w:val="none" w:sz="0" w:space="0" w:color="auto"/>
        <w:right w:val="none" w:sz="0" w:space="0" w:color="auto"/>
      </w:divBdr>
    </w:div>
    <w:div w:id="512764957">
      <w:bodyDiv w:val="1"/>
      <w:marLeft w:val="0"/>
      <w:marRight w:val="0"/>
      <w:marTop w:val="0"/>
      <w:marBottom w:val="0"/>
      <w:divBdr>
        <w:top w:val="none" w:sz="0" w:space="0" w:color="auto"/>
        <w:left w:val="none" w:sz="0" w:space="0" w:color="auto"/>
        <w:bottom w:val="none" w:sz="0" w:space="0" w:color="auto"/>
        <w:right w:val="none" w:sz="0" w:space="0" w:color="auto"/>
      </w:divBdr>
    </w:div>
    <w:div w:id="639120077">
      <w:bodyDiv w:val="1"/>
      <w:marLeft w:val="0"/>
      <w:marRight w:val="0"/>
      <w:marTop w:val="0"/>
      <w:marBottom w:val="0"/>
      <w:divBdr>
        <w:top w:val="none" w:sz="0" w:space="0" w:color="auto"/>
        <w:left w:val="none" w:sz="0" w:space="0" w:color="auto"/>
        <w:bottom w:val="none" w:sz="0" w:space="0" w:color="auto"/>
        <w:right w:val="none" w:sz="0" w:space="0" w:color="auto"/>
      </w:divBdr>
    </w:div>
    <w:div w:id="823396007">
      <w:bodyDiv w:val="1"/>
      <w:marLeft w:val="0"/>
      <w:marRight w:val="0"/>
      <w:marTop w:val="0"/>
      <w:marBottom w:val="0"/>
      <w:divBdr>
        <w:top w:val="none" w:sz="0" w:space="0" w:color="auto"/>
        <w:left w:val="none" w:sz="0" w:space="0" w:color="auto"/>
        <w:bottom w:val="none" w:sz="0" w:space="0" w:color="auto"/>
        <w:right w:val="none" w:sz="0" w:space="0" w:color="auto"/>
      </w:divBdr>
      <w:divsChild>
        <w:div w:id="1848518757">
          <w:marLeft w:val="0"/>
          <w:marRight w:val="0"/>
          <w:marTop w:val="0"/>
          <w:marBottom w:val="0"/>
          <w:divBdr>
            <w:top w:val="none" w:sz="0" w:space="0" w:color="auto"/>
            <w:left w:val="none" w:sz="0" w:space="0" w:color="auto"/>
            <w:bottom w:val="none" w:sz="0" w:space="0" w:color="auto"/>
            <w:right w:val="none" w:sz="0" w:space="0" w:color="auto"/>
          </w:divBdr>
          <w:divsChild>
            <w:div w:id="1102997484">
              <w:marLeft w:val="0"/>
              <w:marRight w:val="0"/>
              <w:marTop w:val="0"/>
              <w:marBottom w:val="0"/>
              <w:divBdr>
                <w:top w:val="none" w:sz="0" w:space="0" w:color="auto"/>
                <w:left w:val="none" w:sz="0" w:space="0" w:color="auto"/>
                <w:bottom w:val="none" w:sz="0" w:space="0" w:color="auto"/>
                <w:right w:val="none" w:sz="0" w:space="0" w:color="auto"/>
              </w:divBdr>
              <w:divsChild>
                <w:div w:id="87700162">
                  <w:marLeft w:val="0"/>
                  <w:marRight w:val="0"/>
                  <w:marTop w:val="0"/>
                  <w:marBottom w:val="0"/>
                  <w:divBdr>
                    <w:top w:val="none" w:sz="0" w:space="0" w:color="auto"/>
                    <w:left w:val="none" w:sz="0" w:space="0" w:color="auto"/>
                    <w:bottom w:val="none" w:sz="0" w:space="0" w:color="auto"/>
                    <w:right w:val="none" w:sz="0" w:space="0" w:color="auto"/>
                  </w:divBdr>
                  <w:divsChild>
                    <w:div w:id="1573278182">
                      <w:marLeft w:val="0"/>
                      <w:marRight w:val="0"/>
                      <w:marTop w:val="0"/>
                      <w:marBottom w:val="0"/>
                      <w:divBdr>
                        <w:top w:val="none" w:sz="0" w:space="0" w:color="auto"/>
                        <w:left w:val="none" w:sz="0" w:space="0" w:color="auto"/>
                        <w:bottom w:val="none" w:sz="0" w:space="0" w:color="auto"/>
                        <w:right w:val="none" w:sz="0" w:space="0" w:color="auto"/>
                      </w:divBdr>
                      <w:divsChild>
                        <w:div w:id="1833519545">
                          <w:marLeft w:val="0"/>
                          <w:marRight w:val="0"/>
                          <w:marTop w:val="0"/>
                          <w:marBottom w:val="0"/>
                          <w:divBdr>
                            <w:top w:val="none" w:sz="0" w:space="0" w:color="auto"/>
                            <w:left w:val="none" w:sz="0" w:space="0" w:color="auto"/>
                            <w:bottom w:val="none" w:sz="0" w:space="0" w:color="auto"/>
                            <w:right w:val="none" w:sz="0" w:space="0" w:color="auto"/>
                          </w:divBdr>
                          <w:divsChild>
                            <w:div w:id="647855606">
                              <w:marLeft w:val="0"/>
                              <w:marRight w:val="0"/>
                              <w:marTop w:val="0"/>
                              <w:marBottom w:val="0"/>
                              <w:divBdr>
                                <w:top w:val="none" w:sz="0" w:space="0" w:color="auto"/>
                                <w:left w:val="none" w:sz="0" w:space="0" w:color="auto"/>
                                <w:bottom w:val="none" w:sz="0" w:space="0" w:color="auto"/>
                                <w:right w:val="none" w:sz="0" w:space="0" w:color="auto"/>
                              </w:divBdr>
                              <w:divsChild>
                                <w:div w:id="13881885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52997889">
      <w:bodyDiv w:val="1"/>
      <w:marLeft w:val="0"/>
      <w:marRight w:val="0"/>
      <w:marTop w:val="0"/>
      <w:marBottom w:val="0"/>
      <w:divBdr>
        <w:top w:val="none" w:sz="0" w:space="0" w:color="auto"/>
        <w:left w:val="none" w:sz="0" w:space="0" w:color="auto"/>
        <w:bottom w:val="none" w:sz="0" w:space="0" w:color="auto"/>
        <w:right w:val="none" w:sz="0" w:space="0" w:color="auto"/>
      </w:divBdr>
    </w:div>
    <w:div w:id="1185287758">
      <w:bodyDiv w:val="1"/>
      <w:marLeft w:val="0"/>
      <w:marRight w:val="0"/>
      <w:marTop w:val="0"/>
      <w:marBottom w:val="0"/>
      <w:divBdr>
        <w:top w:val="none" w:sz="0" w:space="0" w:color="auto"/>
        <w:left w:val="none" w:sz="0" w:space="0" w:color="auto"/>
        <w:bottom w:val="none" w:sz="0" w:space="0" w:color="auto"/>
        <w:right w:val="none" w:sz="0" w:space="0" w:color="auto"/>
      </w:divBdr>
    </w:div>
    <w:div w:id="1467233249">
      <w:bodyDiv w:val="1"/>
      <w:marLeft w:val="0"/>
      <w:marRight w:val="0"/>
      <w:marTop w:val="0"/>
      <w:marBottom w:val="0"/>
      <w:divBdr>
        <w:top w:val="none" w:sz="0" w:space="0" w:color="auto"/>
        <w:left w:val="none" w:sz="0" w:space="0" w:color="auto"/>
        <w:bottom w:val="none" w:sz="0" w:space="0" w:color="auto"/>
        <w:right w:val="none" w:sz="0" w:space="0" w:color="auto"/>
      </w:divBdr>
    </w:div>
    <w:div w:id="20181454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image" Target="media/image4.png"/><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1.png"/><Relationship Id="rId12" Type="http://schemas.openxmlformats.org/officeDocument/2006/relationships/hyperlink" Target="http://www.twitter.com/idmedical" TargetMode="External"/><Relationship Id="rId17" Type="http://schemas.openxmlformats.org/officeDocument/2006/relationships/image" Target="media/image6.png"/><Relationship Id="rId2" Type="http://schemas.openxmlformats.org/officeDocument/2006/relationships/numbering" Target="numbering.xml"/><Relationship Id="rId16" Type="http://schemas.openxmlformats.org/officeDocument/2006/relationships/hyperlink" Target="http://www.youtube.com/user/IDMedical2012/videos"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5" Type="http://schemas.openxmlformats.org/officeDocument/2006/relationships/settings" Target="settings.xml"/><Relationship Id="rId15" Type="http://schemas.openxmlformats.org/officeDocument/2006/relationships/image" Target="media/image5.png"/><Relationship Id="rId10" Type="http://schemas.openxmlformats.org/officeDocument/2006/relationships/hyperlink" Target="http://www.facebook.com/IDMedical" TargetMode="External"/><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hyperlink" Target="mailto:caryn.cooper@id-medical.com" TargetMode="External"/><Relationship Id="rId14" Type="http://schemas.openxmlformats.org/officeDocument/2006/relationships/hyperlink" Target="https://plus.google.com/104338735298043774830/post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FBDA4DD-3268-4F6A-A127-C4D790112A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613</Words>
  <Characters>3500</Characters>
  <Application>Microsoft Office Word</Application>
  <DocSecurity>4</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ID Medical</Company>
  <LinksUpToDate>false</LinksUpToDate>
  <CharactersWithSpaces>4105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Caryn Cooper</dc:creator>
  <cp:lastModifiedBy>Jodie Ford</cp:lastModifiedBy>
  <cp:revision>2</cp:revision>
  <cp:lastPrinted>2013-04-29T11:50:00Z</cp:lastPrinted>
  <dcterms:created xsi:type="dcterms:W3CDTF">2013-07-17T13:07:00Z</dcterms:created>
  <dcterms:modified xsi:type="dcterms:W3CDTF">2013-07-17T13:07:00Z</dcterms:modified>
</cp:coreProperties>
</file>