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8DC" w:rsidRDefault="00CB28DC">
      <w:pPr>
        <w:rPr>
          <w:rFonts w:ascii="GoudyOlSt BT" w:hAnsi="GoudyOlSt BT"/>
        </w:rPr>
      </w:pPr>
    </w:p>
    <w:p w:rsidR="00CB28DC" w:rsidRDefault="004E20DD" w:rsidP="002805DE">
      <w:pPr>
        <w:tabs>
          <w:tab w:val="left" w:pos="90"/>
          <w:tab w:val="left" w:pos="8460"/>
        </w:tabs>
        <w:ind w:left="-180"/>
        <w:rPr>
          <w:rFonts w:ascii="GoudyOlSt BT" w:hAnsi="GoudyOlSt BT"/>
        </w:rPr>
      </w:pPr>
      <w:r>
        <w:rPr>
          <w:rFonts w:ascii="GoudyOlSt BT" w:hAnsi="GoudyOlSt BT"/>
        </w:rPr>
        <w:t xml:space="preserve"> </w:t>
      </w:r>
      <w:r w:rsidR="00263854">
        <w:rPr>
          <w:rFonts w:ascii="GoudyOlSt BT" w:hAnsi="GoudyOlSt BT"/>
          <w:noProof/>
        </w:rPr>
        <w:drawing>
          <wp:inline distT="0" distB="0" distL="0" distR="0">
            <wp:extent cx="876300" cy="1285875"/>
            <wp:effectExtent l="19050" t="0" r="0" b="0"/>
            <wp:docPr id="1" name="Picture 1" descr="WOLF_logo_Vrt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LF_logo_Vrt_4C"/>
                    <pic:cNvPicPr>
                      <a:picLocks noChangeAspect="1" noChangeArrowheads="1"/>
                    </pic:cNvPicPr>
                  </pic:nvPicPr>
                  <pic:blipFill>
                    <a:blip r:embed="rId6" cstate="print"/>
                    <a:srcRect/>
                    <a:stretch>
                      <a:fillRect/>
                    </a:stretch>
                  </pic:blipFill>
                  <pic:spPr bwMode="auto">
                    <a:xfrm>
                      <a:off x="0" y="0"/>
                      <a:ext cx="876300" cy="1285875"/>
                    </a:xfrm>
                    <a:prstGeom prst="rect">
                      <a:avLst/>
                    </a:prstGeom>
                    <a:noFill/>
                    <a:ln w="9525">
                      <a:noFill/>
                      <a:miter lim="800000"/>
                      <a:headEnd/>
                      <a:tailEnd/>
                    </a:ln>
                  </pic:spPr>
                </pic:pic>
              </a:graphicData>
            </a:graphic>
          </wp:inline>
        </w:drawing>
      </w:r>
      <w:r w:rsidR="00B5350B">
        <w:rPr>
          <w:rFonts w:ascii="GoudyOlSt BT" w:hAnsi="GoudyOlSt BT"/>
          <w:noProof/>
        </w:rPr>
        <w:pict>
          <v:shapetype id="_x0000_t202" coordsize="21600,21600" o:spt="202" path="m,l,21600r21600,l21600,xe">
            <v:stroke joinstyle="miter"/>
            <v:path gradientshapeok="t" o:connecttype="rect"/>
          </v:shapetype>
          <v:shape id="_x0000_s1026" type="#_x0000_t202" style="position:absolute;left:0;text-align:left;margin-left:357.05pt;margin-top:29.7pt;width:136.8pt;height:107.35pt;z-index:251657216;mso-position-horizontal-relative:text;mso-position-vertical-relative:text" filled="f" fillcolor="#5f543e" stroked="f" strokecolor="blue">
            <v:textbox style="mso-next-textbox:#_x0000_s1026">
              <w:txbxContent>
                <w:p w:rsidR="007A0C05" w:rsidRPr="00FF4945" w:rsidRDefault="007A0C05" w:rsidP="006C7F00">
                  <w:pPr>
                    <w:pStyle w:val="Heading2"/>
                    <w:rPr>
                      <w:b/>
                      <w:sz w:val="32"/>
                      <w:szCs w:val="32"/>
                    </w:rPr>
                  </w:pPr>
                  <w:r w:rsidRPr="00FF4945">
                    <w:rPr>
                      <w:b/>
                      <w:sz w:val="32"/>
                      <w:szCs w:val="32"/>
                    </w:rPr>
                    <w:t>News Release</w:t>
                  </w:r>
                </w:p>
                <w:p w:rsidR="007A0C05" w:rsidRDefault="007A0C05">
                  <w:pPr>
                    <w:spacing w:line="240" w:lineRule="atLeast"/>
                    <w:rPr>
                      <w:color w:val="000000"/>
                      <w:sz w:val="18"/>
                    </w:rPr>
                  </w:pPr>
                </w:p>
                <w:p w:rsidR="007A0C05" w:rsidRPr="00883AB2" w:rsidRDefault="007A0C05">
                  <w:pPr>
                    <w:spacing w:line="240" w:lineRule="atLeast"/>
                    <w:rPr>
                      <w:color w:val="000000"/>
                    </w:rPr>
                  </w:pPr>
                </w:p>
              </w:txbxContent>
            </v:textbox>
          </v:shape>
        </w:pict>
      </w:r>
    </w:p>
    <w:p w:rsidR="00CB28DC" w:rsidRDefault="00B5350B">
      <w:pPr>
        <w:tabs>
          <w:tab w:val="left" w:pos="90"/>
          <w:tab w:val="left" w:pos="8460"/>
        </w:tabs>
        <w:rPr>
          <w:rFonts w:ascii="GoudyOlSt BT" w:hAnsi="GoudyOlSt BT"/>
        </w:rPr>
      </w:pPr>
      <w:r>
        <w:rPr>
          <w:rFonts w:ascii="GoudyOlSt BT" w:hAnsi="GoudyOlSt BT"/>
          <w:noProof/>
        </w:rPr>
        <w:pict>
          <v:shape id="_x0000_s1027" type="#_x0000_t202" style="position:absolute;margin-left:-6.45pt;margin-top:9.15pt;width:234pt;height:74.55pt;z-index:251658240" o:allowincell="f" filled="f" stroked="f">
            <v:textbox style="mso-next-textbox:#_x0000_s1027">
              <w:txbxContent>
                <w:p w:rsidR="007A0C05" w:rsidRPr="00987018" w:rsidRDefault="007A0C05" w:rsidP="006C7F00">
                  <w:pPr>
                    <w:spacing w:line="200" w:lineRule="atLeast"/>
                    <w:rPr>
                      <w:b/>
                      <w:color w:val="000000"/>
                      <w:sz w:val="18"/>
                      <w:szCs w:val="18"/>
                    </w:rPr>
                  </w:pPr>
                  <w:r w:rsidRPr="00987018">
                    <w:rPr>
                      <w:b/>
                      <w:color w:val="000000"/>
                      <w:sz w:val="18"/>
                      <w:szCs w:val="18"/>
                    </w:rPr>
                    <w:t>Vikki Mioduszewski, APR</w:t>
                  </w:r>
                </w:p>
                <w:p w:rsidR="007A0C05" w:rsidRDefault="007A0C05" w:rsidP="006C7F00">
                  <w:pPr>
                    <w:spacing w:line="200" w:lineRule="atLeast"/>
                    <w:rPr>
                      <w:color w:val="000000"/>
                      <w:sz w:val="18"/>
                      <w:szCs w:val="18"/>
                    </w:rPr>
                  </w:pPr>
                  <w:r>
                    <w:rPr>
                      <w:color w:val="000000"/>
                      <w:sz w:val="18"/>
                      <w:szCs w:val="18"/>
                    </w:rPr>
                    <w:t>Manager, Marketing &amp; Public Relations</w:t>
                  </w:r>
                </w:p>
                <w:p w:rsidR="007A0C05" w:rsidRPr="00987018" w:rsidRDefault="007A0C05" w:rsidP="00A07378">
                  <w:pPr>
                    <w:spacing w:line="200" w:lineRule="atLeast"/>
                    <w:rPr>
                      <w:color w:val="000000"/>
                      <w:sz w:val="18"/>
                      <w:szCs w:val="18"/>
                    </w:rPr>
                  </w:pPr>
                  <w:r>
                    <w:rPr>
                      <w:color w:val="000000"/>
                      <w:sz w:val="18"/>
                      <w:szCs w:val="18"/>
                    </w:rPr>
                    <w:t>Wolfson Children’s Hospital</w:t>
                  </w:r>
                </w:p>
                <w:p w:rsidR="007A0C05" w:rsidRPr="00987018" w:rsidRDefault="00B5350B" w:rsidP="006C7F00">
                  <w:pPr>
                    <w:spacing w:line="200" w:lineRule="atLeast"/>
                    <w:rPr>
                      <w:color w:val="000000"/>
                      <w:sz w:val="18"/>
                      <w:szCs w:val="18"/>
                    </w:rPr>
                  </w:pPr>
                  <w:hyperlink r:id="rId7" w:history="1">
                    <w:r w:rsidR="007A0C05" w:rsidRPr="00987018">
                      <w:rPr>
                        <w:rStyle w:val="Hyperlink"/>
                        <w:sz w:val="18"/>
                        <w:szCs w:val="18"/>
                      </w:rPr>
                      <w:t>Vikki.Mioduszewski@bmcjax.com</w:t>
                    </w:r>
                  </w:hyperlink>
                </w:p>
                <w:p w:rsidR="007A0C05" w:rsidRDefault="007A0C05" w:rsidP="006C7F00">
                  <w:pPr>
                    <w:spacing w:line="240" w:lineRule="atLeast"/>
                    <w:rPr>
                      <w:color w:val="000000"/>
                      <w:sz w:val="18"/>
                      <w:szCs w:val="18"/>
                    </w:rPr>
                  </w:pPr>
                  <w:r>
                    <w:rPr>
                      <w:color w:val="000000"/>
                      <w:sz w:val="18"/>
                      <w:szCs w:val="18"/>
                    </w:rPr>
                    <w:t>O:</w:t>
                  </w:r>
                  <w:r w:rsidRPr="00987018">
                    <w:rPr>
                      <w:color w:val="000000"/>
                      <w:sz w:val="18"/>
                      <w:szCs w:val="18"/>
                    </w:rPr>
                    <w:t xml:space="preserve"> 904.202.5122</w:t>
                  </w:r>
                </w:p>
                <w:p w:rsidR="007A0C05" w:rsidRDefault="007A0C05" w:rsidP="006C7F00">
                  <w:pPr>
                    <w:spacing w:line="240" w:lineRule="atLeast"/>
                    <w:rPr>
                      <w:color w:val="000000"/>
                      <w:sz w:val="18"/>
                      <w:szCs w:val="18"/>
                    </w:rPr>
                  </w:pPr>
                  <w:r>
                    <w:rPr>
                      <w:color w:val="000000"/>
                      <w:sz w:val="18"/>
                      <w:szCs w:val="18"/>
                    </w:rPr>
                    <w:t>C: 904.304.0041</w:t>
                  </w:r>
                </w:p>
                <w:p w:rsidR="007A0C05" w:rsidRDefault="007A0C05" w:rsidP="006C7F00">
                  <w:pPr>
                    <w:spacing w:line="240" w:lineRule="atLeast"/>
                    <w:rPr>
                      <w:color w:val="000000"/>
                      <w:sz w:val="18"/>
                      <w:szCs w:val="18"/>
                    </w:rPr>
                  </w:pPr>
                </w:p>
                <w:p w:rsidR="007A0C05" w:rsidRDefault="007A0C05" w:rsidP="006C7F00">
                  <w:pPr>
                    <w:spacing w:line="240" w:lineRule="atLeast"/>
                    <w:rPr>
                      <w:color w:val="000000"/>
                      <w:sz w:val="18"/>
                      <w:szCs w:val="18"/>
                    </w:rPr>
                  </w:pPr>
                </w:p>
                <w:p w:rsidR="007A0C05" w:rsidRPr="00987018" w:rsidRDefault="007A0C05" w:rsidP="006C7F00">
                  <w:pPr>
                    <w:spacing w:line="240" w:lineRule="atLeast"/>
                    <w:rPr>
                      <w:color w:val="000000"/>
                      <w:sz w:val="18"/>
                      <w:szCs w:val="18"/>
                    </w:rPr>
                  </w:pPr>
                </w:p>
                <w:p w:rsidR="007A0C05" w:rsidRPr="00883AB2" w:rsidRDefault="007A0C05" w:rsidP="006C7F00">
                  <w:pPr>
                    <w:spacing w:line="200" w:lineRule="atLeast"/>
                    <w:rPr>
                      <w:color w:val="000000"/>
                      <w:sz w:val="18"/>
                    </w:rPr>
                  </w:pPr>
                </w:p>
                <w:p w:rsidR="007A0C05" w:rsidRPr="00987018" w:rsidRDefault="007A0C05" w:rsidP="006C7F00"/>
              </w:txbxContent>
            </v:textbox>
          </v:shape>
        </w:pict>
      </w:r>
    </w:p>
    <w:p w:rsidR="00CB28DC" w:rsidRDefault="00CB28DC">
      <w:pPr>
        <w:tabs>
          <w:tab w:val="left" w:pos="90"/>
          <w:tab w:val="left" w:pos="8460"/>
        </w:tabs>
        <w:rPr>
          <w:rFonts w:ascii="GoudyOlSt BT" w:hAnsi="GoudyOlSt BT"/>
        </w:rPr>
      </w:pPr>
    </w:p>
    <w:p w:rsidR="00CB28DC" w:rsidRDefault="00CB28DC">
      <w:pPr>
        <w:tabs>
          <w:tab w:val="left" w:pos="90"/>
          <w:tab w:val="left" w:pos="8460"/>
        </w:tabs>
        <w:rPr>
          <w:rFonts w:ascii="GoudyOlSt BT" w:hAnsi="GoudyOlSt BT"/>
        </w:rPr>
      </w:pPr>
    </w:p>
    <w:p w:rsidR="00CB28DC" w:rsidRDefault="00CB28DC">
      <w:pPr>
        <w:tabs>
          <w:tab w:val="left" w:pos="90"/>
          <w:tab w:val="left" w:pos="8460"/>
        </w:tabs>
        <w:rPr>
          <w:rFonts w:ascii="GoudyOlSt BT" w:hAnsi="GoudyOlSt BT"/>
        </w:rPr>
      </w:pPr>
    </w:p>
    <w:p w:rsidR="00CB28DC" w:rsidRDefault="00CB28DC">
      <w:pPr>
        <w:tabs>
          <w:tab w:val="left" w:pos="90"/>
          <w:tab w:val="left" w:pos="8460"/>
        </w:tabs>
        <w:rPr>
          <w:rFonts w:ascii="GoudyOlSt BT" w:hAnsi="GoudyOlSt BT"/>
        </w:rPr>
      </w:pPr>
    </w:p>
    <w:p w:rsidR="00CB28DC" w:rsidRDefault="00CB28DC">
      <w:pPr>
        <w:tabs>
          <w:tab w:val="left" w:pos="90"/>
          <w:tab w:val="left" w:pos="8460"/>
        </w:tabs>
        <w:rPr>
          <w:rFonts w:ascii="GoudyOlSt BT" w:hAnsi="GoudyOlSt BT"/>
        </w:rPr>
      </w:pPr>
    </w:p>
    <w:p w:rsidR="00CB28DC" w:rsidRDefault="00CB28DC">
      <w:pPr>
        <w:tabs>
          <w:tab w:val="left" w:pos="90"/>
          <w:tab w:val="left" w:pos="8460"/>
        </w:tabs>
        <w:rPr>
          <w:rFonts w:ascii="GoudyOlSt BT" w:hAnsi="GoudyOlSt BT"/>
        </w:rPr>
      </w:pPr>
    </w:p>
    <w:p w:rsidR="00307A97" w:rsidRPr="00790771" w:rsidRDefault="00307A97" w:rsidP="006C7F00">
      <w:pPr>
        <w:rPr>
          <w:rFonts w:ascii="Times New Roman Bold" w:hAnsi="Times New Roman Bold" w:cs="Arial"/>
          <w:b/>
          <w:sz w:val="24"/>
          <w:szCs w:val="24"/>
        </w:rPr>
      </w:pPr>
    </w:p>
    <w:p w:rsidR="004E20DD" w:rsidRDefault="00656450" w:rsidP="004E20DD">
      <w:pPr>
        <w:pStyle w:val="Heading1"/>
        <w:rPr>
          <w:rFonts w:ascii="Times New Roman" w:hAnsi="Times New Roman"/>
          <w:color w:val="auto"/>
          <w:sz w:val="36"/>
          <w:szCs w:val="36"/>
        </w:rPr>
      </w:pPr>
      <w:r>
        <w:rPr>
          <w:rFonts w:ascii="Times New Roman" w:hAnsi="Times New Roman"/>
          <w:color w:val="auto"/>
          <w:sz w:val="36"/>
          <w:szCs w:val="36"/>
        </w:rPr>
        <w:t>Tallahassee Girl suffering from chronic headaches found to have lemon-sized congenital brain cyst</w:t>
      </w:r>
    </w:p>
    <w:p w:rsidR="00656450" w:rsidRPr="00656450" w:rsidRDefault="00656450" w:rsidP="00656450">
      <w:pPr>
        <w:rPr>
          <w:b/>
          <w:i/>
          <w:sz w:val="28"/>
          <w:szCs w:val="28"/>
        </w:rPr>
      </w:pPr>
      <w:r w:rsidRPr="00656450">
        <w:rPr>
          <w:b/>
          <w:i/>
          <w:sz w:val="28"/>
          <w:szCs w:val="28"/>
        </w:rPr>
        <w:t>Surgery at Wolfson Children’</w:t>
      </w:r>
      <w:r w:rsidR="00A76EA8">
        <w:rPr>
          <w:b/>
          <w:i/>
          <w:sz w:val="28"/>
          <w:szCs w:val="28"/>
        </w:rPr>
        <w:t xml:space="preserve">s Hospital in Jacksonville </w:t>
      </w:r>
      <w:r>
        <w:rPr>
          <w:b/>
          <w:i/>
          <w:sz w:val="28"/>
          <w:szCs w:val="28"/>
        </w:rPr>
        <w:t>relieves pressure on brain</w:t>
      </w:r>
    </w:p>
    <w:p w:rsidR="00CE7548" w:rsidRPr="00AF03A3" w:rsidRDefault="00CE7548" w:rsidP="004E20DD"/>
    <w:p w:rsidR="00AF53B8" w:rsidRDefault="004E20DD" w:rsidP="00AF53B8">
      <w:pPr>
        <w:rPr>
          <w:sz w:val="24"/>
          <w:szCs w:val="24"/>
        </w:rPr>
      </w:pPr>
      <w:r w:rsidRPr="005C3F88">
        <w:rPr>
          <w:i/>
          <w:sz w:val="24"/>
          <w:szCs w:val="24"/>
        </w:rPr>
        <w:t xml:space="preserve">Jacksonville, Florida, </w:t>
      </w:r>
      <w:r w:rsidR="00B5350B">
        <w:rPr>
          <w:i/>
          <w:sz w:val="24"/>
          <w:szCs w:val="24"/>
        </w:rPr>
        <w:t>July 22</w:t>
      </w:r>
      <w:r w:rsidR="00617174">
        <w:rPr>
          <w:i/>
          <w:sz w:val="24"/>
          <w:szCs w:val="24"/>
        </w:rPr>
        <w:t>, 2013</w:t>
      </w:r>
      <w:r w:rsidRPr="005C3F88">
        <w:rPr>
          <w:i/>
          <w:sz w:val="24"/>
          <w:szCs w:val="24"/>
        </w:rPr>
        <w:t xml:space="preserve"> </w:t>
      </w:r>
      <w:r w:rsidRPr="005C3F88">
        <w:rPr>
          <w:sz w:val="24"/>
          <w:szCs w:val="24"/>
        </w:rPr>
        <w:t>–</w:t>
      </w:r>
      <w:r w:rsidR="00810DCB" w:rsidRPr="005C3F88">
        <w:rPr>
          <w:sz w:val="24"/>
          <w:szCs w:val="24"/>
        </w:rPr>
        <w:t xml:space="preserve"> </w:t>
      </w:r>
      <w:r w:rsidR="00AF53B8">
        <w:rPr>
          <w:sz w:val="24"/>
          <w:szCs w:val="24"/>
        </w:rPr>
        <w:t xml:space="preserve">When then 11-year-old Tallahassee fifth grader Katie Upton complained of bad headaches after school two to three times a week, her mother Jennifer assumed she wasn’t eating enough, drinking enough water, or that perhaps she had a vision problem. </w:t>
      </w:r>
    </w:p>
    <w:p w:rsidR="00AF53B8" w:rsidRDefault="00AF53B8" w:rsidP="00AF53B8">
      <w:pPr>
        <w:rPr>
          <w:sz w:val="24"/>
          <w:szCs w:val="24"/>
        </w:rPr>
      </w:pPr>
    </w:p>
    <w:p w:rsidR="00AF53B8" w:rsidRDefault="00AF53B8" w:rsidP="00AF53B8">
      <w:pPr>
        <w:rPr>
          <w:sz w:val="24"/>
          <w:szCs w:val="24"/>
        </w:rPr>
      </w:pPr>
      <w:r>
        <w:rPr>
          <w:sz w:val="24"/>
          <w:szCs w:val="24"/>
        </w:rPr>
        <w:t>She scheduled an appointment with a Tallahassee optometrist for an eye exam. “When the doctor dilated Katie’s eyes, he noticed that her optic nerves were enlarged,” said Jennifer. “He said, ‘I would see a pediatric ophthalmologist if it were my daughter.’” After an exam, a local ophthalmologist referred Katie to a neurologist in Tallahassee, who ordered an MRI.</w:t>
      </w:r>
    </w:p>
    <w:p w:rsidR="00AF53B8" w:rsidRDefault="00AF53B8" w:rsidP="00AF53B8">
      <w:pPr>
        <w:rPr>
          <w:sz w:val="24"/>
          <w:szCs w:val="24"/>
        </w:rPr>
      </w:pPr>
    </w:p>
    <w:p w:rsidR="00AF53B8" w:rsidRDefault="00AF53B8" w:rsidP="00AF53B8">
      <w:pPr>
        <w:rPr>
          <w:sz w:val="24"/>
          <w:szCs w:val="24"/>
        </w:rPr>
      </w:pPr>
      <w:r>
        <w:rPr>
          <w:sz w:val="24"/>
          <w:szCs w:val="24"/>
        </w:rPr>
        <w:t>“When we walked in, the MRI image was on this huge screen in his office and that’s when panic set in,” remembered Jennifer. “It looked like the entire left side of her brain was missing and that her brain was off center, pushed over to the right. He told us it was an arachnoid cyst and referred us to an ophthalmologic neurologist, who was so comforting and helpful.  After a series of eye tests, he was adamant that we had to get the pressure off of her eyes or it would cause blindness.”</w:t>
      </w:r>
    </w:p>
    <w:p w:rsidR="00AF53B8" w:rsidRDefault="00AF53B8" w:rsidP="00AF53B8">
      <w:pPr>
        <w:rPr>
          <w:sz w:val="24"/>
          <w:szCs w:val="24"/>
        </w:rPr>
      </w:pPr>
    </w:p>
    <w:p w:rsidR="00AF53B8" w:rsidRDefault="00AF53B8" w:rsidP="00AF53B8">
      <w:pPr>
        <w:rPr>
          <w:sz w:val="24"/>
          <w:szCs w:val="24"/>
        </w:rPr>
      </w:pPr>
      <w:r>
        <w:rPr>
          <w:sz w:val="24"/>
          <w:szCs w:val="24"/>
        </w:rPr>
        <w:t>She continued, “He referred us to a neurosurgeon in Tallahassee, who wanted to put in a permanent shunt in her brain to drain fluid into her abdomen. My husband, Steve, researched other treatment options, referred to as fenestration.”</w:t>
      </w:r>
    </w:p>
    <w:p w:rsidR="00AF53B8" w:rsidRDefault="00AF53B8" w:rsidP="00AF53B8">
      <w:pPr>
        <w:rPr>
          <w:sz w:val="24"/>
          <w:szCs w:val="24"/>
        </w:rPr>
      </w:pPr>
    </w:p>
    <w:p w:rsidR="00AF53B8" w:rsidRDefault="00AF53B8" w:rsidP="00AF53B8">
      <w:pPr>
        <w:rPr>
          <w:sz w:val="24"/>
          <w:szCs w:val="24"/>
        </w:rPr>
      </w:pPr>
      <w:r>
        <w:rPr>
          <w:sz w:val="24"/>
          <w:szCs w:val="24"/>
        </w:rPr>
        <w:t xml:space="preserve">Jennifer’s insurance plan, Capital Health, told her that not only could she get a second opinion, but that they absolutely recommended it. “The nurse with Capital Health Plan researched the condition and the fenestration method, a surgical option that allows the neurosurgeon to relieve the pressure in the brain without a shunt, and she found Dr. [Philipp] </w:t>
      </w:r>
      <w:proofErr w:type="spellStart"/>
      <w:r>
        <w:rPr>
          <w:sz w:val="24"/>
          <w:szCs w:val="24"/>
        </w:rPr>
        <w:t>Aldana</w:t>
      </w:r>
      <w:proofErr w:type="spellEnd"/>
      <w:r>
        <w:rPr>
          <w:sz w:val="24"/>
          <w:szCs w:val="24"/>
        </w:rPr>
        <w:t xml:space="preserve">. Not only that, but on the day the nurse called to recommend Dr. </w:t>
      </w:r>
      <w:proofErr w:type="spellStart"/>
      <w:r>
        <w:rPr>
          <w:sz w:val="24"/>
          <w:szCs w:val="24"/>
        </w:rPr>
        <w:t>Aldana</w:t>
      </w:r>
      <w:proofErr w:type="spellEnd"/>
      <w:r>
        <w:rPr>
          <w:sz w:val="24"/>
          <w:szCs w:val="24"/>
        </w:rPr>
        <w:t>, my gynecologist said, ‘</w:t>
      </w:r>
      <w:proofErr w:type="gramStart"/>
      <w:r>
        <w:rPr>
          <w:sz w:val="24"/>
          <w:szCs w:val="24"/>
        </w:rPr>
        <w:t>You</w:t>
      </w:r>
      <w:proofErr w:type="gramEnd"/>
      <w:r>
        <w:rPr>
          <w:sz w:val="24"/>
          <w:szCs w:val="24"/>
        </w:rPr>
        <w:t xml:space="preserve"> need to go to Wolfson’ and my mother’s doctor said the same thing!’”</w:t>
      </w:r>
    </w:p>
    <w:p w:rsidR="00AF53B8" w:rsidRDefault="00AF53B8" w:rsidP="00AF53B8">
      <w:pPr>
        <w:rPr>
          <w:sz w:val="24"/>
          <w:szCs w:val="24"/>
        </w:rPr>
      </w:pPr>
    </w:p>
    <w:p w:rsidR="00AF53B8" w:rsidRDefault="00AF53B8" w:rsidP="00AF53B8">
      <w:pPr>
        <w:rPr>
          <w:sz w:val="24"/>
          <w:szCs w:val="24"/>
        </w:rPr>
      </w:pPr>
      <w:r>
        <w:rPr>
          <w:sz w:val="24"/>
          <w:szCs w:val="24"/>
        </w:rPr>
        <w:t xml:space="preserve">University of Florida College of Medicine—Jacksonville pediatric neurosurgeon Philipp </w:t>
      </w:r>
      <w:proofErr w:type="spellStart"/>
      <w:r>
        <w:rPr>
          <w:sz w:val="24"/>
          <w:szCs w:val="24"/>
        </w:rPr>
        <w:t>Aldana</w:t>
      </w:r>
      <w:proofErr w:type="spellEnd"/>
      <w:r>
        <w:rPr>
          <w:sz w:val="24"/>
          <w:szCs w:val="24"/>
        </w:rPr>
        <w:t xml:space="preserve">, MD, medical director of the Lucy Gooding Children’s Neurosurgery Center at Wolfson Children’s Hospital, saw Katie for the first time in May 2012. Jennifer recalled, “He said that a shunt was one option, but he didn’t recommend it. He talked to us about two types of fenestration, </w:t>
      </w:r>
      <w:r>
        <w:rPr>
          <w:sz w:val="24"/>
          <w:szCs w:val="24"/>
        </w:rPr>
        <w:lastRenderedPageBreak/>
        <w:t xml:space="preserve">one with an endoscope and one as an open procedure. He said that because of the cyst’s location in the brain, he suggested doing the open procedure.” </w:t>
      </w:r>
    </w:p>
    <w:p w:rsidR="00AF53B8" w:rsidRDefault="00AF53B8" w:rsidP="00AF53B8">
      <w:pPr>
        <w:rPr>
          <w:sz w:val="24"/>
          <w:szCs w:val="24"/>
        </w:rPr>
      </w:pPr>
    </w:p>
    <w:p w:rsidR="00AF53B8" w:rsidRDefault="00AF53B8" w:rsidP="00AF53B8">
      <w:pPr>
        <w:rPr>
          <w:sz w:val="24"/>
          <w:szCs w:val="24"/>
        </w:rPr>
      </w:pPr>
      <w:r>
        <w:rPr>
          <w:sz w:val="24"/>
          <w:szCs w:val="24"/>
        </w:rPr>
        <w:t xml:space="preserve">Dr. </w:t>
      </w:r>
      <w:proofErr w:type="spellStart"/>
      <w:r>
        <w:rPr>
          <w:sz w:val="24"/>
          <w:szCs w:val="24"/>
        </w:rPr>
        <w:t>Aldana</w:t>
      </w:r>
      <w:proofErr w:type="spellEnd"/>
      <w:r>
        <w:rPr>
          <w:sz w:val="24"/>
          <w:szCs w:val="24"/>
        </w:rPr>
        <w:t xml:space="preserve"> told the family that if the pressure of the cyst wasn’t relieved, it could cause permanent damage to the nerves of her eyes and to her brain.</w:t>
      </w:r>
    </w:p>
    <w:p w:rsidR="00AF53B8" w:rsidRDefault="00AF53B8" w:rsidP="00AF53B8">
      <w:pPr>
        <w:rPr>
          <w:sz w:val="24"/>
          <w:szCs w:val="24"/>
        </w:rPr>
      </w:pPr>
    </w:p>
    <w:p w:rsidR="00AF53B8" w:rsidRDefault="00AF53B8" w:rsidP="00AF53B8">
      <w:pPr>
        <w:rPr>
          <w:sz w:val="24"/>
          <w:szCs w:val="24"/>
        </w:rPr>
      </w:pPr>
      <w:r>
        <w:rPr>
          <w:sz w:val="24"/>
          <w:szCs w:val="24"/>
        </w:rPr>
        <w:t>Katie’s surgery was scheduled for June 7 at Wolfson Children’s Hospital. “It is a very delicate surgery because the inner walls of the cyst are near the brain stem and carotid artery</w:t>
      </w:r>
      <w:r w:rsidR="00CA3639">
        <w:rPr>
          <w:sz w:val="24"/>
          <w:szCs w:val="24"/>
        </w:rPr>
        <w:t xml:space="preserve">,” explained Dr. </w:t>
      </w:r>
      <w:proofErr w:type="spellStart"/>
      <w:r w:rsidR="00CA3639">
        <w:rPr>
          <w:sz w:val="24"/>
          <w:szCs w:val="24"/>
        </w:rPr>
        <w:t>Aldana</w:t>
      </w:r>
      <w:proofErr w:type="spellEnd"/>
      <w:r w:rsidR="00CA3639">
        <w:rPr>
          <w:sz w:val="24"/>
          <w:szCs w:val="24"/>
        </w:rPr>
        <w:t>. “</w:t>
      </w:r>
      <w:r>
        <w:rPr>
          <w:sz w:val="24"/>
          <w:szCs w:val="24"/>
        </w:rPr>
        <w:t>I made an incision in her skull the size of a silver dollar to access the cyst, and made ‘holes’ in the inner walls of the cyst to drain the fluid and relieve the pressure on the brain</w:t>
      </w:r>
      <w:r w:rsidR="00CA3639">
        <w:rPr>
          <w:sz w:val="24"/>
          <w:szCs w:val="24"/>
        </w:rPr>
        <w:t xml:space="preserve">. </w:t>
      </w:r>
      <w:r>
        <w:rPr>
          <w:sz w:val="24"/>
          <w:szCs w:val="24"/>
        </w:rPr>
        <w:t>The fluid in the cyst is what causes the pressure, and although Katie will always have the cyst in her brain, this is a permanent solution.”</w:t>
      </w:r>
    </w:p>
    <w:p w:rsidR="00AF53B8" w:rsidRDefault="00AF53B8" w:rsidP="00AF53B8">
      <w:pPr>
        <w:rPr>
          <w:sz w:val="24"/>
          <w:szCs w:val="24"/>
        </w:rPr>
      </w:pPr>
    </w:p>
    <w:p w:rsidR="00AF53B8" w:rsidRDefault="00AF53B8" w:rsidP="00AF53B8">
      <w:pPr>
        <w:rPr>
          <w:sz w:val="24"/>
          <w:szCs w:val="24"/>
        </w:rPr>
      </w:pPr>
      <w:r>
        <w:rPr>
          <w:sz w:val="24"/>
          <w:szCs w:val="24"/>
        </w:rPr>
        <w:t xml:space="preserve">Jennifer said, “When Dr. </w:t>
      </w:r>
      <w:proofErr w:type="spellStart"/>
      <w:r>
        <w:rPr>
          <w:sz w:val="24"/>
          <w:szCs w:val="24"/>
        </w:rPr>
        <w:t>Aldana</w:t>
      </w:r>
      <w:proofErr w:type="spellEnd"/>
      <w:r>
        <w:rPr>
          <w:sz w:val="24"/>
          <w:szCs w:val="24"/>
        </w:rPr>
        <w:t xml:space="preserve"> came out of surgery, he told us that he had opened the cyst up and that he was able to see the spinal fluid traveling into the normal path, just like it was supposed to, which was very reassuring.</w:t>
      </w:r>
      <w:r w:rsidR="00CA3639">
        <w:rPr>
          <w:sz w:val="24"/>
          <w:szCs w:val="24"/>
        </w:rPr>
        <w:t>”</w:t>
      </w:r>
    </w:p>
    <w:p w:rsidR="00AF53B8" w:rsidRDefault="00AF53B8" w:rsidP="00AF53B8">
      <w:pPr>
        <w:rPr>
          <w:sz w:val="24"/>
          <w:szCs w:val="24"/>
        </w:rPr>
      </w:pPr>
    </w:p>
    <w:p w:rsidR="00AF53B8" w:rsidRDefault="00AF53B8" w:rsidP="00AF53B8">
      <w:pPr>
        <w:rPr>
          <w:sz w:val="24"/>
          <w:szCs w:val="24"/>
        </w:rPr>
      </w:pPr>
      <w:r>
        <w:rPr>
          <w:sz w:val="24"/>
          <w:szCs w:val="24"/>
        </w:rPr>
        <w:t xml:space="preserve">Jennifer said they had the best experience at Wolfson Children’s Hospital during Katie’s stay, which included a three-day stay in the Pediatric Intensive Care Unit and on the neuroscience unit. “Katie was frightened, of course, and they let me hold her hand right up until surgery,” she said. “The staff treated Katie like an adult, telling her everything they were going to do ahead of time, while being very comforting to her. The staff was amazing and so gentle with Katie. And Dr. </w:t>
      </w:r>
      <w:proofErr w:type="spellStart"/>
      <w:r>
        <w:rPr>
          <w:sz w:val="24"/>
          <w:szCs w:val="24"/>
        </w:rPr>
        <w:t>Aldana</w:t>
      </w:r>
      <w:proofErr w:type="spellEnd"/>
      <w:r>
        <w:rPr>
          <w:sz w:val="24"/>
          <w:szCs w:val="24"/>
        </w:rPr>
        <w:t xml:space="preserve"> was so wonderful with Katie</w:t>
      </w:r>
      <w:r w:rsidR="00CA3639">
        <w:rPr>
          <w:sz w:val="24"/>
          <w:szCs w:val="24"/>
        </w:rPr>
        <w:t>.</w:t>
      </w:r>
      <w:r>
        <w:rPr>
          <w:sz w:val="24"/>
          <w:szCs w:val="24"/>
        </w:rPr>
        <w:t>”</w:t>
      </w:r>
    </w:p>
    <w:p w:rsidR="00AF53B8" w:rsidRDefault="00AF53B8" w:rsidP="00AF53B8">
      <w:pPr>
        <w:rPr>
          <w:sz w:val="24"/>
          <w:szCs w:val="24"/>
        </w:rPr>
      </w:pPr>
    </w:p>
    <w:p w:rsidR="00AF53B8" w:rsidRDefault="00AF53B8" w:rsidP="00AF53B8">
      <w:pPr>
        <w:rPr>
          <w:sz w:val="24"/>
          <w:szCs w:val="24"/>
        </w:rPr>
      </w:pPr>
      <w:r>
        <w:rPr>
          <w:sz w:val="24"/>
          <w:szCs w:val="24"/>
        </w:rPr>
        <w:t xml:space="preserve">Katie no longer has chronic headaches and continues to be an excellent student, dancer and actress in a local theater company in Tallahassee. </w:t>
      </w:r>
    </w:p>
    <w:p w:rsidR="00AF53B8" w:rsidRPr="00AF53B8" w:rsidRDefault="00AF53B8" w:rsidP="00AF53B8">
      <w:pPr>
        <w:pStyle w:val="NormalWeb"/>
        <w:rPr>
          <w:color w:val="000000"/>
        </w:rPr>
      </w:pPr>
      <w:r w:rsidRPr="00AF53B8">
        <w:t xml:space="preserve">Katie said, </w:t>
      </w:r>
      <w:r w:rsidRPr="00AF53B8">
        <w:rPr>
          <w:color w:val="000000"/>
        </w:rPr>
        <w:t xml:space="preserve">"I really like Dr. </w:t>
      </w:r>
      <w:proofErr w:type="spellStart"/>
      <w:r w:rsidRPr="00AF53B8">
        <w:rPr>
          <w:color w:val="000000"/>
        </w:rPr>
        <w:t>Aldana</w:t>
      </w:r>
      <w:proofErr w:type="spellEnd"/>
      <w:r w:rsidRPr="00AF53B8">
        <w:rPr>
          <w:color w:val="000000"/>
        </w:rPr>
        <w:t xml:space="preserve"> and the way he treated me.  I felt like he really cared about me. I was touched that he cared enough not to take a ton of my hair and made sure I could cover up where I was shaved and my scar.”</w:t>
      </w:r>
    </w:p>
    <w:p w:rsidR="00B5350B" w:rsidRDefault="00AF53B8" w:rsidP="00AF53B8">
      <w:pPr>
        <w:rPr>
          <w:sz w:val="24"/>
          <w:szCs w:val="24"/>
        </w:rPr>
      </w:pPr>
      <w:r>
        <w:rPr>
          <w:sz w:val="24"/>
          <w:szCs w:val="24"/>
        </w:rPr>
        <w:t xml:space="preserve">In gratitude to Dr. </w:t>
      </w:r>
      <w:proofErr w:type="spellStart"/>
      <w:r>
        <w:rPr>
          <w:sz w:val="24"/>
          <w:szCs w:val="24"/>
        </w:rPr>
        <w:t>Aldana</w:t>
      </w:r>
      <w:proofErr w:type="spellEnd"/>
      <w:r>
        <w:rPr>
          <w:sz w:val="24"/>
          <w:szCs w:val="24"/>
        </w:rPr>
        <w:t xml:space="preserve"> and Wolfson Children’s Hospital, Katie’s grandmother, with the help of Jennifer, Katie and her sister Madison, </w:t>
      </w:r>
      <w:r w:rsidR="00B5350B">
        <w:rPr>
          <w:sz w:val="24"/>
          <w:szCs w:val="24"/>
        </w:rPr>
        <w:t>have created</w:t>
      </w:r>
      <w:r>
        <w:rPr>
          <w:sz w:val="24"/>
          <w:szCs w:val="24"/>
        </w:rPr>
        <w:t xml:space="preserve"> a </w:t>
      </w:r>
      <w:r w:rsidR="00B5350B">
        <w:rPr>
          <w:sz w:val="24"/>
          <w:szCs w:val="24"/>
        </w:rPr>
        <w:t xml:space="preserve">large wall quilt that will be presented to Dr. </w:t>
      </w:r>
      <w:proofErr w:type="spellStart"/>
      <w:r w:rsidR="00B5350B">
        <w:rPr>
          <w:sz w:val="24"/>
          <w:szCs w:val="24"/>
        </w:rPr>
        <w:t>Aldana</w:t>
      </w:r>
      <w:proofErr w:type="spellEnd"/>
      <w:r w:rsidR="00B5350B">
        <w:rPr>
          <w:sz w:val="24"/>
          <w:szCs w:val="24"/>
        </w:rPr>
        <w:t xml:space="preserve"> on the afternoon of August 13 and displayed in the Lucy Gooding Children’s Neurosurgery Center affiliated with Wolfson Children’s Hospital and the University of Florida College of Medicine--Jacksonville</w:t>
      </w:r>
      <w:r>
        <w:rPr>
          <w:sz w:val="24"/>
          <w:szCs w:val="24"/>
        </w:rPr>
        <w:t xml:space="preserve">. </w:t>
      </w:r>
    </w:p>
    <w:p w:rsidR="00B5350B" w:rsidRDefault="00B5350B" w:rsidP="00AF53B8">
      <w:pPr>
        <w:rPr>
          <w:sz w:val="24"/>
          <w:szCs w:val="24"/>
        </w:rPr>
      </w:pPr>
    </w:p>
    <w:p w:rsidR="00C74180" w:rsidRDefault="00AF53B8" w:rsidP="00AF53B8">
      <w:pPr>
        <w:rPr>
          <w:sz w:val="24"/>
          <w:szCs w:val="24"/>
        </w:rPr>
      </w:pPr>
      <w:r>
        <w:rPr>
          <w:sz w:val="24"/>
          <w:szCs w:val="24"/>
        </w:rPr>
        <w:t xml:space="preserve">“Katie picked out a pattern of three bears on a picnic with purple mountains in the background,” </w:t>
      </w:r>
      <w:proofErr w:type="gramStart"/>
      <w:r>
        <w:rPr>
          <w:sz w:val="24"/>
          <w:szCs w:val="24"/>
        </w:rPr>
        <w:t>said</w:t>
      </w:r>
      <w:proofErr w:type="gramEnd"/>
      <w:r>
        <w:rPr>
          <w:sz w:val="24"/>
          <w:szCs w:val="24"/>
        </w:rPr>
        <w:t xml:space="preserve"> Jennifer. “Katie laid out the pattern pieces and selected the fabric for each piece.  On Mother’s Day, we laid out the quilt so my mother c</w:t>
      </w:r>
      <w:r w:rsidR="00B5350B">
        <w:rPr>
          <w:sz w:val="24"/>
          <w:szCs w:val="24"/>
        </w:rPr>
        <w:t xml:space="preserve">ould start putting it together. It’s finally finished!” </w:t>
      </w:r>
    </w:p>
    <w:p w:rsidR="00B5350B" w:rsidRPr="00C74180" w:rsidRDefault="00B5350B" w:rsidP="00AF53B8">
      <w:pPr>
        <w:rPr>
          <w:sz w:val="24"/>
          <w:szCs w:val="24"/>
        </w:rPr>
      </w:pPr>
      <w:bookmarkStart w:id="0" w:name="_GoBack"/>
      <w:bookmarkEnd w:id="0"/>
    </w:p>
    <w:p w:rsidR="004E20DD" w:rsidRDefault="004E20DD" w:rsidP="00FD4605">
      <w:pPr>
        <w:tabs>
          <w:tab w:val="left" w:pos="990"/>
          <w:tab w:val="left" w:pos="8460"/>
        </w:tabs>
        <w:jc w:val="center"/>
        <w:rPr>
          <w:sz w:val="24"/>
        </w:rPr>
      </w:pPr>
      <w:r>
        <w:rPr>
          <w:sz w:val="24"/>
        </w:rPr>
        <w:t>###</w:t>
      </w:r>
    </w:p>
    <w:p w:rsidR="006C7F00" w:rsidRDefault="006C7F00" w:rsidP="006C7F00">
      <w:pPr>
        <w:pStyle w:val="BlockText"/>
        <w:tabs>
          <w:tab w:val="clear" w:pos="270"/>
          <w:tab w:val="clear" w:pos="8190"/>
          <w:tab w:val="left" w:pos="8460"/>
        </w:tabs>
        <w:ind w:left="153"/>
        <w:rPr>
          <w:i w:val="0"/>
        </w:rPr>
      </w:pPr>
    </w:p>
    <w:p w:rsidR="00790771" w:rsidRPr="00790771" w:rsidRDefault="00790771" w:rsidP="006C7F00">
      <w:pPr>
        <w:rPr>
          <w:b/>
          <w:i/>
          <w:iCs/>
        </w:rPr>
      </w:pPr>
      <w:r w:rsidRPr="00790771">
        <w:rPr>
          <w:b/>
          <w:i/>
          <w:iCs/>
        </w:rPr>
        <w:t>About Wolfson Children’s Hospital</w:t>
      </w:r>
    </w:p>
    <w:p w:rsidR="00656450" w:rsidRPr="000C24C9" w:rsidRDefault="00B5350B" w:rsidP="00656450">
      <w:pPr>
        <w:rPr>
          <w:i/>
          <w:iCs/>
        </w:rPr>
      </w:pPr>
      <w:hyperlink r:id="rId8" w:history="1">
        <w:r w:rsidR="006C7F00" w:rsidRPr="00043396">
          <w:rPr>
            <w:rStyle w:val="Hyperlink"/>
            <w:i/>
            <w:iCs/>
          </w:rPr>
          <w:t>Wolfson Children’s Hospital</w:t>
        </w:r>
      </w:hyperlink>
      <w:r w:rsidR="006C7F00" w:rsidRPr="00987018">
        <w:rPr>
          <w:i/>
          <w:iCs/>
        </w:rPr>
        <w:t xml:space="preserve"> in Jacksonville, Florida, serves as our region’s pediatric referral center and only hospital just for kids. The </w:t>
      </w:r>
      <w:r w:rsidR="007E40C7">
        <w:rPr>
          <w:i/>
          <w:iCs/>
        </w:rPr>
        <w:t>213</w:t>
      </w:r>
      <w:r w:rsidR="006C7F00" w:rsidRPr="00987018">
        <w:rPr>
          <w:i/>
          <w:iCs/>
        </w:rPr>
        <w:t>-bed, patient- and family-centered hospital features an environment filled with bright colors, warm smiles and the latest children’s medical technology. At Wolfson Children’s</w:t>
      </w:r>
      <w:r w:rsidR="00790771">
        <w:rPr>
          <w:i/>
          <w:iCs/>
        </w:rPr>
        <w:t xml:space="preserve"> Hospital</w:t>
      </w:r>
      <w:r w:rsidR="006C7F00" w:rsidRPr="00987018">
        <w:rPr>
          <w:i/>
          <w:iCs/>
        </w:rPr>
        <w:t xml:space="preserve">, nationally recognized pediatric specialists representing nearly every medical and surgical specialty work with pediatricians to provide care for children of all ages with congenital heart conditions, cancer, neurological disorders, orthopaedic conditions, behavioral health disorders, and more. The hospital is staffed by pediatric nurses and other healthcare professionals specially trained to work with children. Wolfson Children’s pediatric partners include Nemours </w:t>
      </w:r>
      <w:r w:rsidR="006C7F00" w:rsidRPr="00987018">
        <w:rPr>
          <w:i/>
          <w:iCs/>
        </w:rPr>
        <w:lastRenderedPageBreak/>
        <w:t>Children’s Clinic, the University of Florida Jacksonville, and Mayo Clinic Florida. For additional information, please visit wolfsonchildrens.org.</w:t>
      </w:r>
    </w:p>
    <w:p w:rsidR="00FD2CA0" w:rsidRPr="000C24C9" w:rsidRDefault="00FD2CA0" w:rsidP="00732DC1">
      <w:pPr>
        <w:rPr>
          <w:i/>
          <w:iCs/>
        </w:rPr>
      </w:pPr>
    </w:p>
    <w:sectPr w:rsidR="00FD2CA0" w:rsidRPr="000C24C9" w:rsidSect="001A61C1">
      <w:pgSz w:w="12240" w:h="15840"/>
      <w:pgMar w:top="270" w:right="1440" w:bottom="1440" w:left="13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B2278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883AB2"/>
    <w:rsid w:val="00007531"/>
    <w:rsid w:val="00043396"/>
    <w:rsid w:val="00063763"/>
    <w:rsid w:val="00081586"/>
    <w:rsid w:val="000A3EE8"/>
    <w:rsid w:val="000A56F6"/>
    <w:rsid w:val="000C24C9"/>
    <w:rsid w:val="000D0693"/>
    <w:rsid w:val="0011735F"/>
    <w:rsid w:val="00131EA4"/>
    <w:rsid w:val="0019241A"/>
    <w:rsid w:val="001A600C"/>
    <w:rsid w:val="001A61C1"/>
    <w:rsid w:val="00240535"/>
    <w:rsid w:val="00254D7F"/>
    <w:rsid w:val="00263854"/>
    <w:rsid w:val="002805DE"/>
    <w:rsid w:val="00307A97"/>
    <w:rsid w:val="0031558B"/>
    <w:rsid w:val="00371C3B"/>
    <w:rsid w:val="00410F85"/>
    <w:rsid w:val="004124A4"/>
    <w:rsid w:val="00442E0C"/>
    <w:rsid w:val="0049535E"/>
    <w:rsid w:val="004B6E74"/>
    <w:rsid w:val="004E20DD"/>
    <w:rsid w:val="004F34B8"/>
    <w:rsid w:val="00500FE7"/>
    <w:rsid w:val="0051773E"/>
    <w:rsid w:val="00563D8E"/>
    <w:rsid w:val="005C3F88"/>
    <w:rsid w:val="005E7ABA"/>
    <w:rsid w:val="00617174"/>
    <w:rsid w:val="00656450"/>
    <w:rsid w:val="006A0774"/>
    <w:rsid w:val="006C7F00"/>
    <w:rsid w:val="006D7FA8"/>
    <w:rsid w:val="00732DC1"/>
    <w:rsid w:val="00741FF8"/>
    <w:rsid w:val="0075753E"/>
    <w:rsid w:val="00786254"/>
    <w:rsid w:val="00786677"/>
    <w:rsid w:val="00786EC8"/>
    <w:rsid w:val="00790771"/>
    <w:rsid w:val="007A0C05"/>
    <w:rsid w:val="007E40C7"/>
    <w:rsid w:val="00810DCB"/>
    <w:rsid w:val="00832F89"/>
    <w:rsid w:val="00883AB2"/>
    <w:rsid w:val="00891148"/>
    <w:rsid w:val="008C2B45"/>
    <w:rsid w:val="008C66FC"/>
    <w:rsid w:val="009130B4"/>
    <w:rsid w:val="00932D51"/>
    <w:rsid w:val="009C67B6"/>
    <w:rsid w:val="009D63D7"/>
    <w:rsid w:val="009E66E9"/>
    <w:rsid w:val="00A07378"/>
    <w:rsid w:val="00A2581A"/>
    <w:rsid w:val="00A31141"/>
    <w:rsid w:val="00A76EA8"/>
    <w:rsid w:val="00AD5D61"/>
    <w:rsid w:val="00AF53B8"/>
    <w:rsid w:val="00B32CB3"/>
    <w:rsid w:val="00B5350B"/>
    <w:rsid w:val="00B53BE8"/>
    <w:rsid w:val="00B61232"/>
    <w:rsid w:val="00B8152B"/>
    <w:rsid w:val="00BE7CE6"/>
    <w:rsid w:val="00C36B2F"/>
    <w:rsid w:val="00C67AD7"/>
    <w:rsid w:val="00C74180"/>
    <w:rsid w:val="00CA3639"/>
    <w:rsid w:val="00CB28DC"/>
    <w:rsid w:val="00CE7548"/>
    <w:rsid w:val="00CF5586"/>
    <w:rsid w:val="00D26660"/>
    <w:rsid w:val="00D61C52"/>
    <w:rsid w:val="00DF6719"/>
    <w:rsid w:val="00E02F3D"/>
    <w:rsid w:val="00E20B1F"/>
    <w:rsid w:val="00E46F1E"/>
    <w:rsid w:val="00E6136E"/>
    <w:rsid w:val="00E74DD8"/>
    <w:rsid w:val="00ED09EC"/>
    <w:rsid w:val="00F81922"/>
    <w:rsid w:val="00F93D2F"/>
    <w:rsid w:val="00FD2CA0"/>
    <w:rsid w:val="00FD4605"/>
    <w:rsid w:val="00FF4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colormru v:ext="edit" colors="#5f543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61C1"/>
  </w:style>
  <w:style w:type="paragraph" w:styleId="Heading1">
    <w:name w:val="heading 1"/>
    <w:basedOn w:val="Normal"/>
    <w:next w:val="Normal"/>
    <w:qFormat/>
    <w:rsid w:val="001A61C1"/>
    <w:pPr>
      <w:keepNext/>
      <w:spacing w:line="200" w:lineRule="atLeast"/>
      <w:outlineLvl w:val="0"/>
    </w:pPr>
    <w:rPr>
      <w:rFonts w:ascii="GoudyOlSt BT" w:hAnsi="GoudyOlSt BT"/>
      <w:b/>
      <w:color w:val="808080"/>
      <w:sz w:val="18"/>
    </w:rPr>
  </w:style>
  <w:style w:type="paragraph" w:styleId="Heading2">
    <w:name w:val="heading 2"/>
    <w:basedOn w:val="Normal"/>
    <w:next w:val="Normal"/>
    <w:qFormat/>
    <w:rsid w:val="00D26EF7"/>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4F31"/>
    <w:rPr>
      <w:color w:val="0000FF"/>
      <w:u w:val="single"/>
    </w:rPr>
  </w:style>
  <w:style w:type="paragraph" w:styleId="BodyTextIndent">
    <w:name w:val="Body Text Indent"/>
    <w:basedOn w:val="Normal"/>
    <w:link w:val="BodyTextIndentChar"/>
    <w:rsid w:val="00044F31"/>
    <w:pPr>
      <w:spacing w:line="312" w:lineRule="auto"/>
      <w:ind w:firstLine="720"/>
    </w:pPr>
    <w:rPr>
      <w:noProof/>
      <w:sz w:val="22"/>
    </w:rPr>
  </w:style>
  <w:style w:type="character" w:customStyle="1" w:styleId="BodyTextIndentChar">
    <w:name w:val="Body Text Indent Char"/>
    <w:link w:val="BodyTextIndent"/>
    <w:rsid w:val="00044F31"/>
    <w:rPr>
      <w:noProof/>
      <w:sz w:val="22"/>
    </w:rPr>
  </w:style>
  <w:style w:type="paragraph" w:styleId="BlockText">
    <w:name w:val="Block Text"/>
    <w:basedOn w:val="Normal"/>
    <w:rsid w:val="00044F31"/>
    <w:pPr>
      <w:tabs>
        <w:tab w:val="left" w:pos="27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 w:val="left" w:pos="9630"/>
      </w:tabs>
      <w:ind w:left="720" w:right="720"/>
    </w:pPr>
    <w:rPr>
      <w:i/>
      <w:noProof/>
    </w:rPr>
  </w:style>
  <w:style w:type="character" w:styleId="Emphasis">
    <w:name w:val="Emphasis"/>
    <w:qFormat/>
    <w:rsid w:val="00F36718"/>
    <w:rPr>
      <w:i/>
      <w:iCs/>
    </w:rPr>
  </w:style>
  <w:style w:type="character" w:styleId="Strong">
    <w:name w:val="Strong"/>
    <w:qFormat/>
    <w:rsid w:val="00F36718"/>
    <w:rPr>
      <w:b/>
      <w:bCs/>
    </w:rPr>
  </w:style>
  <w:style w:type="paragraph" w:styleId="BalloonText">
    <w:name w:val="Balloon Text"/>
    <w:basedOn w:val="Normal"/>
    <w:link w:val="BalloonTextChar"/>
    <w:rsid w:val="008C40EA"/>
    <w:rPr>
      <w:rFonts w:ascii="Tahoma" w:hAnsi="Tahoma"/>
      <w:sz w:val="16"/>
      <w:szCs w:val="16"/>
    </w:rPr>
  </w:style>
  <w:style w:type="character" w:customStyle="1" w:styleId="BalloonTextChar">
    <w:name w:val="Balloon Text Char"/>
    <w:link w:val="BalloonText"/>
    <w:rsid w:val="008C40EA"/>
    <w:rPr>
      <w:rFonts w:ascii="Tahoma" w:hAnsi="Tahoma" w:cs="Tahoma"/>
      <w:sz w:val="16"/>
      <w:szCs w:val="16"/>
    </w:rPr>
  </w:style>
  <w:style w:type="paragraph" w:styleId="NormalWeb">
    <w:name w:val="Normal (Web)"/>
    <w:basedOn w:val="Normal"/>
    <w:uiPriority w:val="99"/>
    <w:unhideWhenUsed/>
    <w:rsid w:val="00732DC1"/>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894575">
      <w:bodyDiv w:val="1"/>
      <w:marLeft w:val="0"/>
      <w:marRight w:val="0"/>
      <w:marTop w:val="0"/>
      <w:marBottom w:val="0"/>
      <w:divBdr>
        <w:top w:val="none" w:sz="0" w:space="0" w:color="auto"/>
        <w:left w:val="none" w:sz="0" w:space="0" w:color="auto"/>
        <w:bottom w:val="none" w:sz="0" w:space="0" w:color="auto"/>
        <w:right w:val="none" w:sz="0" w:space="0" w:color="auto"/>
      </w:divBdr>
    </w:div>
    <w:div w:id="753744516">
      <w:bodyDiv w:val="1"/>
      <w:marLeft w:val="0"/>
      <w:marRight w:val="0"/>
      <w:marTop w:val="0"/>
      <w:marBottom w:val="0"/>
      <w:divBdr>
        <w:top w:val="none" w:sz="0" w:space="0" w:color="auto"/>
        <w:left w:val="none" w:sz="0" w:space="0" w:color="auto"/>
        <w:bottom w:val="none" w:sz="0" w:space="0" w:color="auto"/>
        <w:right w:val="none" w:sz="0" w:space="0" w:color="auto"/>
      </w:divBdr>
    </w:div>
    <w:div w:id="866525206">
      <w:bodyDiv w:val="1"/>
      <w:marLeft w:val="0"/>
      <w:marRight w:val="0"/>
      <w:marTop w:val="0"/>
      <w:marBottom w:val="0"/>
      <w:divBdr>
        <w:top w:val="none" w:sz="0" w:space="0" w:color="auto"/>
        <w:left w:val="none" w:sz="0" w:space="0" w:color="auto"/>
        <w:bottom w:val="none" w:sz="0" w:space="0" w:color="auto"/>
        <w:right w:val="none" w:sz="0" w:space="0" w:color="auto"/>
      </w:divBdr>
    </w:div>
    <w:div w:id="963541130">
      <w:bodyDiv w:val="1"/>
      <w:marLeft w:val="0"/>
      <w:marRight w:val="0"/>
      <w:marTop w:val="0"/>
      <w:marBottom w:val="0"/>
      <w:divBdr>
        <w:top w:val="none" w:sz="0" w:space="0" w:color="auto"/>
        <w:left w:val="none" w:sz="0" w:space="0" w:color="auto"/>
        <w:bottom w:val="none" w:sz="0" w:space="0" w:color="auto"/>
        <w:right w:val="none" w:sz="0" w:space="0" w:color="auto"/>
      </w:divBdr>
    </w:div>
    <w:div w:id="1081414839">
      <w:bodyDiv w:val="1"/>
      <w:marLeft w:val="0"/>
      <w:marRight w:val="0"/>
      <w:marTop w:val="0"/>
      <w:marBottom w:val="0"/>
      <w:divBdr>
        <w:top w:val="none" w:sz="0" w:space="0" w:color="auto"/>
        <w:left w:val="none" w:sz="0" w:space="0" w:color="auto"/>
        <w:bottom w:val="none" w:sz="0" w:space="0" w:color="auto"/>
        <w:right w:val="none" w:sz="0" w:space="0" w:color="auto"/>
      </w:divBdr>
    </w:div>
    <w:div w:id="196715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olfsonchildrens.org/" TargetMode="External"/><Relationship Id="rId3" Type="http://schemas.microsoft.com/office/2007/relationships/stylesWithEffects" Target="stylesWithEffects.xml"/><Relationship Id="rId7" Type="http://schemas.openxmlformats.org/officeDocument/2006/relationships/hyperlink" Target="mailto:Vikki.Mioduszewski@bmcja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schm001\LOCALS~1\Temp\Dot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Dot1.dot</Template>
  <TotalTime>184</TotalTime>
  <Pages>3</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Baptist Health</Company>
  <LinksUpToDate>false</LinksUpToDate>
  <CharactersWithSpaces>6188</CharactersWithSpaces>
  <SharedDoc>false</SharedDoc>
  <HLinks>
    <vt:vector size="18" baseType="variant">
      <vt:variant>
        <vt:i4>4587590</vt:i4>
      </vt:variant>
      <vt:variant>
        <vt:i4>0</vt:i4>
      </vt:variant>
      <vt:variant>
        <vt:i4>0</vt:i4>
      </vt:variant>
      <vt:variant>
        <vt:i4>5</vt:i4>
      </vt:variant>
      <vt:variant>
        <vt:lpwstr>http://www.wolfsonchildrens.org/</vt:lpwstr>
      </vt:variant>
      <vt:variant>
        <vt:lpwstr/>
      </vt:variant>
      <vt:variant>
        <vt:i4>3539014</vt:i4>
      </vt:variant>
      <vt:variant>
        <vt:i4>3</vt:i4>
      </vt:variant>
      <vt:variant>
        <vt:i4>0</vt:i4>
      </vt:variant>
      <vt:variant>
        <vt:i4>5</vt:i4>
      </vt:variant>
      <vt:variant>
        <vt:lpwstr>mailto:Vikki.Mioduszewski@bmcjax.com</vt:lpwstr>
      </vt:variant>
      <vt:variant>
        <vt:lpwstr/>
      </vt:variant>
      <vt:variant>
        <vt:i4>2162778</vt:i4>
      </vt:variant>
      <vt:variant>
        <vt:i4>0</vt:i4>
      </vt:variant>
      <vt:variant>
        <vt:i4>0</vt:i4>
      </vt:variant>
      <vt:variant>
        <vt:i4>5</vt:i4>
      </vt:variant>
      <vt:variant>
        <vt:lpwstr>mailto:Cindy.Hamilton@bmcjax.com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 Bullard</dc:creator>
  <cp:lastModifiedBy>Mioduszewski, Vikki A</cp:lastModifiedBy>
  <cp:revision>10</cp:revision>
  <cp:lastPrinted>2011-07-21T18:52:00Z</cp:lastPrinted>
  <dcterms:created xsi:type="dcterms:W3CDTF">2013-05-26T16:59:00Z</dcterms:created>
  <dcterms:modified xsi:type="dcterms:W3CDTF">2013-07-19T18:19:00Z</dcterms:modified>
</cp:coreProperties>
</file>