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6BE9D" w14:textId="77777777" w:rsidR="00FD1F29" w:rsidRPr="00627B2D" w:rsidRDefault="00FD1F29" w:rsidP="00FD1F29">
      <w:pPr>
        <w:rPr>
          <w:rFonts w:ascii="Times New Roman" w:hAnsi="Times New Roman" w:cs="Times New Roman"/>
          <w:b/>
        </w:rPr>
      </w:pPr>
      <w:r w:rsidRPr="00627B2D">
        <w:rPr>
          <w:rFonts w:ascii="Times New Roman" w:hAnsi="Times New Roman" w:cs="Times New Roman"/>
          <w:b/>
        </w:rPr>
        <w:t>Disability Related Concerns About POLST</w:t>
      </w:r>
    </w:p>
    <w:p w14:paraId="030B5BF0" w14:textId="77777777" w:rsidR="00FD1F29" w:rsidRPr="00627B2D" w:rsidRDefault="00FD1F29" w:rsidP="00FD1F29">
      <w:pPr>
        <w:rPr>
          <w:rFonts w:ascii="Times New Roman" w:hAnsi="Times New Roman" w:cs="Times New Roman"/>
          <w:b/>
        </w:rPr>
      </w:pPr>
    </w:p>
    <w:p w14:paraId="65D2C3ED" w14:textId="2A7B0DEF" w:rsidR="00FD1F29" w:rsidRPr="00627B2D" w:rsidRDefault="00820778" w:rsidP="00FD1F29">
      <w:pPr>
        <w:rPr>
          <w:rFonts w:ascii="Times New Roman" w:hAnsi="Times New Roman" w:cs="Times New Roman"/>
          <w:b/>
        </w:rPr>
      </w:pPr>
      <w:r w:rsidRPr="00627B2D">
        <w:rPr>
          <w:rFonts w:ascii="Times New Roman" w:hAnsi="Times New Roman" w:cs="Times New Roman"/>
          <w:b/>
        </w:rPr>
        <w:t xml:space="preserve">Full Written </w:t>
      </w:r>
      <w:r w:rsidR="00FD1F29" w:rsidRPr="00627B2D">
        <w:rPr>
          <w:rFonts w:ascii="Times New Roman" w:hAnsi="Times New Roman" w:cs="Times New Roman"/>
          <w:b/>
        </w:rPr>
        <w:t>Public Comment by Diane Coleman of Not Dead Yet</w:t>
      </w:r>
    </w:p>
    <w:p w14:paraId="61B34EB6" w14:textId="77777777" w:rsidR="00FD1F29" w:rsidRPr="00627B2D" w:rsidRDefault="00FD1F29" w:rsidP="00FD1F29">
      <w:pPr>
        <w:rPr>
          <w:rFonts w:ascii="Times New Roman" w:hAnsi="Times New Roman" w:cs="Times New Roman"/>
          <w:b/>
        </w:rPr>
      </w:pPr>
    </w:p>
    <w:p w14:paraId="36DF9760" w14:textId="165B3B14" w:rsidR="00FD1F29" w:rsidRPr="00627B2D" w:rsidRDefault="00820778" w:rsidP="00FD1F29">
      <w:pPr>
        <w:rPr>
          <w:rFonts w:ascii="Times New Roman" w:hAnsi="Times New Roman" w:cs="Times New Roman"/>
          <w:b/>
        </w:rPr>
      </w:pPr>
      <w:r w:rsidRPr="00627B2D">
        <w:rPr>
          <w:rFonts w:ascii="Times New Roman" w:hAnsi="Times New Roman" w:cs="Times New Roman"/>
          <w:b/>
        </w:rPr>
        <w:t xml:space="preserve">Submitted </w:t>
      </w:r>
      <w:r w:rsidR="00FD1F29" w:rsidRPr="00627B2D">
        <w:rPr>
          <w:rFonts w:ascii="Times New Roman" w:hAnsi="Times New Roman" w:cs="Times New Roman"/>
          <w:b/>
        </w:rPr>
        <w:t>to the Institute of Medicine’s</w:t>
      </w:r>
    </w:p>
    <w:p w14:paraId="3ABF0FFF" w14:textId="77777777" w:rsidR="00FD1F29" w:rsidRPr="00627B2D" w:rsidRDefault="00FD1F29" w:rsidP="00FD1F29">
      <w:pPr>
        <w:rPr>
          <w:rFonts w:ascii="Times New Roman" w:hAnsi="Times New Roman" w:cs="Times New Roman"/>
          <w:b/>
        </w:rPr>
      </w:pPr>
      <w:r w:rsidRPr="00627B2D">
        <w:rPr>
          <w:rFonts w:ascii="Times New Roman" w:hAnsi="Times New Roman" w:cs="Times New Roman"/>
          <w:b/>
        </w:rPr>
        <w:t>Committee on Approaching Death</w:t>
      </w:r>
    </w:p>
    <w:p w14:paraId="4ED58679" w14:textId="77777777" w:rsidR="00FD1F29" w:rsidRPr="00627B2D" w:rsidRDefault="00FD1F29" w:rsidP="00FD1F29">
      <w:pPr>
        <w:rPr>
          <w:rFonts w:ascii="Times New Roman" w:hAnsi="Times New Roman" w:cs="Times New Roman"/>
        </w:rPr>
      </w:pPr>
    </w:p>
    <w:p w14:paraId="7094ABD1" w14:textId="77777777" w:rsidR="00FD1F29" w:rsidRPr="00627B2D" w:rsidRDefault="00FD1F29" w:rsidP="00FD1F29">
      <w:pPr>
        <w:rPr>
          <w:rFonts w:ascii="Times New Roman" w:hAnsi="Times New Roman" w:cs="Times New Roman"/>
        </w:rPr>
      </w:pPr>
      <w:r w:rsidRPr="00627B2D">
        <w:rPr>
          <w:rFonts w:ascii="Times New Roman" w:hAnsi="Times New Roman" w:cs="Times New Roman"/>
        </w:rPr>
        <w:t>July 23, 2013 in Houston, TX</w:t>
      </w:r>
    </w:p>
    <w:p w14:paraId="1290654B" w14:textId="77777777" w:rsidR="00FD1F29" w:rsidRPr="00627B2D" w:rsidRDefault="00FD1F29" w:rsidP="00FD1F29">
      <w:pPr>
        <w:rPr>
          <w:rFonts w:ascii="Times New Roman" w:hAnsi="Times New Roman" w:cs="Times New Roman"/>
        </w:rPr>
      </w:pPr>
    </w:p>
    <w:p w14:paraId="5BBFE45E" w14:textId="77777777" w:rsidR="0027099F" w:rsidRPr="00627B2D" w:rsidRDefault="0027099F" w:rsidP="00FD1F29">
      <w:pPr>
        <w:rPr>
          <w:rFonts w:ascii="Times New Roman" w:hAnsi="Times New Roman" w:cs="Times New Roman"/>
        </w:rPr>
      </w:pPr>
    </w:p>
    <w:p w14:paraId="48CC0088" w14:textId="07DC0050" w:rsidR="0027099F" w:rsidRPr="00627B2D" w:rsidRDefault="0027099F" w:rsidP="00FD1F29">
      <w:pPr>
        <w:rPr>
          <w:rFonts w:ascii="Times New Roman" w:hAnsi="Times New Roman" w:cs="Times New Roman"/>
          <w:u w:val="single"/>
        </w:rPr>
      </w:pPr>
      <w:r w:rsidRPr="00627B2D">
        <w:rPr>
          <w:rFonts w:ascii="Times New Roman" w:hAnsi="Times New Roman" w:cs="Times New Roman"/>
          <w:u w:val="single"/>
        </w:rPr>
        <w:t>Introduction – Why Disability Perspectives Must Be Considered</w:t>
      </w:r>
    </w:p>
    <w:p w14:paraId="6BA8E0FB" w14:textId="77777777" w:rsidR="0027099F" w:rsidRPr="00627B2D" w:rsidRDefault="0027099F" w:rsidP="00FD1F29">
      <w:pPr>
        <w:rPr>
          <w:rFonts w:ascii="Times New Roman" w:hAnsi="Times New Roman" w:cs="Times New Roman"/>
        </w:rPr>
      </w:pPr>
    </w:p>
    <w:p w14:paraId="488AA52B" w14:textId="68E22912" w:rsidR="00FD1F29" w:rsidRPr="00627B2D" w:rsidRDefault="00627B2D" w:rsidP="00FD1F29">
      <w:pPr>
        <w:rPr>
          <w:rFonts w:ascii="Times New Roman" w:hAnsi="Times New Roman" w:cs="Times New Roman"/>
        </w:rPr>
      </w:pPr>
      <w:r w:rsidRPr="00627B2D">
        <w:rPr>
          <w:rFonts w:ascii="Times New Roman" w:hAnsi="Times New Roman" w:cs="Times New Roman"/>
        </w:rPr>
        <w:t>These public comments are being submitted by</w:t>
      </w:r>
      <w:r w:rsidR="00820778" w:rsidRPr="00627B2D">
        <w:rPr>
          <w:rFonts w:ascii="Times New Roman" w:hAnsi="Times New Roman" w:cs="Times New Roman"/>
        </w:rPr>
        <w:t xml:space="preserve"> Diane Coleman, President and CEO of</w:t>
      </w:r>
      <w:r w:rsidR="00FD1F29" w:rsidRPr="00627B2D">
        <w:rPr>
          <w:rFonts w:ascii="Times New Roman" w:hAnsi="Times New Roman" w:cs="Times New Roman"/>
        </w:rPr>
        <w:t xml:space="preserve"> Not Dead Yet, a national disability rights organization that addresses “end of life” care policies.  </w:t>
      </w:r>
    </w:p>
    <w:p w14:paraId="09EF41EF" w14:textId="77777777" w:rsidR="00FD1F29" w:rsidRPr="00627B2D" w:rsidRDefault="00FD1F29" w:rsidP="00FD1F29">
      <w:pPr>
        <w:rPr>
          <w:rFonts w:ascii="Times New Roman" w:hAnsi="Times New Roman" w:cs="Times New Roman"/>
        </w:rPr>
      </w:pPr>
    </w:p>
    <w:p w14:paraId="1D2F3C9A" w14:textId="61BD8DAD" w:rsidR="00820778" w:rsidRPr="00627B2D" w:rsidRDefault="00820778" w:rsidP="00820778">
      <w:pPr>
        <w:rPr>
          <w:rFonts w:ascii="Times New Roman" w:hAnsi="Times New Roman" w:cs="Times New Roman"/>
        </w:rPr>
      </w:pPr>
      <w:r w:rsidRPr="00627B2D">
        <w:rPr>
          <w:rFonts w:ascii="Times New Roman" w:hAnsi="Times New Roman" w:cs="Times New Roman"/>
        </w:rPr>
        <w:t>Many professionals in the field doubt that the views of disability organizations are relevant.  However, while people with disabilities aren’t usually terminally ill, the terminally ill are almost always disabled.  Moreover, nondisabled people have a profound fear of the disability that comes with aging an</w:t>
      </w:r>
      <w:r w:rsidR="00627B2D" w:rsidRPr="00627B2D">
        <w:rPr>
          <w:rFonts w:ascii="Times New Roman" w:hAnsi="Times New Roman" w:cs="Times New Roman"/>
        </w:rPr>
        <w:t xml:space="preserve">d advanced illness.  </w:t>
      </w:r>
      <w:proofErr w:type="gramStart"/>
      <w:r w:rsidR="00627B2D" w:rsidRPr="00627B2D">
        <w:rPr>
          <w:rFonts w:ascii="Times New Roman" w:hAnsi="Times New Roman" w:cs="Times New Roman"/>
        </w:rPr>
        <w:t>This are</w:t>
      </w:r>
      <w:proofErr w:type="gramEnd"/>
      <w:r w:rsidR="00627B2D" w:rsidRPr="00627B2D">
        <w:rPr>
          <w:rFonts w:ascii="Times New Roman" w:hAnsi="Times New Roman" w:cs="Times New Roman"/>
        </w:rPr>
        <w:t xml:space="preserve"> among the </w:t>
      </w:r>
      <w:r w:rsidRPr="00627B2D">
        <w:rPr>
          <w:rFonts w:ascii="Times New Roman" w:hAnsi="Times New Roman" w:cs="Times New Roman"/>
        </w:rPr>
        <w:t xml:space="preserve">reasons that our perspective may shed some light on these complex issues. </w:t>
      </w:r>
    </w:p>
    <w:p w14:paraId="38348EDA" w14:textId="77777777" w:rsidR="00820778" w:rsidRPr="00627B2D" w:rsidRDefault="00820778" w:rsidP="00820778">
      <w:pPr>
        <w:rPr>
          <w:rFonts w:ascii="Times New Roman" w:hAnsi="Times New Roman" w:cs="Times New Roman"/>
        </w:rPr>
      </w:pPr>
    </w:p>
    <w:p w14:paraId="53590FCB" w14:textId="73476EEF" w:rsidR="00820778" w:rsidRPr="00627B2D" w:rsidRDefault="00820778" w:rsidP="00820778">
      <w:pPr>
        <w:rPr>
          <w:rFonts w:ascii="Times New Roman" w:hAnsi="Times New Roman" w:cs="Times New Roman"/>
        </w:rPr>
      </w:pPr>
      <w:r w:rsidRPr="00627B2D">
        <w:rPr>
          <w:rFonts w:ascii="Times New Roman" w:hAnsi="Times New Roman" w:cs="Times New Roman"/>
        </w:rPr>
        <w:t>People with disabilities and chronic conditions also live on the front lines of the health care system that serves (and too often underserves) many people.  One might view us as the proverbial “cana</w:t>
      </w:r>
      <w:r w:rsidR="00F12810">
        <w:rPr>
          <w:rFonts w:ascii="Times New Roman" w:hAnsi="Times New Roman" w:cs="Times New Roman"/>
        </w:rPr>
        <w:t xml:space="preserve">ries in the coal mine,” </w:t>
      </w:r>
      <w:r w:rsidRPr="00627B2D">
        <w:rPr>
          <w:rFonts w:ascii="Times New Roman" w:hAnsi="Times New Roman" w:cs="Times New Roman"/>
        </w:rPr>
        <w:t>alerting others to dangers we see first.</w:t>
      </w:r>
    </w:p>
    <w:p w14:paraId="6B122ADF" w14:textId="77777777" w:rsidR="00E955F4" w:rsidRPr="00627B2D" w:rsidRDefault="00E955F4" w:rsidP="00FD1F29">
      <w:pPr>
        <w:widowControl w:val="0"/>
        <w:autoSpaceDE w:val="0"/>
        <w:autoSpaceDN w:val="0"/>
        <w:adjustRightInd w:val="0"/>
        <w:rPr>
          <w:rFonts w:ascii="Times New Roman" w:hAnsi="Times New Roman" w:cs="Times New Roman"/>
        </w:rPr>
      </w:pPr>
    </w:p>
    <w:p w14:paraId="3D1A78B5" w14:textId="24A86407" w:rsidR="00FD1F29" w:rsidRPr="00627B2D" w:rsidRDefault="00FD1F29" w:rsidP="00FD1F29">
      <w:pPr>
        <w:widowControl w:val="0"/>
        <w:autoSpaceDE w:val="0"/>
        <w:autoSpaceDN w:val="0"/>
        <w:adjustRightInd w:val="0"/>
        <w:rPr>
          <w:rFonts w:ascii="Times New Roman" w:hAnsi="Times New Roman" w:cs="Times New Roman"/>
          <w:i/>
          <w:iCs/>
        </w:rPr>
      </w:pPr>
      <w:r w:rsidRPr="00627B2D">
        <w:rPr>
          <w:rFonts w:ascii="Times New Roman" w:hAnsi="Times New Roman" w:cs="Times New Roman"/>
        </w:rPr>
        <w:t xml:space="preserve">A few weeks ago, the Pew </w:t>
      </w:r>
      <w:r w:rsidR="00E955F4" w:rsidRPr="00627B2D">
        <w:rPr>
          <w:rFonts w:ascii="Times New Roman" w:hAnsi="Times New Roman" w:cs="Times New Roman"/>
        </w:rPr>
        <w:t xml:space="preserve">Charitable </w:t>
      </w:r>
      <w:r w:rsidRPr="00627B2D">
        <w:rPr>
          <w:rFonts w:ascii="Times New Roman" w:hAnsi="Times New Roman" w:cs="Times New Roman"/>
        </w:rPr>
        <w:t xml:space="preserve">Trusts’ </w:t>
      </w:r>
      <w:r w:rsidRPr="00627B2D">
        <w:rPr>
          <w:rFonts w:ascii="Times New Roman" w:hAnsi="Times New Roman" w:cs="Times New Roman"/>
          <w:i/>
        </w:rPr>
        <w:t>Stateline</w:t>
      </w:r>
      <w:r w:rsidRPr="00627B2D">
        <w:rPr>
          <w:rFonts w:ascii="Times New Roman" w:hAnsi="Times New Roman" w:cs="Times New Roman"/>
        </w:rPr>
        <w:t xml:space="preserve"> published an article</w:t>
      </w:r>
      <w:r w:rsidRPr="00627B2D">
        <w:rPr>
          <w:rStyle w:val="EndnoteReference"/>
          <w:rFonts w:ascii="Times New Roman" w:hAnsi="Times New Roman" w:cs="Times New Roman"/>
        </w:rPr>
        <w:endnoteReference w:id="1"/>
      </w:r>
      <w:r w:rsidRPr="00627B2D">
        <w:rPr>
          <w:rFonts w:ascii="Times New Roman" w:hAnsi="Times New Roman" w:cs="Times New Roman"/>
        </w:rPr>
        <w:t xml:space="preserve"> about POLST </w:t>
      </w:r>
      <w:r w:rsidR="00E955F4" w:rsidRPr="00627B2D">
        <w:rPr>
          <w:rFonts w:ascii="Times New Roman" w:hAnsi="Times New Roman" w:cs="Times New Roman"/>
        </w:rPr>
        <w:t>entitled “</w:t>
      </w:r>
      <w:r w:rsidR="00E955F4" w:rsidRPr="00627B2D">
        <w:rPr>
          <w:rFonts w:ascii="Times New Roman" w:hAnsi="Times New Roman" w:cs="Times New Roman"/>
          <w:color w:val="262626"/>
        </w:rPr>
        <w:t xml:space="preserve">New End-of-Life Measure Quietly Sweeps the Nation,” </w:t>
      </w:r>
      <w:r w:rsidRPr="00627B2D">
        <w:rPr>
          <w:rFonts w:ascii="Times New Roman" w:hAnsi="Times New Roman" w:cs="Times New Roman"/>
          <w:color w:val="262626"/>
        </w:rPr>
        <w:t xml:space="preserve">and I was gratified that the author contacted me about the disability perspective.  </w:t>
      </w:r>
      <w:r w:rsidRPr="00627B2D">
        <w:rPr>
          <w:rFonts w:ascii="Times New Roman" w:hAnsi="Times New Roman" w:cs="Times New Roman"/>
        </w:rPr>
        <w:t>The article reflected our concerns as follows:</w:t>
      </w:r>
      <w:r w:rsidRPr="00627B2D">
        <w:rPr>
          <w:rFonts w:ascii="Times New Roman" w:hAnsi="Times New Roman" w:cs="Times New Roman"/>
          <w:i/>
          <w:iCs/>
        </w:rPr>
        <w:t xml:space="preserve"> </w:t>
      </w:r>
    </w:p>
    <w:p w14:paraId="3B958EF9" w14:textId="77777777" w:rsidR="00FD1F29" w:rsidRPr="00627B2D" w:rsidRDefault="00FD1F29" w:rsidP="00FD1F29">
      <w:pPr>
        <w:widowControl w:val="0"/>
        <w:autoSpaceDE w:val="0"/>
        <w:autoSpaceDN w:val="0"/>
        <w:adjustRightInd w:val="0"/>
        <w:rPr>
          <w:rFonts w:ascii="Times New Roman" w:hAnsi="Times New Roman" w:cs="Times New Roman"/>
          <w:i/>
          <w:iCs/>
        </w:rPr>
      </w:pPr>
    </w:p>
    <w:p w14:paraId="739AAA6A" w14:textId="77777777" w:rsidR="00FD1F29" w:rsidRPr="00627B2D" w:rsidRDefault="00FD1F29" w:rsidP="00FD1F29">
      <w:pPr>
        <w:widowControl w:val="0"/>
        <w:autoSpaceDE w:val="0"/>
        <w:autoSpaceDN w:val="0"/>
        <w:adjustRightInd w:val="0"/>
        <w:ind w:left="720"/>
        <w:rPr>
          <w:rFonts w:ascii="Times New Roman" w:hAnsi="Times New Roman" w:cs="Times New Roman"/>
          <w:i/>
          <w:iCs/>
        </w:rPr>
      </w:pPr>
      <w:r w:rsidRPr="00627B2D">
        <w:rPr>
          <w:rFonts w:ascii="Times New Roman" w:hAnsi="Times New Roman" w:cs="Times New Roman"/>
          <w:i/>
          <w:iCs/>
        </w:rPr>
        <w:t>“How do we know the POLST medical order actually reflects the desires of the individual?”  [We worry] that depending on how POLSTs are presented, they can make life-sustaining treatments—such as the use of feeding tubes—seem unbearable, even though many disabled people are able to live full lives because of them.</w:t>
      </w:r>
    </w:p>
    <w:p w14:paraId="0F889B0C" w14:textId="77777777" w:rsidR="00FD1F29" w:rsidRPr="00627B2D" w:rsidRDefault="00FD1F29" w:rsidP="00FD1F29">
      <w:pPr>
        <w:widowControl w:val="0"/>
        <w:autoSpaceDE w:val="0"/>
        <w:autoSpaceDN w:val="0"/>
        <w:adjustRightInd w:val="0"/>
        <w:ind w:left="720"/>
        <w:rPr>
          <w:rFonts w:ascii="Times New Roman" w:hAnsi="Times New Roman" w:cs="Times New Roman"/>
        </w:rPr>
      </w:pPr>
    </w:p>
    <w:p w14:paraId="1E04A274" w14:textId="760B9A59" w:rsidR="0027099F" w:rsidRPr="00627B2D" w:rsidRDefault="0027099F" w:rsidP="00FD1F29">
      <w:pPr>
        <w:rPr>
          <w:rFonts w:ascii="Times New Roman" w:hAnsi="Times New Roman" w:cs="Times New Roman"/>
          <w:color w:val="0E0E0E"/>
          <w:u w:val="single"/>
        </w:rPr>
      </w:pPr>
      <w:r w:rsidRPr="00627B2D">
        <w:rPr>
          <w:rFonts w:ascii="Times New Roman" w:hAnsi="Times New Roman" w:cs="Times New Roman"/>
          <w:color w:val="0E0E0E"/>
          <w:u w:val="single"/>
        </w:rPr>
        <w:t>Problem – Using POLST With Non-Terminal People</w:t>
      </w:r>
    </w:p>
    <w:p w14:paraId="32D9081E" w14:textId="77777777" w:rsidR="0027099F" w:rsidRPr="00627B2D" w:rsidRDefault="0027099F" w:rsidP="00FD1F29">
      <w:pPr>
        <w:rPr>
          <w:rFonts w:ascii="Times New Roman" w:hAnsi="Times New Roman" w:cs="Times New Roman"/>
          <w:color w:val="0E0E0E"/>
        </w:rPr>
      </w:pPr>
    </w:p>
    <w:p w14:paraId="06B0DCA0" w14:textId="33038E0C" w:rsidR="00FD1F29" w:rsidRPr="00627B2D" w:rsidRDefault="00FD1F29" w:rsidP="00FD1F29">
      <w:pPr>
        <w:rPr>
          <w:rFonts w:ascii="Times New Roman" w:hAnsi="Times New Roman" w:cs="Times New Roman"/>
          <w:color w:val="0E0E0E"/>
        </w:rPr>
      </w:pPr>
      <w:r w:rsidRPr="00627B2D">
        <w:rPr>
          <w:rFonts w:ascii="Times New Roman" w:hAnsi="Times New Roman" w:cs="Times New Roman"/>
          <w:color w:val="0E0E0E"/>
        </w:rPr>
        <w:t xml:space="preserve">According to the National POLST </w:t>
      </w:r>
      <w:r w:rsidR="00E955F4" w:rsidRPr="00627B2D">
        <w:rPr>
          <w:rFonts w:ascii="Times New Roman" w:hAnsi="Times New Roman" w:cs="Times New Roman"/>
          <w:color w:val="0E0E0E"/>
        </w:rPr>
        <w:t xml:space="preserve">Paradigm </w:t>
      </w:r>
      <w:r w:rsidRPr="00627B2D">
        <w:rPr>
          <w:rFonts w:ascii="Times New Roman" w:hAnsi="Times New Roman" w:cs="Times New Roman"/>
          <w:color w:val="0E0E0E"/>
        </w:rPr>
        <w:t>Task Force site</w:t>
      </w:r>
      <w:r w:rsidRPr="00627B2D">
        <w:rPr>
          <w:rStyle w:val="EndnoteReference"/>
          <w:rFonts w:ascii="Times New Roman" w:hAnsi="Times New Roman" w:cs="Times New Roman"/>
          <w:color w:val="0E0E0E"/>
        </w:rPr>
        <w:endnoteReference w:id="2"/>
      </w:r>
      <w:r w:rsidRPr="00627B2D">
        <w:rPr>
          <w:rFonts w:ascii="Times New Roman" w:hAnsi="Times New Roman" w:cs="Times New Roman"/>
          <w:color w:val="0E0E0E"/>
        </w:rPr>
        <w:t xml:space="preserve">: </w:t>
      </w:r>
    </w:p>
    <w:p w14:paraId="4A0CA19E" w14:textId="77777777" w:rsidR="00FD1F29" w:rsidRPr="00627B2D" w:rsidRDefault="00FD1F29" w:rsidP="00FD1F29">
      <w:pPr>
        <w:rPr>
          <w:rFonts w:ascii="Times New Roman" w:hAnsi="Times New Roman" w:cs="Times New Roman"/>
          <w:color w:val="0E0E0E"/>
        </w:rPr>
      </w:pPr>
    </w:p>
    <w:p w14:paraId="61A10CC7" w14:textId="77777777" w:rsidR="00FD1F29" w:rsidRPr="00627B2D" w:rsidRDefault="00FD1F29" w:rsidP="00FD1F29">
      <w:pPr>
        <w:ind w:left="720"/>
        <w:rPr>
          <w:rFonts w:ascii="Times New Roman" w:hAnsi="Times New Roman" w:cs="Times New Roman"/>
          <w:i/>
          <w:color w:val="0E0E0E"/>
        </w:rPr>
      </w:pPr>
      <w:r w:rsidRPr="00627B2D">
        <w:rPr>
          <w:rFonts w:ascii="Times New Roman" w:hAnsi="Times New Roman" w:cs="Times New Roman"/>
          <w:i/>
          <w:color w:val="0E0E0E"/>
        </w:rPr>
        <w:t>…[</w:t>
      </w:r>
      <w:proofErr w:type="gramStart"/>
      <w:r w:rsidRPr="00627B2D">
        <w:rPr>
          <w:rFonts w:ascii="Times New Roman" w:hAnsi="Times New Roman" w:cs="Times New Roman"/>
          <w:i/>
          <w:color w:val="0E0E0E"/>
        </w:rPr>
        <w:t>T]he</w:t>
      </w:r>
      <w:proofErr w:type="gramEnd"/>
      <w:r w:rsidRPr="00627B2D">
        <w:rPr>
          <w:rFonts w:ascii="Times New Roman" w:hAnsi="Times New Roman" w:cs="Times New Roman"/>
          <w:i/>
          <w:color w:val="0E0E0E"/>
        </w:rPr>
        <w:t xml:space="preserve"> intended audience for use of POLST … is patients for whom the health care professional’s response to the surprise question- “Would I be surprised if this patient died in the next 12 months?”- </w:t>
      </w:r>
      <w:proofErr w:type="gramStart"/>
      <w:r w:rsidRPr="00627B2D">
        <w:rPr>
          <w:rFonts w:ascii="Times New Roman" w:hAnsi="Times New Roman" w:cs="Times New Roman"/>
          <w:i/>
          <w:color w:val="0E0E0E"/>
        </w:rPr>
        <w:t>is</w:t>
      </w:r>
      <w:proofErr w:type="gramEnd"/>
      <w:r w:rsidRPr="00627B2D">
        <w:rPr>
          <w:rFonts w:ascii="Times New Roman" w:hAnsi="Times New Roman" w:cs="Times New Roman"/>
          <w:i/>
          <w:color w:val="0E0E0E"/>
        </w:rPr>
        <w:t xml:space="preserve"> “No, I would not be surprised.” These include: (1) seriously ill patients with life-limiting progressive advanced illness; and (2) patients with advanced frailty. </w:t>
      </w:r>
    </w:p>
    <w:p w14:paraId="7A741B16" w14:textId="77777777" w:rsidR="00FD1F29" w:rsidRPr="00627B2D" w:rsidRDefault="00FD1F29" w:rsidP="00FD1F29">
      <w:pPr>
        <w:rPr>
          <w:rFonts w:ascii="Times New Roman" w:hAnsi="Times New Roman" w:cs="Times New Roman"/>
          <w:color w:val="0E0E0E"/>
        </w:rPr>
      </w:pPr>
    </w:p>
    <w:p w14:paraId="5340114E" w14:textId="77777777" w:rsidR="00FD1F29" w:rsidRPr="00627B2D" w:rsidRDefault="00FD1F29" w:rsidP="00FD1F29">
      <w:pPr>
        <w:rPr>
          <w:rFonts w:ascii="Times New Roman" w:hAnsi="Times New Roman" w:cs="Times New Roman"/>
          <w:color w:val="000000"/>
        </w:rPr>
      </w:pPr>
      <w:r w:rsidRPr="00627B2D">
        <w:rPr>
          <w:rFonts w:ascii="Times New Roman" w:hAnsi="Times New Roman" w:cs="Times New Roman"/>
          <w:color w:val="0E0E0E"/>
        </w:rPr>
        <w:t xml:space="preserve">Those criteria are much broader than the hospice definition of terminal, and sweep in many disabled people, people </w:t>
      </w:r>
      <w:r w:rsidRPr="00627B2D">
        <w:rPr>
          <w:rFonts w:ascii="Times New Roman" w:hAnsi="Times New Roman" w:cs="Times New Roman"/>
          <w:color w:val="000000"/>
        </w:rPr>
        <w:t>with muscular dystrophy, multiple sclerosis, Parkinson's, and many other conditions, including me.  Many of us are working, raising families, and living normal lives with some adaptations.  Medical professionals specializing in disability understand this “paradox”, but most practitioners do not.</w:t>
      </w:r>
    </w:p>
    <w:p w14:paraId="5BE4AFFB" w14:textId="77777777" w:rsidR="00FD1F29" w:rsidRPr="00627B2D" w:rsidRDefault="00FD1F29" w:rsidP="00FD1F29">
      <w:pPr>
        <w:rPr>
          <w:rFonts w:ascii="Times New Roman" w:hAnsi="Times New Roman" w:cs="Times New Roman"/>
        </w:rPr>
      </w:pPr>
    </w:p>
    <w:p w14:paraId="6F40176F" w14:textId="0CB94241" w:rsidR="00FD1F29" w:rsidRPr="00627B2D" w:rsidRDefault="00FD1F29" w:rsidP="00FD1F29">
      <w:pPr>
        <w:rPr>
          <w:rFonts w:ascii="Times New Roman" w:hAnsi="Times New Roman" w:cs="Times New Roman"/>
        </w:rPr>
      </w:pPr>
      <w:r w:rsidRPr="00627B2D">
        <w:rPr>
          <w:rFonts w:ascii="Times New Roman" w:hAnsi="Times New Roman" w:cs="Times New Roman"/>
        </w:rPr>
        <w:t>It’s clear that POLST is being used with people who are not terminal.  The one-year surprise question is unreliable, yet two state laws even extend POLST to those with a 5-year prognosis.</w:t>
      </w:r>
      <w:r w:rsidRPr="00627B2D">
        <w:rPr>
          <w:rStyle w:val="EndnoteReference"/>
          <w:rFonts w:ascii="Times New Roman" w:hAnsi="Times New Roman" w:cs="Times New Roman"/>
        </w:rPr>
        <w:endnoteReference w:id="3"/>
      </w:r>
      <w:r w:rsidRPr="00627B2D">
        <w:rPr>
          <w:rFonts w:ascii="Times New Roman" w:hAnsi="Times New Roman" w:cs="Times New Roman"/>
        </w:rPr>
        <w:t xml:space="preserve">  The California Advocates for Nursing Home Reform report that </w:t>
      </w:r>
      <w:r w:rsidRPr="00627B2D">
        <w:rPr>
          <w:rFonts w:ascii="Times New Roman" w:hAnsi="Times New Roman" w:cs="Times New Roman"/>
          <w:i/>
          <w:iCs/>
        </w:rPr>
        <w:t xml:space="preserve">nursing facilities pressured </w:t>
      </w:r>
      <w:r w:rsidRPr="00627B2D">
        <w:rPr>
          <w:rFonts w:ascii="Times New Roman" w:hAnsi="Times New Roman" w:cs="Times New Roman"/>
          <w:b/>
          <w:bCs/>
          <w:i/>
          <w:iCs/>
          <w:u w:val="single"/>
        </w:rPr>
        <w:t>all</w:t>
      </w:r>
      <w:r w:rsidRPr="00627B2D">
        <w:rPr>
          <w:rFonts w:ascii="Times New Roman" w:hAnsi="Times New Roman" w:cs="Times New Roman"/>
          <w:i/>
          <w:iCs/>
        </w:rPr>
        <w:t xml:space="preserve"> residents to have a POLST.</w:t>
      </w:r>
      <w:r w:rsidRPr="00627B2D">
        <w:rPr>
          <w:rStyle w:val="EndnoteReference"/>
          <w:rFonts w:ascii="Times New Roman" w:hAnsi="Times New Roman" w:cs="Times New Roman"/>
          <w:i/>
          <w:iCs/>
        </w:rPr>
        <w:endnoteReference w:id="4"/>
      </w:r>
      <w:r w:rsidRPr="00627B2D">
        <w:rPr>
          <w:rFonts w:ascii="Times New Roman" w:hAnsi="Times New Roman" w:cs="Times New Roman"/>
          <w:i/>
          <w:iCs/>
        </w:rPr>
        <w:t xml:space="preserve">  </w:t>
      </w:r>
      <w:r w:rsidR="00F12810">
        <w:rPr>
          <w:rFonts w:ascii="Times New Roman" w:hAnsi="Times New Roman" w:cs="Times New Roman"/>
        </w:rPr>
        <w:t>Yet p</w:t>
      </w:r>
      <w:r w:rsidRPr="00627B2D">
        <w:rPr>
          <w:rFonts w:ascii="Times New Roman" w:hAnsi="Times New Roman" w:cs="Times New Roman"/>
        </w:rPr>
        <w:t>eople with non-terminal disabilities are forced into nursing facilities every day in this country due to the inability to secure appropriate home care services.</w:t>
      </w:r>
      <w:r w:rsidRPr="00627B2D">
        <w:rPr>
          <w:rStyle w:val="EndnoteReference"/>
          <w:rFonts w:ascii="Times New Roman" w:hAnsi="Times New Roman" w:cs="Times New Roman"/>
        </w:rPr>
        <w:endnoteReference w:id="5"/>
      </w:r>
    </w:p>
    <w:p w14:paraId="08CFE2B5" w14:textId="77777777" w:rsidR="00FD1F29" w:rsidRPr="00627B2D" w:rsidRDefault="00FD1F29" w:rsidP="00FD1F29">
      <w:pPr>
        <w:rPr>
          <w:rFonts w:ascii="Times New Roman" w:hAnsi="Times New Roman" w:cs="Times New Roman"/>
          <w:iCs/>
        </w:rPr>
      </w:pPr>
    </w:p>
    <w:p w14:paraId="2A38E417" w14:textId="5873DD82" w:rsidR="00FD1F29" w:rsidRPr="00627B2D" w:rsidRDefault="00FD1F29" w:rsidP="00FD1F29">
      <w:pPr>
        <w:rPr>
          <w:rFonts w:ascii="Times New Roman" w:hAnsi="Times New Roman" w:cs="Times New Roman"/>
          <w:iCs/>
        </w:rPr>
      </w:pPr>
      <w:r w:rsidRPr="00627B2D">
        <w:rPr>
          <w:rFonts w:ascii="Times New Roman" w:hAnsi="Times New Roman" w:cs="Times New Roman"/>
          <w:iCs/>
        </w:rPr>
        <w:t xml:space="preserve">We also see that </w:t>
      </w:r>
      <w:r w:rsidRPr="00F12810">
        <w:rPr>
          <w:rFonts w:ascii="Times New Roman" w:hAnsi="Times New Roman" w:cs="Times New Roman"/>
          <w:color w:val="260515"/>
          <w:u w:color="260515"/>
        </w:rPr>
        <w:t xml:space="preserve">Delaware suspended use of POLST </w:t>
      </w:r>
      <w:r w:rsidR="002B6953" w:rsidRPr="00627B2D">
        <w:rPr>
          <w:rFonts w:ascii="Times New Roman" w:hAnsi="Times New Roman" w:cs="Times New Roman"/>
          <w:iCs/>
        </w:rPr>
        <w:t>when it was found that it was being used for people who did not meet the state’s criteria for POLST eligibility in that they were not terminal</w:t>
      </w:r>
      <w:r w:rsidRPr="00627B2D">
        <w:rPr>
          <w:rFonts w:ascii="Times New Roman" w:hAnsi="Times New Roman" w:cs="Times New Roman"/>
          <w:iCs/>
        </w:rPr>
        <w:t>.</w:t>
      </w:r>
      <w:r w:rsidRPr="00627B2D">
        <w:rPr>
          <w:rStyle w:val="EndnoteReference"/>
          <w:rFonts w:ascii="Times New Roman" w:hAnsi="Times New Roman" w:cs="Times New Roman"/>
          <w:iCs/>
        </w:rPr>
        <w:endnoteReference w:id="6"/>
      </w:r>
    </w:p>
    <w:p w14:paraId="639311E2" w14:textId="77777777" w:rsidR="00FD1F29" w:rsidRPr="00627B2D" w:rsidRDefault="00FD1F29" w:rsidP="00FD1F29">
      <w:pPr>
        <w:rPr>
          <w:rFonts w:ascii="Times New Roman" w:hAnsi="Times New Roman" w:cs="Times New Roman"/>
        </w:rPr>
      </w:pPr>
    </w:p>
    <w:p w14:paraId="1C21E88A" w14:textId="4AB8A5AC" w:rsidR="00FD1F29" w:rsidRPr="00627B2D" w:rsidRDefault="00FD1F29" w:rsidP="00FD1F29">
      <w:pPr>
        <w:rPr>
          <w:rFonts w:ascii="Times New Roman" w:hAnsi="Times New Roman" w:cs="Times New Roman"/>
        </w:rPr>
      </w:pPr>
      <w:r w:rsidRPr="00627B2D">
        <w:rPr>
          <w:rFonts w:ascii="Times New Roman" w:hAnsi="Times New Roman" w:cs="Times New Roman"/>
        </w:rPr>
        <w:t xml:space="preserve">Some might ask, what’s wrong with using POLST to document the treatment wishes of people with long-term </w:t>
      </w:r>
      <w:r w:rsidR="00F12810">
        <w:rPr>
          <w:rFonts w:ascii="Times New Roman" w:hAnsi="Times New Roman" w:cs="Times New Roman"/>
        </w:rPr>
        <w:t xml:space="preserve">but non-terminal </w:t>
      </w:r>
      <w:r w:rsidRPr="00627B2D">
        <w:rPr>
          <w:rFonts w:ascii="Times New Roman" w:hAnsi="Times New Roman" w:cs="Times New Roman"/>
        </w:rPr>
        <w:t>disabilities?</w:t>
      </w:r>
    </w:p>
    <w:p w14:paraId="5BE2BD03" w14:textId="77777777" w:rsidR="00FD1F29" w:rsidRPr="00627B2D" w:rsidRDefault="00FD1F29" w:rsidP="00FD1F29">
      <w:pPr>
        <w:rPr>
          <w:rFonts w:ascii="Times New Roman" w:hAnsi="Times New Roman" w:cs="Times New Roman"/>
        </w:rPr>
      </w:pPr>
    </w:p>
    <w:p w14:paraId="247A15DA" w14:textId="77777777" w:rsidR="00FD1F29" w:rsidRPr="00627B2D" w:rsidRDefault="00FD1F29" w:rsidP="00FD1F29">
      <w:pPr>
        <w:rPr>
          <w:rFonts w:ascii="Times New Roman" w:hAnsi="Times New Roman" w:cs="Times New Roman"/>
        </w:rPr>
      </w:pPr>
      <w:r w:rsidRPr="00627B2D">
        <w:rPr>
          <w:rFonts w:ascii="Times New Roman" w:hAnsi="Times New Roman" w:cs="Times New Roman"/>
        </w:rPr>
        <w:t xml:space="preserve">One problem is that POLST requires a simple “yes” or “no” choice regarding each type of life-sustaining treatment, without allowing different choices for the same treatment depending upon the context, events and circumstances surrounding the need for the treatment.  This only makes sense for someone who is expecting to die soon, regardless of the specific situation that arises.  </w:t>
      </w:r>
    </w:p>
    <w:p w14:paraId="7AA50609" w14:textId="77777777" w:rsidR="00FD1F29" w:rsidRPr="00627B2D" w:rsidRDefault="00FD1F29" w:rsidP="00FD1F29">
      <w:pPr>
        <w:rPr>
          <w:rFonts w:ascii="Times New Roman" w:hAnsi="Times New Roman" w:cs="Times New Roman"/>
        </w:rPr>
      </w:pPr>
    </w:p>
    <w:p w14:paraId="362D48D6" w14:textId="08571335" w:rsidR="0027099F" w:rsidRPr="00627B2D" w:rsidRDefault="0027099F" w:rsidP="00FD1F29">
      <w:pPr>
        <w:rPr>
          <w:rFonts w:ascii="Times New Roman" w:hAnsi="Times New Roman" w:cs="Times New Roman"/>
          <w:u w:val="single"/>
        </w:rPr>
      </w:pPr>
      <w:r w:rsidRPr="00627B2D">
        <w:rPr>
          <w:rFonts w:ascii="Times New Roman" w:hAnsi="Times New Roman" w:cs="Times New Roman"/>
          <w:u w:val="single"/>
        </w:rPr>
        <w:t>Problem – POLST Bias Against Life-Sustaining Technologies</w:t>
      </w:r>
    </w:p>
    <w:p w14:paraId="02500101" w14:textId="77777777" w:rsidR="0027099F" w:rsidRPr="00627B2D" w:rsidRDefault="0027099F" w:rsidP="00FD1F29">
      <w:pPr>
        <w:rPr>
          <w:rFonts w:ascii="Times New Roman" w:hAnsi="Times New Roman" w:cs="Times New Roman"/>
        </w:rPr>
      </w:pPr>
    </w:p>
    <w:p w14:paraId="27E5902A" w14:textId="77777777" w:rsidR="00FD1F29" w:rsidRPr="00627B2D" w:rsidRDefault="00FD1F29" w:rsidP="00FD1F29">
      <w:pPr>
        <w:rPr>
          <w:rFonts w:ascii="Times New Roman" w:hAnsi="Times New Roman" w:cs="Times New Roman"/>
        </w:rPr>
      </w:pPr>
      <w:r w:rsidRPr="00627B2D">
        <w:rPr>
          <w:rFonts w:ascii="Times New Roman" w:hAnsi="Times New Roman" w:cs="Times New Roman"/>
        </w:rPr>
        <w:t xml:space="preserve">Another concern we have is the pervasive negative bias against life-sustaining treatments in POLST literature.  While some distinguish between short term and long-term use of technologies, I haven’t seen anything that acknowledges successful long-term use of feeding tubes or ventilators.  This creates a very serious problem with informed consent.  </w:t>
      </w:r>
    </w:p>
    <w:p w14:paraId="2CD86FB4" w14:textId="77777777" w:rsidR="00FD1F29" w:rsidRPr="00627B2D" w:rsidRDefault="00FD1F29" w:rsidP="00FD1F29">
      <w:pPr>
        <w:rPr>
          <w:rFonts w:ascii="Times New Roman" w:hAnsi="Times New Roman" w:cs="Times New Roman"/>
        </w:rPr>
      </w:pPr>
    </w:p>
    <w:p w14:paraId="06421B12" w14:textId="77777777" w:rsidR="00FD1F29" w:rsidRPr="00627B2D" w:rsidRDefault="00FD1F29" w:rsidP="00FD1F29">
      <w:pPr>
        <w:rPr>
          <w:rFonts w:ascii="Times New Roman" w:hAnsi="Times New Roman" w:cs="Times New Roman"/>
          <w:i/>
          <w:color w:val="111111"/>
        </w:rPr>
      </w:pPr>
      <w:r w:rsidRPr="00627B2D">
        <w:rPr>
          <w:rFonts w:ascii="Times New Roman" w:hAnsi="Times New Roman" w:cs="Times New Roman"/>
          <w:color w:val="111111"/>
        </w:rPr>
        <w:t>Even with tracheostomies and ventilators, some people are able to work, go to school, and live in their communities.  As an agency director, I myself have employed two women with “</w:t>
      </w:r>
      <w:proofErr w:type="spellStart"/>
      <w:r w:rsidRPr="00627B2D">
        <w:rPr>
          <w:rFonts w:ascii="Times New Roman" w:hAnsi="Times New Roman" w:cs="Times New Roman"/>
          <w:color w:val="111111"/>
        </w:rPr>
        <w:t>trach</w:t>
      </w:r>
      <w:proofErr w:type="spellEnd"/>
      <w:r w:rsidRPr="00627B2D">
        <w:rPr>
          <w:rFonts w:ascii="Times New Roman" w:hAnsi="Times New Roman" w:cs="Times New Roman"/>
          <w:color w:val="111111"/>
        </w:rPr>
        <w:t>-vents” over my career and many others with serious, progressive, chronic conditions.</w:t>
      </w:r>
      <w:r w:rsidRPr="00627B2D">
        <w:rPr>
          <w:rFonts w:ascii="Times New Roman" w:hAnsi="Times New Roman" w:cs="Times New Roman"/>
          <w:i/>
          <w:color w:val="111111"/>
        </w:rPr>
        <w:t xml:space="preserve"> </w:t>
      </w:r>
    </w:p>
    <w:p w14:paraId="31152A60" w14:textId="77777777" w:rsidR="00FD1F29" w:rsidRPr="00627B2D" w:rsidRDefault="00FD1F29" w:rsidP="00FD1F29">
      <w:pPr>
        <w:rPr>
          <w:rFonts w:ascii="Times New Roman" w:hAnsi="Times New Roman" w:cs="Times New Roman"/>
        </w:rPr>
      </w:pPr>
    </w:p>
    <w:p w14:paraId="14077E7E" w14:textId="26974A13" w:rsidR="00FD1F29" w:rsidRPr="00627B2D" w:rsidRDefault="00FD1F29" w:rsidP="00FD1F29">
      <w:pPr>
        <w:rPr>
          <w:rFonts w:ascii="Times New Roman" w:hAnsi="Times New Roman" w:cs="Times New Roman"/>
        </w:rPr>
      </w:pPr>
      <w:r w:rsidRPr="00627B2D">
        <w:rPr>
          <w:rFonts w:ascii="Times New Roman" w:hAnsi="Times New Roman" w:cs="Times New Roman"/>
        </w:rPr>
        <w:t>One advocate I know suggested that we need a disability e</w:t>
      </w:r>
      <w:r w:rsidR="00F12810">
        <w:rPr>
          <w:rFonts w:ascii="Times New Roman" w:hAnsi="Times New Roman" w:cs="Times New Roman"/>
        </w:rPr>
        <w:t>ducational campaign called “We Love Our T</w:t>
      </w:r>
      <w:r w:rsidRPr="00627B2D">
        <w:rPr>
          <w:rFonts w:ascii="Times New Roman" w:hAnsi="Times New Roman" w:cs="Times New Roman"/>
        </w:rPr>
        <w:t>ubes” or “Tube Pride.”</w:t>
      </w:r>
    </w:p>
    <w:p w14:paraId="7E8C6489" w14:textId="77777777" w:rsidR="00FD1F29" w:rsidRPr="00627B2D" w:rsidRDefault="00FD1F29" w:rsidP="00FD1F29">
      <w:pPr>
        <w:rPr>
          <w:rFonts w:ascii="Times New Roman" w:hAnsi="Times New Roman" w:cs="Times New Roman"/>
        </w:rPr>
      </w:pPr>
    </w:p>
    <w:p w14:paraId="7663336C" w14:textId="43167F2E" w:rsidR="000E5ED6" w:rsidRPr="00627B2D" w:rsidRDefault="00FD1F29" w:rsidP="0027099F">
      <w:pPr>
        <w:rPr>
          <w:rFonts w:ascii="Times New Roman" w:hAnsi="Times New Roman" w:cs="Times New Roman"/>
        </w:rPr>
      </w:pPr>
      <w:r w:rsidRPr="00627B2D">
        <w:rPr>
          <w:rFonts w:ascii="Times New Roman" w:hAnsi="Times New Roman" w:cs="Times New Roman"/>
        </w:rPr>
        <w:t>I just watched a POLST training video</w:t>
      </w:r>
      <w:r w:rsidRPr="00627B2D">
        <w:rPr>
          <w:rStyle w:val="EndnoteReference"/>
          <w:rFonts w:ascii="Times New Roman" w:hAnsi="Times New Roman" w:cs="Times New Roman"/>
        </w:rPr>
        <w:endnoteReference w:id="7"/>
      </w:r>
      <w:r w:rsidRPr="00627B2D">
        <w:rPr>
          <w:rFonts w:ascii="Times New Roman" w:hAnsi="Times New Roman" w:cs="Times New Roman"/>
        </w:rPr>
        <w:t xml:space="preserve"> from the California project. A leading doctor modeled how to explain and fill out the POLST form.  He presented only one scenario for each of the four treatments</w:t>
      </w:r>
      <w:r w:rsidR="0027099F" w:rsidRPr="00627B2D">
        <w:rPr>
          <w:rFonts w:ascii="Times New Roman" w:hAnsi="Times New Roman" w:cs="Times New Roman"/>
        </w:rPr>
        <w:t xml:space="preserve"> that needed a yes-no checkmark</w:t>
      </w:r>
      <w:r w:rsidRPr="00627B2D">
        <w:rPr>
          <w:rFonts w:ascii="Times New Roman" w:hAnsi="Times New Roman" w:cs="Times New Roman"/>
        </w:rPr>
        <w:t xml:space="preserve"> – feeding tube, CPR, antibiotics and a ventilator – to a female patient who uses oxygen but mentioned that she still goes hiking.  He did not present even one alternative scenario for each type of treatment.  In each case, he clearly steered her toward a certain result, and that is what she </w:t>
      </w:r>
    </w:p>
    <w:p w14:paraId="5119DD81" w14:textId="327FF68C" w:rsidR="0027099F" w:rsidRPr="00627B2D" w:rsidRDefault="0027099F" w:rsidP="0027099F">
      <w:pPr>
        <w:rPr>
          <w:rFonts w:ascii="Times New Roman" w:hAnsi="Times New Roman" w:cs="Times New Roman"/>
        </w:rPr>
      </w:pPr>
      <w:r w:rsidRPr="00627B2D">
        <w:rPr>
          <w:rFonts w:ascii="Times New Roman" w:hAnsi="Times New Roman" w:cs="Times New Roman"/>
        </w:rPr>
        <w:t>“</w:t>
      </w:r>
      <w:proofErr w:type="gramStart"/>
      <w:r w:rsidRPr="00627B2D">
        <w:rPr>
          <w:rFonts w:ascii="Times New Roman" w:hAnsi="Times New Roman" w:cs="Times New Roman"/>
        </w:rPr>
        <w:t>chose</w:t>
      </w:r>
      <w:proofErr w:type="gramEnd"/>
      <w:r w:rsidRPr="00627B2D">
        <w:rPr>
          <w:rFonts w:ascii="Times New Roman" w:hAnsi="Times New Roman" w:cs="Times New Roman"/>
        </w:rPr>
        <w:t>.”</w:t>
      </w:r>
    </w:p>
    <w:p w14:paraId="56B8BF34" w14:textId="77777777" w:rsidR="000E5ED6" w:rsidRPr="00627B2D" w:rsidRDefault="000E5ED6" w:rsidP="00AD1644">
      <w:pPr>
        <w:rPr>
          <w:rFonts w:ascii="Times New Roman" w:hAnsi="Times New Roman" w:cs="Times New Roman"/>
        </w:rPr>
      </w:pPr>
    </w:p>
    <w:p w14:paraId="22596D39" w14:textId="4D354492" w:rsidR="0027099F" w:rsidRPr="00627B2D" w:rsidRDefault="00597AAB">
      <w:pPr>
        <w:rPr>
          <w:rFonts w:ascii="Times New Roman" w:hAnsi="Times New Roman" w:cs="Times New Roman"/>
          <w:u w:val="single"/>
        </w:rPr>
      </w:pPr>
      <w:r w:rsidRPr="00627B2D">
        <w:rPr>
          <w:rFonts w:ascii="Times New Roman" w:hAnsi="Times New Roman" w:cs="Times New Roman"/>
          <w:u w:val="single"/>
        </w:rPr>
        <w:t>Problem – POLST Form May Not Reflect Person’s Wishes</w:t>
      </w:r>
    </w:p>
    <w:p w14:paraId="08C25E54" w14:textId="77777777" w:rsidR="001B4C96" w:rsidRPr="00627B2D" w:rsidRDefault="001B4C96">
      <w:pPr>
        <w:rPr>
          <w:rFonts w:ascii="Times New Roman" w:hAnsi="Times New Roman" w:cs="Times New Roman"/>
        </w:rPr>
      </w:pPr>
    </w:p>
    <w:p w14:paraId="5A5E409D" w14:textId="0345F171" w:rsidR="00597AAB" w:rsidRPr="00627B2D" w:rsidRDefault="00597AAB" w:rsidP="001B4C96">
      <w:pPr>
        <w:widowControl w:val="0"/>
        <w:autoSpaceDE w:val="0"/>
        <w:autoSpaceDN w:val="0"/>
        <w:adjustRightInd w:val="0"/>
        <w:rPr>
          <w:rFonts w:ascii="Times New Roman" w:hAnsi="Times New Roman" w:cs="Times New Roman"/>
        </w:rPr>
      </w:pPr>
      <w:r w:rsidRPr="00627B2D">
        <w:rPr>
          <w:rFonts w:ascii="Times New Roman" w:hAnsi="Times New Roman" w:cs="Times New Roman"/>
        </w:rPr>
        <w:t>The overarching concern about POLST is that</w:t>
      </w:r>
      <w:r w:rsidR="001B4C96" w:rsidRPr="00627B2D">
        <w:rPr>
          <w:rFonts w:ascii="Times New Roman" w:hAnsi="Times New Roman" w:cs="Times New Roman"/>
        </w:rPr>
        <w:t xml:space="preserve"> an individual’s POLST form </w:t>
      </w:r>
      <w:r w:rsidRPr="00627B2D">
        <w:rPr>
          <w:rFonts w:ascii="Times New Roman" w:hAnsi="Times New Roman" w:cs="Times New Roman"/>
        </w:rPr>
        <w:t>may not actually reflect his or her</w:t>
      </w:r>
      <w:r w:rsidR="001B4C96" w:rsidRPr="00627B2D">
        <w:rPr>
          <w:rFonts w:ascii="Times New Roman" w:hAnsi="Times New Roman" w:cs="Times New Roman"/>
        </w:rPr>
        <w:t xml:space="preserve"> wishes based on informed consent.  </w:t>
      </w:r>
      <w:r w:rsidR="006D20FC" w:rsidRPr="00627B2D">
        <w:rPr>
          <w:rFonts w:ascii="Times New Roman" w:hAnsi="Times New Roman" w:cs="Times New Roman"/>
        </w:rPr>
        <w:t xml:space="preserve">Some states do not even require that the POLST form be co-signed by the individual or their authorized surrogate.  </w:t>
      </w:r>
      <w:r w:rsidR="001B4C96" w:rsidRPr="00627B2D">
        <w:rPr>
          <w:rFonts w:ascii="Times New Roman" w:hAnsi="Times New Roman" w:cs="Times New Roman"/>
        </w:rPr>
        <w:t xml:space="preserve">The physician is </w:t>
      </w:r>
      <w:r w:rsidR="006D20FC" w:rsidRPr="00627B2D">
        <w:rPr>
          <w:rFonts w:ascii="Times New Roman" w:hAnsi="Times New Roman" w:cs="Times New Roman"/>
        </w:rPr>
        <w:t xml:space="preserve">simply </w:t>
      </w:r>
      <w:r w:rsidR="001B4C96" w:rsidRPr="00627B2D">
        <w:rPr>
          <w:rFonts w:ascii="Times New Roman" w:hAnsi="Times New Roman" w:cs="Times New Roman"/>
        </w:rPr>
        <w:t xml:space="preserve">supposed to fill out the POLST form based on direct </w:t>
      </w:r>
      <w:r w:rsidRPr="00627B2D">
        <w:rPr>
          <w:rFonts w:ascii="Times New Roman" w:hAnsi="Times New Roman" w:cs="Times New Roman"/>
        </w:rPr>
        <w:t xml:space="preserve">and appropriately detailed </w:t>
      </w:r>
      <w:r w:rsidR="001B4C96" w:rsidRPr="00627B2D">
        <w:rPr>
          <w:rFonts w:ascii="Times New Roman" w:hAnsi="Times New Roman" w:cs="Times New Roman"/>
        </w:rPr>
        <w:t>communicatio</w:t>
      </w:r>
      <w:r w:rsidR="006D20FC" w:rsidRPr="00627B2D">
        <w:rPr>
          <w:rFonts w:ascii="Times New Roman" w:hAnsi="Times New Roman" w:cs="Times New Roman"/>
        </w:rPr>
        <w:t xml:space="preserve">ns with the individual or </w:t>
      </w:r>
      <w:r w:rsidR="001B4C96" w:rsidRPr="00627B2D">
        <w:rPr>
          <w:rFonts w:ascii="Times New Roman" w:hAnsi="Times New Roman" w:cs="Times New Roman"/>
        </w:rPr>
        <w:t xml:space="preserve">surrogate. </w:t>
      </w:r>
    </w:p>
    <w:p w14:paraId="29BCC254" w14:textId="77777777" w:rsidR="00597AAB" w:rsidRPr="00627B2D" w:rsidRDefault="00597AAB" w:rsidP="001B4C96">
      <w:pPr>
        <w:widowControl w:val="0"/>
        <w:autoSpaceDE w:val="0"/>
        <w:autoSpaceDN w:val="0"/>
        <w:adjustRightInd w:val="0"/>
        <w:rPr>
          <w:rFonts w:ascii="Times New Roman" w:hAnsi="Times New Roman" w:cs="Times New Roman"/>
        </w:rPr>
      </w:pPr>
    </w:p>
    <w:p w14:paraId="557C1C01" w14:textId="7433628D" w:rsidR="001B4C96" w:rsidRPr="00627B2D" w:rsidRDefault="006D20FC" w:rsidP="001B4C96">
      <w:pPr>
        <w:widowControl w:val="0"/>
        <w:autoSpaceDE w:val="0"/>
        <w:autoSpaceDN w:val="0"/>
        <w:adjustRightInd w:val="0"/>
        <w:rPr>
          <w:rFonts w:ascii="Times New Roman" w:hAnsi="Times New Roman" w:cs="Times New Roman"/>
        </w:rPr>
      </w:pPr>
      <w:r w:rsidRPr="00627B2D">
        <w:rPr>
          <w:rFonts w:ascii="Times New Roman" w:hAnsi="Times New Roman" w:cs="Times New Roman"/>
        </w:rPr>
        <w:t xml:space="preserve">Basically, we’re </w:t>
      </w:r>
      <w:r w:rsidR="00542923" w:rsidRPr="00627B2D">
        <w:rPr>
          <w:rFonts w:ascii="Times New Roman" w:hAnsi="Times New Roman" w:cs="Times New Roman"/>
        </w:rPr>
        <w:t xml:space="preserve">supposed to trust the physician to have those discussions and document them accurately.  </w:t>
      </w:r>
      <w:r w:rsidR="00597AAB" w:rsidRPr="00627B2D">
        <w:rPr>
          <w:rFonts w:ascii="Times New Roman" w:hAnsi="Times New Roman" w:cs="Times New Roman"/>
        </w:rPr>
        <w:t>We’ve already discussed the bias against life-sustaining technologies</w:t>
      </w:r>
      <w:r w:rsidR="00542923" w:rsidRPr="00627B2D">
        <w:rPr>
          <w:rFonts w:ascii="Times New Roman" w:hAnsi="Times New Roman" w:cs="Times New Roman"/>
        </w:rPr>
        <w:t xml:space="preserve"> prevalent in POLST literature</w:t>
      </w:r>
      <w:r w:rsidR="00597AAB" w:rsidRPr="00627B2D">
        <w:rPr>
          <w:rFonts w:ascii="Times New Roman" w:hAnsi="Times New Roman" w:cs="Times New Roman"/>
        </w:rPr>
        <w:t xml:space="preserve"> and reflected in</w:t>
      </w:r>
      <w:r w:rsidR="00542923" w:rsidRPr="00627B2D">
        <w:rPr>
          <w:rFonts w:ascii="Times New Roman" w:hAnsi="Times New Roman" w:cs="Times New Roman"/>
        </w:rPr>
        <w:t xml:space="preserve"> such professional education tools</w:t>
      </w:r>
      <w:r w:rsidR="00597AAB" w:rsidRPr="00627B2D">
        <w:rPr>
          <w:rFonts w:ascii="Times New Roman" w:hAnsi="Times New Roman" w:cs="Times New Roman"/>
        </w:rPr>
        <w:t xml:space="preserve"> </w:t>
      </w:r>
      <w:r w:rsidR="00F12810">
        <w:rPr>
          <w:rFonts w:ascii="Times New Roman" w:hAnsi="Times New Roman" w:cs="Times New Roman"/>
        </w:rPr>
        <w:t xml:space="preserve">as </w:t>
      </w:r>
      <w:r w:rsidR="00597AAB" w:rsidRPr="00627B2D">
        <w:rPr>
          <w:rFonts w:ascii="Times New Roman" w:hAnsi="Times New Roman" w:cs="Times New Roman"/>
        </w:rPr>
        <w:t xml:space="preserve">the California training video.  </w:t>
      </w:r>
      <w:r w:rsidR="00542923" w:rsidRPr="00627B2D">
        <w:rPr>
          <w:rFonts w:ascii="Times New Roman" w:hAnsi="Times New Roman" w:cs="Times New Roman"/>
        </w:rPr>
        <w:t>T</w:t>
      </w:r>
      <w:r w:rsidR="001B4C96" w:rsidRPr="00627B2D">
        <w:rPr>
          <w:rFonts w:ascii="Times New Roman" w:hAnsi="Times New Roman" w:cs="Times New Roman"/>
        </w:rPr>
        <w:t xml:space="preserve">here are </w:t>
      </w:r>
      <w:r w:rsidR="00542923" w:rsidRPr="00627B2D">
        <w:rPr>
          <w:rFonts w:ascii="Times New Roman" w:hAnsi="Times New Roman" w:cs="Times New Roman"/>
        </w:rPr>
        <w:t xml:space="preserve">additional </w:t>
      </w:r>
      <w:r w:rsidR="001B4C96" w:rsidRPr="00627B2D">
        <w:rPr>
          <w:rFonts w:ascii="Times New Roman" w:hAnsi="Times New Roman" w:cs="Times New Roman"/>
        </w:rPr>
        <w:t xml:space="preserve">reasons </w:t>
      </w:r>
      <w:r w:rsidR="008B1885" w:rsidRPr="00627B2D">
        <w:rPr>
          <w:rFonts w:ascii="Times New Roman" w:hAnsi="Times New Roman" w:cs="Times New Roman"/>
        </w:rPr>
        <w:t>for</w:t>
      </w:r>
      <w:r w:rsidR="001B4C96" w:rsidRPr="00627B2D">
        <w:rPr>
          <w:rFonts w:ascii="Times New Roman" w:hAnsi="Times New Roman" w:cs="Times New Roman"/>
        </w:rPr>
        <w:t xml:space="preserve"> real world</w:t>
      </w:r>
      <w:r w:rsidR="008B1885" w:rsidRPr="00627B2D">
        <w:rPr>
          <w:rFonts w:ascii="Times New Roman" w:hAnsi="Times New Roman" w:cs="Times New Roman"/>
        </w:rPr>
        <w:t xml:space="preserve"> concerns</w:t>
      </w:r>
      <w:r w:rsidR="001B4C96" w:rsidRPr="00627B2D">
        <w:rPr>
          <w:rFonts w:ascii="Times New Roman" w:hAnsi="Times New Roman" w:cs="Times New Roman"/>
        </w:rPr>
        <w:t xml:space="preserve"> </w:t>
      </w:r>
      <w:r w:rsidR="00542923" w:rsidRPr="00627B2D">
        <w:rPr>
          <w:rFonts w:ascii="Times New Roman" w:hAnsi="Times New Roman" w:cs="Times New Roman"/>
        </w:rPr>
        <w:t>about</w:t>
      </w:r>
      <w:r w:rsidR="009B76D8" w:rsidRPr="00627B2D">
        <w:rPr>
          <w:rFonts w:ascii="Times New Roman" w:hAnsi="Times New Roman" w:cs="Times New Roman"/>
        </w:rPr>
        <w:t xml:space="preserve"> the impact on the physician-patient conversation of factors like </w:t>
      </w:r>
      <w:r w:rsidR="001B4C96" w:rsidRPr="00627B2D">
        <w:rPr>
          <w:rFonts w:ascii="Times New Roman" w:hAnsi="Times New Roman" w:cs="Times New Roman"/>
        </w:rPr>
        <w:t>insurance coverage denials, medical error, medical malpractice, time constraints on physician visits, contractual constraints on “utilization” (i.e. provision of medical treatments), to name a few.</w:t>
      </w:r>
      <w:r w:rsidR="00542923" w:rsidRPr="00627B2D">
        <w:rPr>
          <w:rFonts w:ascii="Times New Roman" w:hAnsi="Times New Roman" w:cs="Times New Roman"/>
        </w:rPr>
        <w:t xml:space="preserve">  </w:t>
      </w:r>
    </w:p>
    <w:p w14:paraId="154B4801" w14:textId="77777777" w:rsidR="001B4C96" w:rsidRPr="00627B2D" w:rsidRDefault="001B4C96" w:rsidP="001B4C96">
      <w:pPr>
        <w:widowControl w:val="0"/>
        <w:autoSpaceDE w:val="0"/>
        <w:autoSpaceDN w:val="0"/>
        <w:adjustRightInd w:val="0"/>
        <w:rPr>
          <w:rFonts w:ascii="Times New Roman" w:hAnsi="Times New Roman" w:cs="Times New Roman"/>
        </w:rPr>
      </w:pPr>
    </w:p>
    <w:p w14:paraId="5C541B23" w14:textId="56A4008B" w:rsidR="001B4C96" w:rsidRPr="00627B2D" w:rsidRDefault="009B76D8" w:rsidP="001B4C96">
      <w:pPr>
        <w:widowControl w:val="0"/>
        <w:autoSpaceDE w:val="0"/>
        <w:autoSpaceDN w:val="0"/>
        <w:adjustRightInd w:val="0"/>
        <w:rPr>
          <w:rFonts w:ascii="Times New Roman" w:hAnsi="Times New Roman" w:cs="Times New Roman"/>
        </w:rPr>
      </w:pPr>
      <w:r w:rsidRPr="00627B2D">
        <w:rPr>
          <w:rFonts w:ascii="Times New Roman" w:hAnsi="Times New Roman" w:cs="Times New Roman"/>
        </w:rPr>
        <w:t>Another</w:t>
      </w:r>
      <w:r w:rsidR="001B4C96" w:rsidRPr="00627B2D">
        <w:rPr>
          <w:rFonts w:ascii="Times New Roman" w:hAnsi="Times New Roman" w:cs="Times New Roman"/>
        </w:rPr>
        <w:t xml:space="preserve"> </w:t>
      </w:r>
      <w:r w:rsidR="00F12810">
        <w:rPr>
          <w:rFonts w:ascii="Times New Roman" w:hAnsi="Times New Roman" w:cs="Times New Roman"/>
        </w:rPr>
        <w:t xml:space="preserve">glaring factor that comes to </w:t>
      </w:r>
      <w:r w:rsidR="001B4C96" w:rsidRPr="00627B2D">
        <w:rPr>
          <w:rFonts w:ascii="Times New Roman" w:hAnsi="Times New Roman" w:cs="Times New Roman"/>
        </w:rPr>
        <w:t>mind is the existence of laws</w:t>
      </w:r>
      <w:r w:rsidR="00F12810">
        <w:rPr>
          <w:rFonts w:ascii="Times New Roman" w:hAnsi="Times New Roman" w:cs="Times New Roman"/>
        </w:rPr>
        <w:t>,</w:t>
      </w:r>
      <w:r w:rsidR="001B4C96" w:rsidRPr="00627B2D">
        <w:rPr>
          <w:rFonts w:ascii="Times New Roman" w:hAnsi="Times New Roman" w:cs="Times New Roman"/>
        </w:rPr>
        <w:t xml:space="preserve"> in many states</w:t>
      </w:r>
      <w:r w:rsidRPr="00627B2D">
        <w:rPr>
          <w:rFonts w:ascii="Times New Roman" w:hAnsi="Times New Roman" w:cs="Times New Roman"/>
        </w:rPr>
        <w:t>,</w:t>
      </w:r>
      <w:r w:rsidR="001B4C96" w:rsidRPr="00627B2D">
        <w:rPr>
          <w:rFonts w:ascii="Times New Roman" w:hAnsi="Times New Roman" w:cs="Times New Roman"/>
        </w:rPr>
        <w:t xml:space="preserve"> which allow physicians to overrule an individual’s advance directive, or individual or surrogate decision, in favor of life-sustaining treatment. </w:t>
      </w:r>
      <w:r w:rsidR="00D2461B" w:rsidRPr="00627B2D">
        <w:rPr>
          <w:rFonts w:ascii="Times New Roman" w:hAnsi="Times New Roman" w:cs="Times New Roman"/>
        </w:rPr>
        <w:t xml:space="preserve"> </w:t>
      </w:r>
      <w:r w:rsidR="001B4C96" w:rsidRPr="00627B2D">
        <w:rPr>
          <w:rFonts w:ascii="Times New Roman" w:hAnsi="Times New Roman" w:cs="Times New Roman"/>
        </w:rPr>
        <w:t xml:space="preserve">These are generally called futility </w:t>
      </w:r>
      <w:r w:rsidR="006D20FC" w:rsidRPr="00627B2D">
        <w:rPr>
          <w:rFonts w:ascii="Times New Roman" w:hAnsi="Times New Roman" w:cs="Times New Roman"/>
        </w:rPr>
        <w:t>or futile care laws</w:t>
      </w:r>
      <w:r w:rsidR="001B4C96" w:rsidRPr="00627B2D">
        <w:rPr>
          <w:rFonts w:ascii="Times New Roman" w:hAnsi="Times New Roman" w:cs="Times New Roman"/>
        </w:rPr>
        <w:t>, but they don’t objectively define “futility”.</w:t>
      </w:r>
      <w:r w:rsidR="00D2461B" w:rsidRPr="00627B2D">
        <w:rPr>
          <w:rStyle w:val="EndnoteReference"/>
          <w:rFonts w:ascii="Times New Roman" w:hAnsi="Times New Roman" w:cs="Times New Roman"/>
        </w:rPr>
        <w:endnoteReference w:id="8"/>
      </w:r>
      <w:r w:rsidR="001B4C96" w:rsidRPr="00627B2D">
        <w:rPr>
          <w:rFonts w:ascii="Times New Roman" w:hAnsi="Times New Roman" w:cs="Times New Roman"/>
        </w:rPr>
        <w:t xml:space="preserve"> </w:t>
      </w:r>
      <w:r w:rsidR="006D20FC" w:rsidRPr="00627B2D">
        <w:rPr>
          <w:rFonts w:ascii="Times New Roman" w:hAnsi="Times New Roman" w:cs="Times New Roman"/>
        </w:rPr>
        <w:t xml:space="preserve"> </w:t>
      </w:r>
      <w:r w:rsidR="001B4C96" w:rsidRPr="00627B2D">
        <w:rPr>
          <w:rFonts w:ascii="Times New Roman" w:hAnsi="Times New Roman" w:cs="Times New Roman"/>
        </w:rPr>
        <w:t xml:space="preserve">Instead they leave it up to the physician </w:t>
      </w:r>
      <w:r w:rsidR="006D20FC" w:rsidRPr="00627B2D">
        <w:rPr>
          <w:rFonts w:ascii="Times New Roman" w:hAnsi="Times New Roman" w:cs="Times New Roman"/>
        </w:rPr>
        <w:t xml:space="preserve">or hospital policy </w:t>
      </w:r>
      <w:r w:rsidR="001B4C96" w:rsidRPr="00627B2D">
        <w:rPr>
          <w:rFonts w:ascii="Times New Roman" w:hAnsi="Times New Roman" w:cs="Times New Roman"/>
        </w:rPr>
        <w:t xml:space="preserve">to determine what treatments are required by the prevailing </w:t>
      </w:r>
      <w:r w:rsidR="00F12810">
        <w:rPr>
          <w:rFonts w:ascii="Times New Roman" w:hAnsi="Times New Roman" w:cs="Times New Roman"/>
        </w:rPr>
        <w:t>“</w:t>
      </w:r>
      <w:r w:rsidR="001B4C96" w:rsidRPr="00627B2D">
        <w:rPr>
          <w:rFonts w:ascii="Times New Roman" w:hAnsi="Times New Roman" w:cs="Times New Roman"/>
        </w:rPr>
        <w:t>standard of care</w:t>
      </w:r>
      <w:r w:rsidR="00F12810">
        <w:rPr>
          <w:rFonts w:ascii="Times New Roman" w:hAnsi="Times New Roman" w:cs="Times New Roman"/>
        </w:rPr>
        <w:t>”</w:t>
      </w:r>
      <w:r w:rsidR="001B4C96" w:rsidRPr="00627B2D">
        <w:rPr>
          <w:rFonts w:ascii="Times New Roman" w:hAnsi="Times New Roman" w:cs="Times New Roman"/>
        </w:rPr>
        <w:t xml:space="preserve"> and what treatments are not. </w:t>
      </w:r>
      <w:r w:rsidR="006D20FC" w:rsidRPr="00627B2D">
        <w:rPr>
          <w:rFonts w:ascii="Times New Roman" w:hAnsi="Times New Roman" w:cs="Times New Roman"/>
        </w:rPr>
        <w:t xml:space="preserve"> </w:t>
      </w:r>
      <w:r w:rsidR="006B7393" w:rsidRPr="00627B2D">
        <w:rPr>
          <w:rFonts w:ascii="Times New Roman" w:hAnsi="Times New Roman" w:cs="Times New Roman"/>
        </w:rPr>
        <w:t>Under most such statutes, b</w:t>
      </w:r>
      <w:r w:rsidR="001B4C96" w:rsidRPr="00627B2D">
        <w:rPr>
          <w:rFonts w:ascii="Times New Roman" w:hAnsi="Times New Roman" w:cs="Times New Roman"/>
        </w:rPr>
        <w:t>lanket authority and full legal immunity are vested in the physician</w:t>
      </w:r>
      <w:r w:rsidR="006D20FC" w:rsidRPr="00627B2D">
        <w:rPr>
          <w:rFonts w:ascii="Times New Roman" w:hAnsi="Times New Roman" w:cs="Times New Roman"/>
        </w:rPr>
        <w:t xml:space="preserve"> and hospital</w:t>
      </w:r>
      <w:r w:rsidR="001B4C96" w:rsidRPr="00627B2D">
        <w:rPr>
          <w:rFonts w:ascii="Times New Roman" w:hAnsi="Times New Roman" w:cs="Times New Roman"/>
        </w:rPr>
        <w:t xml:space="preserve">, without </w:t>
      </w:r>
      <w:r w:rsidR="006D20FC" w:rsidRPr="00627B2D">
        <w:rPr>
          <w:rFonts w:ascii="Times New Roman" w:hAnsi="Times New Roman" w:cs="Times New Roman"/>
        </w:rPr>
        <w:t xml:space="preserve">meaningful </w:t>
      </w:r>
      <w:r w:rsidR="001B4C96" w:rsidRPr="00627B2D">
        <w:rPr>
          <w:rFonts w:ascii="Times New Roman" w:hAnsi="Times New Roman" w:cs="Times New Roman"/>
        </w:rPr>
        <w:t xml:space="preserve">accountability. </w:t>
      </w:r>
    </w:p>
    <w:p w14:paraId="21A1F3D8" w14:textId="77777777" w:rsidR="001B4C96" w:rsidRPr="00627B2D" w:rsidRDefault="001B4C96" w:rsidP="001B4C96">
      <w:pPr>
        <w:widowControl w:val="0"/>
        <w:autoSpaceDE w:val="0"/>
        <w:autoSpaceDN w:val="0"/>
        <w:adjustRightInd w:val="0"/>
        <w:rPr>
          <w:rFonts w:ascii="Times New Roman" w:hAnsi="Times New Roman" w:cs="Times New Roman"/>
        </w:rPr>
      </w:pPr>
    </w:p>
    <w:p w14:paraId="5D146F0C" w14:textId="31DF2B8A" w:rsidR="001B4C96" w:rsidRPr="00627B2D" w:rsidRDefault="001B4C96" w:rsidP="001B4C96">
      <w:pPr>
        <w:widowControl w:val="0"/>
        <w:autoSpaceDE w:val="0"/>
        <w:autoSpaceDN w:val="0"/>
        <w:adjustRightInd w:val="0"/>
        <w:rPr>
          <w:rFonts w:ascii="Times New Roman" w:hAnsi="Times New Roman" w:cs="Times New Roman"/>
        </w:rPr>
      </w:pPr>
      <w:r w:rsidRPr="00627B2D">
        <w:rPr>
          <w:rFonts w:ascii="Times New Roman" w:hAnsi="Times New Roman" w:cs="Times New Roman"/>
        </w:rPr>
        <w:t xml:space="preserve">In states which allow doctors to make futility judgments that overrule an individual’s decision for treatment, and </w:t>
      </w:r>
      <w:r w:rsidR="00432050" w:rsidRPr="00627B2D">
        <w:rPr>
          <w:rFonts w:ascii="Times New Roman" w:hAnsi="Times New Roman" w:cs="Times New Roman"/>
        </w:rPr>
        <w:t>do not require</w:t>
      </w:r>
      <w:r w:rsidRPr="00627B2D">
        <w:rPr>
          <w:rFonts w:ascii="Times New Roman" w:hAnsi="Times New Roman" w:cs="Times New Roman"/>
        </w:rPr>
        <w:t xml:space="preserve"> the individual’s signature </w:t>
      </w:r>
      <w:r w:rsidR="006D20FC" w:rsidRPr="00627B2D">
        <w:rPr>
          <w:rFonts w:ascii="Times New Roman" w:hAnsi="Times New Roman" w:cs="Times New Roman"/>
        </w:rPr>
        <w:t xml:space="preserve">on the POLST form, </w:t>
      </w:r>
      <w:r w:rsidRPr="00627B2D">
        <w:rPr>
          <w:rFonts w:ascii="Times New Roman" w:hAnsi="Times New Roman" w:cs="Times New Roman"/>
        </w:rPr>
        <w:t xml:space="preserve">or </w:t>
      </w:r>
      <w:r w:rsidR="006D20FC" w:rsidRPr="00627B2D">
        <w:rPr>
          <w:rFonts w:ascii="Times New Roman" w:hAnsi="Times New Roman" w:cs="Times New Roman"/>
        </w:rPr>
        <w:t xml:space="preserve">provide for </w:t>
      </w:r>
      <w:r w:rsidRPr="00627B2D">
        <w:rPr>
          <w:rFonts w:ascii="Times New Roman" w:hAnsi="Times New Roman" w:cs="Times New Roman"/>
        </w:rPr>
        <w:t>some type of independent oversight and enforcement, how can we ever be sure that a doctor’s signature on a POLST form reflects the person’s treatment choices rather than the physician’s?</w:t>
      </w:r>
    </w:p>
    <w:p w14:paraId="050A73BB" w14:textId="77777777" w:rsidR="00AD1644" w:rsidRPr="00627B2D" w:rsidRDefault="00AD1644">
      <w:pPr>
        <w:rPr>
          <w:rFonts w:ascii="Times New Roman" w:hAnsi="Times New Roman" w:cs="Times New Roman"/>
        </w:rPr>
      </w:pPr>
    </w:p>
    <w:p w14:paraId="59960ACC" w14:textId="604F160E" w:rsidR="006D20FC" w:rsidRPr="00627B2D" w:rsidRDefault="006D20FC">
      <w:pPr>
        <w:rPr>
          <w:rFonts w:ascii="Times New Roman" w:hAnsi="Times New Roman" w:cs="Times New Roman"/>
          <w:u w:val="single"/>
        </w:rPr>
      </w:pPr>
      <w:r w:rsidRPr="00627B2D">
        <w:rPr>
          <w:rFonts w:ascii="Times New Roman" w:hAnsi="Times New Roman" w:cs="Times New Roman"/>
          <w:u w:val="single"/>
        </w:rPr>
        <w:t>Problem – Lack of Independent Research on POLST</w:t>
      </w:r>
    </w:p>
    <w:p w14:paraId="6C2920C1" w14:textId="77777777" w:rsidR="006D20FC" w:rsidRPr="00627B2D" w:rsidRDefault="006D20FC">
      <w:pPr>
        <w:rPr>
          <w:rFonts w:ascii="Times New Roman" w:hAnsi="Times New Roman" w:cs="Times New Roman"/>
        </w:rPr>
      </w:pPr>
    </w:p>
    <w:p w14:paraId="1B55A0BD" w14:textId="09D27BB2" w:rsidR="00BD651C" w:rsidRPr="00627B2D" w:rsidRDefault="00432050">
      <w:pPr>
        <w:rPr>
          <w:rFonts w:ascii="Times New Roman" w:hAnsi="Times New Roman" w:cs="Times New Roman"/>
        </w:rPr>
      </w:pPr>
      <w:r w:rsidRPr="00627B2D">
        <w:rPr>
          <w:rFonts w:ascii="Times New Roman" w:hAnsi="Times New Roman" w:cs="Times New Roman"/>
        </w:rPr>
        <w:t>Unfortunately there’s been a l</w:t>
      </w:r>
      <w:r w:rsidR="00BD651C" w:rsidRPr="00627B2D">
        <w:rPr>
          <w:rFonts w:ascii="Times New Roman" w:hAnsi="Times New Roman" w:cs="Times New Roman"/>
        </w:rPr>
        <w:t>ack of independent research</w:t>
      </w:r>
      <w:r w:rsidRPr="00627B2D">
        <w:rPr>
          <w:rFonts w:ascii="Times New Roman" w:hAnsi="Times New Roman" w:cs="Times New Roman"/>
        </w:rPr>
        <w:t xml:space="preserve">, as detailed in a new blog regarding POLST established by attorney Jason </w:t>
      </w:r>
      <w:proofErr w:type="spellStart"/>
      <w:r w:rsidRPr="00627B2D">
        <w:rPr>
          <w:rFonts w:ascii="Times New Roman" w:hAnsi="Times New Roman" w:cs="Times New Roman"/>
        </w:rPr>
        <w:t>Manne</w:t>
      </w:r>
      <w:proofErr w:type="spellEnd"/>
      <w:r w:rsidR="006B7393" w:rsidRPr="00627B2D">
        <w:rPr>
          <w:rStyle w:val="EndnoteReference"/>
          <w:rFonts w:ascii="Times New Roman" w:hAnsi="Times New Roman" w:cs="Times New Roman"/>
        </w:rPr>
        <w:endnoteReference w:id="9"/>
      </w:r>
      <w:r w:rsidRPr="00627B2D">
        <w:rPr>
          <w:rFonts w:ascii="Times New Roman" w:hAnsi="Times New Roman" w:cs="Times New Roman"/>
        </w:rPr>
        <w:t>.</w:t>
      </w:r>
    </w:p>
    <w:p w14:paraId="6C47942B" w14:textId="77777777" w:rsidR="00093E3C" w:rsidRPr="00627B2D" w:rsidRDefault="00093E3C">
      <w:pPr>
        <w:rPr>
          <w:rFonts w:ascii="Times New Roman" w:hAnsi="Times New Roman" w:cs="Times New Roman"/>
        </w:rPr>
      </w:pPr>
    </w:p>
    <w:p w14:paraId="1D2913DE" w14:textId="42101330" w:rsidR="0003674E" w:rsidRPr="00F12810" w:rsidRDefault="0003674E">
      <w:pPr>
        <w:rPr>
          <w:rFonts w:ascii="Times New Roman" w:hAnsi="Times New Roman" w:cs="Times New Roman"/>
        </w:rPr>
      </w:pPr>
      <w:r w:rsidRPr="00F12810">
        <w:rPr>
          <w:rFonts w:ascii="Times New Roman" w:hAnsi="Times New Roman" w:cs="Times New Roman"/>
        </w:rPr>
        <w:t xml:space="preserve">As </w:t>
      </w:r>
      <w:proofErr w:type="spellStart"/>
      <w:r w:rsidRPr="00F12810">
        <w:rPr>
          <w:rFonts w:ascii="Times New Roman" w:hAnsi="Times New Roman" w:cs="Times New Roman"/>
        </w:rPr>
        <w:t>Manne</w:t>
      </w:r>
      <w:proofErr w:type="spellEnd"/>
      <w:r w:rsidRPr="00F12810">
        <w:rPr>
          <w:rFonts w:ascii="Times New Roman" w:hAnsi="Times New Roman" w:cs="Times New Roman"/>
        </w:rPr>
        <w:t xml:space="preserve"> summarizes in his May 29, 2013 post:</w:t>
      </w:r>
    </w:p>
    <w:p w14:paraId="7DBCFA97" w14:textId="77777777" w:rsidR="0003674E" w:rsidRPr="00627B2D" w:rsidRDefault="0003674E">
      <w:pPr>
        <w:rPr>
          <w:rFonts w:ascii="Times New Roman" w:hAnsi="Times New Roman" w:cs="Times New Roman"/>
          <w:color w:val="535353"/>
        </w:rPr>
      </w:pPr>
    </w:p>
    <w:p w14:paraId="2F747783" w14:textId="00ABBF0D" w:rsidR="0003674E" w:rsidRPr="00627B2D" w:rsidRDefault="0003674E" w:rsidP="0003674E">
      <w:pPr>
        <w:widowControl w:val="0"/>
        <w:autoSpaceDE w:val="0"/>
        <w:autoSpaceDN w:val="0"/>
        <w:adjustRightInd w:val="0"/>
        <w:ind w:left="720"/>
        <w:jc w:val="both"/>
        <w:rPr>
          <w:rFonts w:ascii="Times New Roman" w:hAnsi="Times New Roman" w:cs="Times New Roman"/>
          <w:i/>
        </w:rPr>
      </w:pPr>
      <w:r w:rsidRPr="00627B2D">
        <w:rPr>
          <w:rFonts w:ascii="Times New Roman" w:hAnsi="Times New Roman" w:cs="Times New Roman"/>
          <w:i/>
        </w:rPr>
        <w:t xml:space="preserve">Certainly there are a large number of studies that have been conducted on the POLST but most of this research has limitations that make generalization inappropriate.  A review of the studies shows that most of them were small, were based upon convenience samples, had confounders that may have influenced the results, and were conducted in settings that had an end-of-life culture that supported limitations on life-sustaining </w:t>
      </w:r>
      <w:proofErr w:type="gramStart"/>
      <w:r w:rsidRPr="00627B2D">
        <w:rPr>
          <w:rFonts w:ascii="Times New Roman" w:hAnsi="Times New Roman" w:cs="Times New Roman"/>
          <w:i/>
        </w:rPr>
        <w:t>treatment.</w:t>
      </w:r>
      <w:proofErr w:type="gramEnd"/>
      <w:r w:rsidRPr="00627B2D">
        <w:rPr>
          <w:rFonts w:ascii="Times New Roman" w:hAnsi="Times New Roman" w:cs="Times New Roman"/>
          <w:i/>
        </w:rPr>
        <w:t xml:space="preserve"> . . . These studies do not constitute a solid research base from which policymakers and institutional leaders can draw conclusions about the POLST.</w:t>
      </w:r>
    </w:p>
    <w:p w14:paraId="2219B78E" w14:textId="77777777" w:rsidR="0003674E" w:rsidRPr="00627B2D" w:rsidRDefault="0003674E" w:rsidP="0003674E">
      <w:pPr>
        <w:widowControl w:val="0"/>
        <w:autoSpaceDE w:val="0"/>
        <w:autoSpaceDN w:val="0"/>
        <w:adjustRightInd w:val="0"/>
        <w:ind w:left="720"/>
        <w:rPr>
          <w:rFonts w:ascii="Times New Roman" w:hAnsi="Times New Roman" w:cs="Times New Roman"/>
          <w:i/>
        </w:rPr>
      </w:pPr>
    </w:p>
    <w:p w14:paraId="55E6711C" w14:textId="6C403740" w:rsidR="0003674E" w:rsidRPr="00627B2D" w:rsidRDefault="0003674E" w:rsidP="0003674E">
      <w:pPr>
        <w:ind w:left="720"/>
        <w:rPr>
          <w:rFonts w:ascii="Times New Roman" w:hAnsi="Times New Roman" w:cs="Times New Roman"/>
          <w:i/>
        </w:rPr>
      </w:pPr>
      <w:r w:rsidRPr="00627B2D">
        <w:rPr>
          <w:rFonts w:ascii="Times New Roman" w:hAnsi="Times New Roman" w:cs="Times New Roman"/>
          <w:i/>
        </w:rPr>
        <w:t>In fact, there is only one study that may be considered to meet standards of scientific research from which generalization might be appropriate.</w:t>
      </w:r>
      <w:r w:rsidRPr="00627B2D">
        <w:rPr>
          <w:rStyle w:val="EndnoteReference"/>
          <w:rFonts w:ascii="Times New Roman" w:hAnsi="Times New Roman" w:cs="Times New Roman"/>
          <w:i/>
        </w:rPr>
        <w:endnoteReference w:id="10"/>
      </w:r>
    </w:p>
    <w:p w14:paraId="4BEBE38B" w14:textId="77777777" w:rsidR="0003674E" w:rsidRPr="00627B2D" w:rsidRDefault="0003674E">
      <w:pPr>
        <w:rPr>
          <w:rFonts w:ascii="Times New Roman" w:hAnsi="Times New Roman" w:cs="Times New Roman"/>
          <w:color w:val="535353"/>
        </w:rPr>
      </w:pPr>
    </w:p>
    <w:p w14:paraId="012DF43F" w14:textId="14DBF028" w:rsidR="00530C43" w:rsidRPr="00F12810" w:rsidRDefault="00530C43">
      <w:pPr>
        <w:rPr>
          <w:rFonts w:ascii="Times New Roman" w:hAnsi="Times New Roman" w:cs="Times New Roman"/>
        </w:rPr>
      </w:pPr>
      <w:r w:rsidRPr="00F12810">
        <w:rPr>
          <w:rFonts w:ascii="Times New Roman" w:hAnsi="Times New Roman" w:cs="Times New Roman"/>
        </w:rPr>
        <w:t>The next three entries e</w:t>
      </w:r>
      <w:r w:rsidR="00F12810">
        <w:rPr>
          <w:rFonts w:ascii="Times New Roman" w:hAnsi="Times New Roman" w:cs="Times New Roman"/>
        </w:rPr>
        <w:t>xplore the articles based on that one</w:t>
      </w:r>
      <w:r w:rsidRPr="00F12810">
        <w:rPr>
          <w:rFonts w:ascii="Times New Roman" w:hAnsi="Times New Roman" w:cs="Times New Roman"/>
        </w:rPr>
        <w:t xml:space="preserve"> NIH-funded study, which was conducted in nursin</w:t>
      </w:r>
      <w:r w:rsidR="00F12810">
        <w:rPr>
          <w:rFonts w:ascii="Times New Roman" w:hAnsi="Times New Roman" w:cs="Times New Roman"/>
        </w:rPr>
        <w:t>g facilities using POLST in several</w:t>
      </w:r>
      <w:r w:rsidRPr="00F12810">
        <w:rPr>
          <w:rFonts w:ascii="Times New Roman" w:hAnsi="Times New Roman" w:cs="Times New Roman"/>
        </w:rPr>
        <w:t xml:space="preserve"> different states.  According to </w:t>
      </w:r>
      <w:proofErr w:type="spellStart"/>
      <w:r w:rsidRPr="00F12810">
        <w:rPr>
          <w:rFonts w:ascii="Times New Roman" w:hAnsi="Times New Roman" w:cs="Times New Roman"/>
        </w:rPr>
        <w:t>Manne</w:t>
      </w:r>
      <w:proofErr w:type="spellEnd"/>
      <w:r w:rsidRPr="00F12810">
        <w:rPr>
          <w:rFonts w:ascii="Times New Roman" w:hAnsi="Times New Roman" w:cs="Times New Roman"/>
        </w:rPr>
        <w:t>:</w:t>
      </w:r>
    </w:p>
    <w:p w14:paraId="1FCDBF72" w14:textId="77777777" w:rsidR="00530C43" w:rsidRPr="00627B2D" w:rsidRDefault="00530C43">
      <w:pPr>
        <w:rPr>
          <w:rFonts w:ascii="Times New Roman" w:hAnsi="Times New Roman" w:cs="Times New Roman"/>
          <w:color w:val="535353"/>
        </w:rPr>
      </w:pPr>
    </w:p>
    <w:p w14:paraId="110C1B01" w14:textId="3FF577CB" w:rsidR="00093E3C" w:rsidRPr="00627B2D" w:rsidRDefault="00530C43" w:rsidP="00530C43">
      <w:pPr>
        <w:ind w:left="720"/>
        <w:rPr>
          <w:rFonts w:ascii="Times New Roman" w:hAnsi="Times New Roman" w:cs="Times New Roman"/>
          <w:i/>
        </w:rPr>
      </w:pPr>
      <w:r w:rsidRPr="00627B2D">
        <w:rPr>
          <w:rFonts w:ascii="Times New Roman" w:hAnsi="Times New Roman" w:cs="Times New Roman"/>
          <w:i/>
        </w:rPr>
        <w:t>The authors conclude that </w:t>
      </w:r>
      <w:r w:rsidR="00093E3C" w:rsidRPr="00627B2D">
        <w:rPr>
          <w:rFonts w:ascii="Times New Roman" w:hAnsi="Times New Roman" w:cs="Times New Roman"/>
          <w:i/>
        </w:rPr>
        <w:t>"with a few exceptions, POLST form orders are largely consistent with the treatments provided" and the POLST represents "a useful strategy for ensuring treatment preferences are honored in the long-term care setting."  An upbeat conclusion is not unexpected given that most of the authors of this study are POLST advocates. However, in my opinion, the results reported in this article are much more mixed.  They suggest that doctors and nursing homes are following the POLST only when they agree with the orders and ignoring the POLST when they think the orders are inappropriate.</w:t>
      </w:r>
      <w:r w:rsidRPr="00627B2D">
        <w:rPr>
          <w:rStyle w:val="EndnoteReference"/>
          <w:rFonts w:ascii="Times New Roman" w:hAnsi="Times New Roman" w:cs="Times New Roman"/>
          <w:i/>
        </w:rPr>
        <w:endnoteReference w:id="11"/>
      </w:r>
      <w:r w:rsidR="00093E3C" w:rsidRPr="00627B2D">
        <w:rPr>
          <w:rFonts w:ascii="Times New Roman" w:hAnsi="Times New Roman" w:cs="Times New Roman"/>
          <w:i/>
        </w:rPr>
        <w:t xml:space="preserve">  </w:t>
      </w:r>
    </w:p>
    <w:p w14:paraId="0D780687" w14:textId="77777777" w:rsidR="00C53C0C" w:rsidRPr="00627B2D" w:rsidRDefault="00C53C0C" w:rsidP="00C53C0C">
      <w:pPr>
        <w:rPr>
          <w:rFonts w:ascii="Times New Roman" w:hAnsi="Times New Roman" w:cs="Times New Roman"/>
        </w:rPr>
      </w:pPr>
    </w:p>
    <w:p w14:paraId="4BADD955" w14:textId="1994EBD8" w:rsidR="000C2D29" w:rsidRPr="00627B2D" w:rsidRDefault="00483BCF" w:rsidP="00C53C0C">
      <w:pPr>
        <w:rPr>
          <w:rFonts w:ascii="Times New Roman" w:hAnsi="Times New Roman" w:cs="Times New Roman"/>
        </w:rPr>
      </w:pPr>
      <w:r w:rsidRPr="00627B2D">
        <w:rPr>
          <w:rFonts w:ascii="Times New Roman" w:hAnsi="Times New Roman" w:cs="Times New Roman"/>
        </w:rPr>
        <w:t xml:space="preserve">The study’s results also suggest that there may be </w:t>
      </w:r>
      <w:proofErr w:type="gramStart"/>
      <w:r w:rsidRPr="00627B2D">
        <w:rPr>
          <w:rFonts w:ascii="Times New Roman" w:hAnsi="Times New Roman" w:cs="Times New Roman"/>
        </w:rPr>
        <w:t>a pattern in terms of which patient choices were viewed as appropriate and were carefully followed, and which were</w:t>
      </w:r>
      <w:proofErr w:type="gramEnd"/>
      <w:r w:rsidRPr="00627B2D">
        <w:rPr>
          <w:rFonts w:ascii="Times New Roman" w:hAnsi="Times New Roman" w:cs="Times New Roman"/>
        </w:rPr>
        <w:t xml:space="preserve"> not.  For example, the choice to refuse CPR was followed 96% of the time, but “full code” orders were often not followed.</w:t>
      </w:r>
    </w:p>
    <w:p w14:paraId="7AFB666A" w14:textId="77777777" w:rsidR="00483BCF" w:rsidRPr="00627B2D" w:rsidRDefault="00483BCF" w:rsidP="00C53C0C">
      <w:pPr>
        <w:rPr>
          <w:rFonts w:ascii="Times New Roman" w:hAnsi="Times New Roman" w:cs="Times New Roman"/>
        </w:rPr>
      </w:pPr>
    </w:p>
    <w:p w14:paraId="509F1DB8" w14:textId="739DEB94" w:rsidR="00C53C0C" w:rsidRPr="00627B2D" w:rsidRDefault="00483BCF" w:rsidP="00C53C0C">
      <w:pPr>
        <w:rPr>
          <w:rFonts w:ascii="Times New Roman" w:hAnsi="Times New Roman" w:cs="Times New Roman"/>
          <w:u w:val="single"/>
        </w:rPr>
      </w:pPr>
      <w:r w:rsidRPr="00627B2D">
        <w:rPr>
          <w:rFonts w:ascii="Times New Roman" w:hAnsi="Times New Roman" w:cs="Times New Roman"/>
          <w:u w:val="single"/>
        </w:rPr>
        <w:t>Problem – Medical P</w:t>
      </w:r>
      <w:r w:rsidR="00C53C0C" w:rsidRPr="00627B2D">
        <w:rPr>
          <w:rFonts w:ascii="Times New Roman" w:hAnsi="Times New Roman" w:cs="Times New Roman"/>
          <w:u w:val="single"/>
        </w:rPr>
        <w:t xml:space="preserve">rofessionals </w:t>
      </w:r>
      <w:r w:rsidRPr="00627B2D">
        <w:rPr>
          <w:rFonts w:ascii="Times New Roman" w:hAnsi="Times New Roman" w:cs="Times New Roman"/>
          <w:u w:val="single"/>
        </w:rPr>
        <w:t>Not Held Accountable</w:t>
      </w:r>
    </w:p>
    <w:p w14:paraId="0AA2605C" w14:textId="77777777" w:rsidR="007129F4" w:rsidRPr="00627B2D" w:rsidRDefault="007129F4" w:rsidP="00C53C0C">
      <w:pPr>
        <w:rPr>
          <w:rFonts w:ascii="Times New Roman" w:hAnsi="Times New Roman" w:cs="Times New Roman"/>
        </w:rPr>
      </w:pPr>
    </w:p>
    <w:p w14:paraId="12575F86" w14:textId="4D56F130" w:rsidR="007129F4" w:rsidRPr="00627B2D" w:rsidRDefault="0089508F" w:rsidP="00C53C0C">
      <w:pPr>
        <w:rPr>
          <w:rFonts w:ascii="Times New Roman" w:hAnsi="Times New Roman" w:cs="Times New Roman"/>
          <w:iCs/>
        </w:rPr>
      </w:pPr>
      <w:r w:rsidRPr="00627B2D">
        <w:rPr>
          <w:rFonts w:ascii="Times New Roman" w:hAnsi="Times New Roman" w:cs="Times New Roman"/>
          <w:iCs/>
        </w:rPr>
        <w:t>Disability Rights</w:t>
      </w:r>
      <w:r w:rsidR="007129F4" w:rsidRPr="00627B2D">
        <w:rPr>
          <w:rFonts w:ascii="Times New Roman" w:hAnsi="Times New Roman" w:cs="Times New Roman"/>
          <w:iCs/>
        </w:rPr>
        <w:t xml:space="preserve"> California</w:t>
      </w:r>
      <w:r w:rsidR="00902CDB" w:rsidRPr="00627B2D">
        <w:rPr>
          <w:rFonts w:ascii="Times New Roman" w:hAnsi="Times New Roman" w:cs="Times New Roman"/>
          <w:iCs/>
        </w:rPr>
        <w:t xml:space="preserve"> (DRC)</w:t>
      </w:r>
      <w:r w:rsidR="007129F4" w:rsidRPr="00627B2D">
        <w:rPr>
          <w:rFonts w:ascii="Times New Roman" w:hAnsi="Times New Roman" w:cs="Times New Roman"/>
          <w:iCs/>
        </w:rPr>
        <w:t>, the</w:t>
      </w:r>
      <w:r w:rsidRPr="00627B2D">
        <w:rPr>
          <w:rFonts w:ascii="Times New Roman" w:hAnsi="Times New Roman" w:cs="Times New Roman"/>
          <w:iCs/>
        </w:rPr>
        <w:t xml:space="preserve"> federally funded disability protection and </w:t>
      </w:r>
      <w:r w:rsidR="00980BB8">
        <w:rPr>
          <w:rFonts w:ascii="Times New Roman" w:hAnsi="Times New Roman" w:cs="Times New Roman"/>
          <w:iCs/>
        </w:rPr>
        <w:t>advocacy agency, issued</w:t>
      </w:r>
      <w:r w:rsidRPr="00627B2D">
        <w:rPr>
          <w:rFonts w:ascii="Times New Roman" w:hAnsi="Times New Roman" w:cs="Times New Roman"/>
          <w:iCs/>
        </w:rPr>
        <w:t xml:space="preserve"> a report</w:t>
      </w:r>
      <w:r w:rsidRPr="00627B2D">
        <w:rPr>
          <w:rStyle w:val="EndnoteReference"/>
          <w:rFonts w:ascii="Times New Roman" w:hAnsi="Times New Roman" w:cs="Times New Roman"/>
          <w:iCs/>
        </w:rPr>
        <w:endnoteReference w:id="12"/>
      </w:r>
      <w:r w:rsidRPr="00627B2D">
        <w:rPr>
          <w:rFonts w:ascii="Times New Roman" w:hAnsi="Times New Roman" w:cs="Times New Roman"/>
          <w:iCs/>
        </w:rPr>
        <w:t xml:space="preserve"> documenting</w:t>
      </w:r>
      <w:r w:rsidR="007129F4" w:rsidRPr="00627B2D">
        <w:rPr>
          <w:rFonts w:ascii="Times New Roman" w:hAnsi="Times New Roman" w:cs="Times New Roman"/>
          <w:iCs/>
        </w:rPr>
        <w:t xml:space="preserve"> a case</w:t>
      </w:r>
      <w:r w:rsidR="00980BB8">
        <w:rPr>
          <w:rFonts w:ascii="Times New Roman" w:hAnsi="Times New Roman" w:cs="Times New Roman"/>
          <w:iCs/>
        </w:rPr>
        <w:t xml:space="preserve"> in which </w:t>
      </w:r>
      <w:r w:rsidR="007129F4" w:rsidRPr="00627B2D">
        <w:rPr>
          <w:rFonts w:ascii="Times New Roman" w:hAnsi="Times New Roman" w:cs="Times New Roman"/>
          <w:iCs/>
        </w:rPr>
        <w:t xml:space="preserve">an individual’s physician revised his POLST form to say the opposite of the patient’s </w:t>
      </w:r>
      <w:r w:rsidR="00B85F37" w:rsidRPr="00627B2D">
        <w:rPr>
          <w:rFonts w:ascii="Times New Roman" w:hAnsi="Times New Roman" w:cs="Times New Roman"/>
          <w:iCs/>
        </w:rPr>
        <w:t xml:space="preserve">previously and repeatedly </w:t>
      </w:r>
      <w:r w:rsidR="007129F4" w:rsidRPr="00627B2D">
        <w:rPr>
          <w:rFonts w:ascii="Times New Roman" w:hAnsi="Times New Roman" w:cs="Times New Roman"/>
          <w:iCs/>
        </w:rPr>
        <w:t>expressed wishes to receive life-susta</w:t>
      </w:r>
      <w:r w:rsidR="00BD7159" w:rsidRPr="00627B2D">
        <w:rPr>
          <w:rFonts w:ascii="Times New Roman" w:hAnsi="Times New Roman" w:cs="Times New Roman"/>
          <w:iCs/>
        </w:rPr>
        <w:t>ining treatment.</w:t>
      </w:r>
      <w:r w:rsidR="00C8430D" w:rsidRPr="00627B2D">
        <w:rPr>
          <w:rFonts w:ascii="Times New Roman" w:hAnsi="Times New Roman" w:cs="Times New Roman"/>
          <w:iCs/>
        </w:rPr>
        <w:t xml:space="preserve">  Based on the revised POLST form, the hospital discontinued the patient’s dialysis.</w:t>
      </w:r>
    </w:p>
    <w:p w14:paraId="160430CC" w14:textId="77777777" w:rsidR="00BD7159" w:rsidRPr="00627B2D" w:rsidRDefault="00BD7159" w:rsidP="00C53C0C">
      <w:pPr>
        <w:rPr>
          <w:rFonts w:ascii="Times New Roman" w:hAnsi="Times New Roman" w:cs="Times New Roman"/>
          <w:iCs/>
        </w:rPr>
      </w:pPr>
    </w:p>
    <w:p w14:paraId="7AEE7B37" w14:textId="4786576A" w:rsidR="00BD7159" w:rsidRPr="00627B2D" w:rsidRDefault="00B85F37" w:rsidP="00B85F37">
      <w:pPr>
        <w:widowControl w:val="0"/>
        <w:autoSpaceDE w:val="0"/>
        <w:autoSpaceDN w:val="0"/>
        <w:adjustRightInd w:val="0"/>
        <w:spacing w:after="240"/>
        <w:ind w:left="720"/>
        <w:rPr>
          <w:rFonts w:ascii="Times New Roman" w:hAnsi="Times New Roman" w:cs="Times New Roman"/>
          <w:i/>
        </w:rPr>
      </w:pPr>
      <w:proofErr w:type="gramStart"/>
      <w:r w:rsidRPr="00627B2D">
        <w:rPr>
          <w:rFonts w:ascii="Times New Roman" w:hAnsi="Times New Roman" w:cs="Times New Roman"/>
          <w:i/>
        </w:rPr>
        <w:t>. .</w:t>
      </w:r>
      <w:proofErr w:type="gramEnd"/>
      <w:r w:rsidRPr="00627B2D">
        <w:rPr>
          <w:rFonts w:ascii="Times New Roman" w:hAnsi="Times New Roman" w:cs="Times New Roman"/>
          <w:i/>
        </w:rPr>
        <w:t xml:space="preserve"> . [A]</w:t>
      </w:r>
      <w:r w:rsidR="00BD7159" w:rsidRPr="00627B2D">
        <w:rPr>
          <w:rFonts w:ascii="Times New Roman" w:hAnsi="Times New Roman" w:cs="Times New Roman"/>
          <w:i/>
        </w:rPr>
        <w:t xml:space="preserve"> </w:t>
      </w:r>
      <w:proofErr w:type="gramStart"/>
      <w:r w:rsidR="00BD7159" w:rsidRPr="00627B2D">
        <w:rPr>
          <w:rFonts w:ascii="Times New Roman" w:hAnsi="Times New Roman" w:cs="Times New Roman"/>
          <w:i/>
        </w:rPr>
        <w:t>hosp</w:t>
      </w:r>
      <w:r w:rsidRPr="00627B2D">
        <w:rPr>
          <w:rFonts w:ascii="Times New Roman" w:hAnsi="Times New Roman" w:cs="Times New Roman"/>
          <w:i/>
        </w:rPr>
        <w:t>ital</w:t>
      </w:r>
      <w:proofErr w:type="gramEnd"/>
      <w:r w:rsidRPr="00627B2D">
        <w:rPr>
          <w:rFonts w:ascii="Times New Roman" w:hAnsi="Times New Roman" w:cs="Times New Roman"/>
          <w:i/>
        </w:rPr>
        <w:t xml:space="preserve"> and its medical staff . . .</w:t>
      </w:r>
      <w:r w:rsidR="00BD7159" w:rsidRPr="00627B2D">
        <w:rPr>
          <w:rFonts w:ascii="Times New Roman" w:hAnsi="Times New Roman" w:cs="Times New Roman"/>
          <w:i/>
        </w:rPr>
        <w:t xml:space="preserve"> ignored a patient’s well-documented end of life treatment wishes and, when he lapsed into unconsciousness, decided to terminate his life-sustaining treatment, resulting in his untimely death.</w:t>
      </w:r>
    </w:p>
    <w:p w14:paraId="29F9F859" w14:textId="16BADA94" w:rsidR="00BD7159" w:rsidRPr="00627B2D" w:rsidRDefault="00BD7159" w:rsidP="00B85F37">
      <w:pPr>
        <w:widowControl w:val="0"/>
        <w:autoSpaceDE w:val="0"/>
        <w:autoSpaceDN w:val="0"/>
        <w:adjustRightInd w:val="0"/>
        <w:spacing w:after="240"/>
        <w:ind w:left="720"/>
        <w:rPr>
          <w:rFonts w:ascii="Times New Roman" w:hAnsi="Times New Roman" w:cs="Times New Roman"/>
          <w:i/>
        </w:rPr>
      </w:pPr>
      <w:r w:rsidRPr="00627B2D">
        <w:rPr>
          <w:rFonts w:ascii="Times New Roman" w:hAnsi="Times New Roman" w:cs="Times New Roman"/>
          <w:i/>
        </w:rPr>
        <w:t>Although the hospital and medical staff took this grave course after some thoughtful deliberation, no one who was independent from the hospital or the medical staff and who knew the patient participated in the deliberations – no family member, no close personal friend, no one from the nursing facility which he had called home for years</w:t>
      </w:r>
      <w:r w:rsidR="00B85F37" w:rsidRPr="00627B2D">
        <w:rPr>
          <w:rFonts w:ascii="Times New Roman" w:hAnsi="Times New Roman" w:cs="Times New Roman"/>
          <w:i/>
        </w:rPr>
        <w:t xml:space="preserve"> . . ..</w:t>
      </w:r>
    </w:p>
    <w:p w14:paraId="190C338F" w14:textId="260BCC9E" w:rsidR="00BD7159" w:rsidRPr="00627B2D" w:rsidRDefault="00B85F37" w:rsidP="00C53C0C">
      <w:pPr>
        <w:rPr>
          <w:rFonts w:ascii="Times New Roman" w:hAnsi="Times New Roman" w:cs="Times New Roman"/>
        </w:rPr>
      </w:pPr>
      <w:r w:rsidRPr="00627B2D">
        <w:rPr>
          <w:rFonts w:ascii="Times New Roman" w:hAnsi="Times New Roman" w:cs="Times New Roman"/>
        </w:rPr>
        <w:t xml:space="preserve">The legal advocacy agency carefully detailed the events leading to the man’s death, including </w:t>
      </w:r>
      <w:r w:rsidR="00902CDB" w:rsidRPr="00627B2D">
        <w:rPr>
          <w:rFonts w:ascii="Times New Roman" w:hAnsi="Times New Roman" w:cs="Times New Roman"/>
        </w:rPr>
        <w:t>a close look at the results of an investigation by the</w:t>
      </w:r>
      <w:r w:rsidR="00980BB8">
        <w:rPr>
          <w:rFonts w:ascii="Times New Roman" w:hAnsi="Times New Roman" w:cs="Times New Roman"/>
        </w:rPr>
        <w:t xml:space="preserve"> state</w:t>
      </w:r>
      <w:r w:rsidR="00902CDB" w:rsidRPr="00627B2D">
        <w:rPr>
          <w:rFonts w:ascii="Times New Roman" w:hAnsi="Times New Roman" w:cs="Times New Roman"/>
        </w:rPr>
        <w:t xml:space="preserve"> Department of Public Health.  According to the DRC report:</w:t>
      </w:r>
    </w:p>
    <w:p w14:paraId="085A94A6" w14:textId="77777777" w:rsidR="00902CDB" w:rsidRPr="00627B2D" w:rsidRDefault="00902CDB" w:rsidP="00C53C0C">
      <w:pPr>
        <w:rPr>
          <w:rFonts w:ascii="Times New Roman" w:hAnsi="Times New Roman" w:cs="Times New Roman"/>
        </w:rPr>
      </w:pPr>
    </w:p>
    <w:p w14:paraId="2EC36FFA" w14:textId="146D1B48" w:rsidR="00902CDB" w:rsidRPr="00627B2D" w:rsidRDefault="00902CDB" w:rsidP="00902CDB">
      <w:pPr>
        <w:widowControl w:val="0"/>
        <w:autoSpaceDE w:val="0"/>
        <w:autoSpaceDN w:val="0"/>
        <w:adjustRightInd w:val="0"/>
        <w:spacing w:after="240"/>
        <w:ind w:left="720"/>
        <w:rPr>
          <w:rFonts w:ascii="Times New Roman" w:hAnsi="Times New Roman" w:cs="Times New Roman"/>
          <w:i/>
        </w:rPr>
      </w:pPr>
      <w:r w:rsidRPr="00627B2D">
        <w:rPr>
          <w:rFonts w:ascii="Times New Roman" w:hAnsi="Times New Roman" w:cs="Times New Roman"/>
          <w:i/>
        </w:rPr>
        <w:t xml:space="preserve">Although the Department substantiated the complaint, they found that the </w:t>
      </w:r>
      <w:proofErr w:type="gramStart"/>
      <w:r w:rsidRPr="00627B2D">
        <w:rPr>
          <w:rFonts w:ascii="Times New Roman" w:hAnsi="Times New Roman" w:cs="Times New Roman"/>
          <w:i/>
        </w:rPr>
        <w:t>facility,</w:t>
      </w:r>
      <w:proofErr w:type="gramEnd"/>
      <w:r w:rsidRPr="00627B2D">
        <w:rPr>
          <w:rFonts w:ascii="Times New Roman" w:hAnsi="Times New Roman" w:cs="Times New Roman"/>
          <w:i/>
        </w:rPr>
        <w:t xml:space="preserve"> “did not violate any State and/or Federal laws or regulations.” Ultimately, the Department took no action against the hospital.</w:t>
      </w:r>
      <w:r w:rsidR="00C8430D" w:rsidRPr="00627B2D">
        <w:rPr>
          <w:rStyle w:val="EndnoteReference"/>
          <w:rFonts w:ascii="Times New Roman" w:hAnsi="Times New Roman" w:cs="Times New Roman"/>
          <w:i/>
        </w:rPr>
        <w:endnoteReference w:id="13"/>
      </w:r>
    </w:p>
    <w:p w14:paraId="160568DE" w14:textId="3239C13B" w:rsidR="00902CDB" w:rsidRPr="00627B2D" w:rsidRDefault="00BF4C06" w:rsidP="00C53C0C">
      <w:pPr>
        <w:rPr>
          <w:rFonts w:ascii="Times New Roman" w:hAnsi="Times New Roman" w:cs="Times New Roman"/>
        </w:rPr>
      </w:pPr>
      <w:r w:rsidRPr="00627B2D">
        <w:rPr>
          <w:rFonts w:ascii="Times New Roman" w:hAnsi="Times New Roman" w:cs="Times New Roman"/>
        </w:rPr>
        <w:t xml:space="preserve">DRC concluded that the hospital indeed violated applicable </w:t>
      </w:r>
      <w:r w:rsidR="008C1F71" w:rsidRPr="00627B2D">
        <w:rPr>
          <w:rFonts w:ascii="Times New Roman" w:hAnsi="Times New Roman" w:cs="Times New Roman"/>
        </w:rPr>
        <w:t>laws and regulations.  Nevertheless, the hospital appears to have avoided any consequences for its actions.</w:t>
      </w:r>
    </w:p>
    <w:p w14:paraId="0343E9EC" w14:textId="77777777" w:rsidR="00C53C0C" w:rsidRPr="00627B2D" w:rsidRDefault="00C53C0C" w:rsidP="00C53C0C">
      <w:pPr>
        <w:rPr>
          <w:rFonts w:ascii="Times New Roman" w:hAnsi="Times New Roman" w:cs="Times New Roman"/>
        </w:rPr>
      </w:pPr>
    </w:p>
    <w:p w14:paraId="36DB0F40" w14:textId="572167F9" w:rsidR="00BB69E3" w:rsidRPr="00627B2D" w:rsidRDefault="008C1F71" w:rsidP="00BB69E3">
      <w:pPr>
        <w:rPr>
          <w:rFonts w:ascii="Times New Roman" w:hAnsi="Times New Roman" w:cs="Times New Roman"/>
          <w:u w:val="single"/>
        </w:rPr>
      </w:pPr>
      <w:r w:rsidRPr="00627B2D">
        <w:rPr>
          <w:rFonts w:ascii="Times New Roman" w:hAnsi="Times New Roman" w:cs="Times New Roman"/>
          <w:u w:val="single"/>
        </w:rPr>
        <w:t>Problem – The Risk of Over-Interpretation of POLST Orders</w:t>
      </w:r>
    </w:p>
    <w:p w14:paraId="227EE89C" w14:textId="77777777" w:rsidR="001162F2" w:rsidRPr="00627B2D" w:rsidRDefault="001162F2" w:rsidP="00BB69E3">
      <w:pPr>
        <w:rPr>
          <w:rFonts w:ascii="Times New Roman" w:hAnsi="Times New Roman" w:cs="Times New Roman"/>
        </w:rPr>
      </w:pPr>
    </w:p>
    <w:p w14:paraId="35FFD6B4" w14:textId="143874F9" w:rsidR="001162F2" w:rsidRPr="00627B2D" w:rsidRDefault="00980BB8" w:rsidP="001162F2">
      <w:pPr>
        <w:rPr>
          <w:rFonts w:ascii="Times New Roman" w:hAnsi="Times New Roman" w:cs="Times New Roman"/>
        </w:rPr>
      </w:pPr>
      <w:r>
        <w:rPr>
          <w:rFonts w:ascii="Times New Roman" w:hAnsi="Times New Roman" w:cs="Times New Roman"/>
        </w:rPr>
        <w:t>A 2012</w:t>
      </w:r>
      <w:r w:rsidR="001162F2" w:rsidRPr="00627B2D">
        <w:rPr>
          <w:rFonts w:ascii="Times New Roman" w:hAnsi="Times New Roman" w:cs="Times New Roman"/>
        </w:rPr>
        <w:t xml:space="preserve"> study in the Journal of Emergency Medicine</w:t>
      </w:r>
      <w:r w:rsidR="007E069F" w:rsidRPr="00627B2D">
        <w:rPr>
          <w:rStyle w:val="EndnoteReference"/>
          <w:rFonts w:ascii="Times New Roman" w:hAnsi="Times New Roman" w:cs="Times New Roman"/>
        </w:rPr>
        <w:endnoteReference w:id="14"/>
      </w:r>
      <w:r w:rsidR="001162F2" w:rsidRPr="00627B2D">
        <w:rPr>
          <w:rFonts w:ascii="Times New Roman" w:hAnsi="Times New Roman" w:cs="Times New Roman"/>
        </w:rPr>
        <w:t xml:space="preserve"> found that having a living will might give people a false sense of security about getting the treatment they want. Based on survey responses from more than 700 physicians in 34 states, researchers from the University of Pittsburgh Medical Center found that over 50% of physicians misinterpreted a living will as having a "do not resuscitate" (DNR) order when it did not. About the same percentage over-interpreted DNR orders as meaning no treatment except "comfort care" or "end-of-life" care. </w:t>
      </w:r>
    </w:p>
    <w:p w14:paraId="32DC8AC9" w14:textId="77777777" w:rsidR="001162F2" w:rsidRPr="00627B2D" w:rsidRDefault="001162F2" w:rsidP="001162F2">
      <w:pPr>
        <w:rPr>
          <w:rFonts w:ascii="Times New Roman" w:hAnsi="Times New Roman" w:cs="Times New Roman"/>
        </w:rPr>
      </w:pPr>
    </w:p>
    <w:p w14:paraId="51C5213A" w14:textId="6E898172" w:rsidR="001162F2" w:rsidRPr="00627B2D" w:rsidRDefault="001162F2" w:rsidP="001162F2">
      <w:pPr>
        <w:rPr>
          <w:rFonts w:ascii="Times New Roman" w:hAnsi="Times New Roman" w:cs="Times New Roman"/>
        </w:rPr>
      </w:pPr>
      <w:r w:rsidRPr="00627B2D">
        <w:rPr>
          <w:rFonts w:ascii="Times New Roman" w:hAnsi="Times New Roman" w:cs="Times New Roman"/>
        </w:rPr>
        <w:t>The study shows that there is a frighteningly high likelihood that having a living will or DNR order will result in physicians withholding curative treatment that a patient actually wants.</w:t>
      </w:r>
      <w:r w:rsidR="007E069F" w:rsidRPr="00627B2D">
        <w:rPr>
          <w:rFonts w:ascii="Times New Roman" w:hAnsi="Times New Roman" w:cs="Times New Roman"/>
        </w:rPr>
        <w:t xml:space="preserve">  What are the reasons for the interpretation proble</w:t>
      </w:r>
      <w:r w:rsidR="00C50009" w:rsidRPr="00627B2D">
        <w:rPr>
          <w:rFonts w:ascii="Times New Roman" w:hAnsi="Times New Roman" w:cs="Times New Roman"/>
        </w:rPr>
        <w:t xml:space="preserve">ms that have been documented?  </w:t>
      </w:r>
      <w:r w:rsidR="007E069F" w:rsidRPr="00627B2D">
        <w:rPr>
          <w:rFonts w:ascii="Times New Roman" w:hAnsi="Times New Roman" w:cs="Times New Roman"/>
        </w:rPr>
        <w:t xml:space="preserve"> And what are the risks that the same type of misinterpretation is or will be an issue in the POLST context?</w:t>
      </w:r>
      <w:r w:rsidR="00C50009" w:rsidRPr="00627B2D">
        <w:rPr>
          <w:rFonts w:ascii="Times New Roman" w:hAnsi="Times New Roman" w:cs="Times New Roman"/>
        </w:rPr>
        <w:t xml:space="preserve">  Research is needed before sound policies can be developed.</w:t>
      </w:r>
      <w:r w:rsidR="007E069F" w:rsidRPr="00627B2D">
        <w:rPr>
          <w:rFonts w:ascii="Times New Roman" w:hAnsi="Times New Roman" w:cs="Times New Roman"/>
        </w:rPr>
        <w:t xml:space="preserve"> </w:t>
      </w:r>
    </w:p>
    <w:p w14:paraId="79AE7D0A" w14:textId="77777777" w:rsidR="001162F2" w:rsidRPr="00627B2D" w:rsidRDefault="001162F2" w:rsidP="00BB69E3">
      <w:pPr>
        <w:rPr>
          <w:rFonts w:ascii="Times New Roman" w:hAnsi="Times New Roman" w:cs="Times New Roman"/>
        </w:rPr>
      </w:pPr>
    </w:p>
    <w:p w14:paraId="3F042756" w14:textId="4961A3B0" w:rsidR="00BD651C" w:rsidRPr="00627B2D" w:rsidRDefault="000C37A6">
      <w:pPr>
        <w:rPr>
          <w:rFonts w:ascii="Times New Roman" w:hAnsi="Times New Roman" w:cs="Times New Roman"/>
          <w:u w:val="single"/>
        </w:rPr>
      </w:pPr>
      <w:r w:rsidRPr="00627B2D">
        <w:rPr>
          <w:rFonts w:ascii="Times New Roman" w:hAnsi="Times New Roman" w:cs="Times New Roman"/>
          <w:u w:val="single"/>
        </w:rPr>
        <w:t xml:space="preserve">Problem - </w:t>
      </w:r>
      <w:r w:rsidR="00BD651C" w:rsidRPr="00627B2D">
        <w:rPr>
          <w:rFonts w:ascii="Times New Roman" w:hAnsi="Times New Roman" w:cs="Times New Roman"/>
          <w:u w:val="single"/>
        </w:rPr>
        <w:t xml:space="preserve">HR 1173 </w:t>
      </w:r>
      <w:r w:rsidRPr="00627B2D">
        <w:rPr>
          <w:rFonts w:ascii="Times New Roman" w:hAnsi="Times New Roman" w:cs="Times New Roman"/>
          <w:u w:val="single"/>
        </w:rPr>
        <w:t>Should Fund POLST Research, Not POLST Promotion</w:t>
      </w:r>
    </w:p>
    <w:p w14:paraId="138F1891" w14:textId="77777777" w:rsidR="004B1275" w:rsidRPr="00627B2D" w:rsidRDefault="004B1275">
      <w:pPr>
        <w:rPr>
          <w:rFonts w:ascii="Times New Roman" w:hAnsi="Times New Roman" w:cs="Times New Roman"/>
          <w:u w:val="single"/>
        </w:rPr>
      </w:pPr>
    </w:p>
    <w:p w14:paraId="1A76C192" w14:textId="1B0E7485" w:rsidR="00674C17" w:rsidRPr="00627B2D" w:rsidRDefault="00EE15FC">
      <w:pPr>
        <w:rPr>
          <w:rFonts w:ascii="Times New Roman" w:hAnsi="Times New Roman" w:cs="Times New Roman"/>
        </w:rPr>
      </w:pPr>
      <w:r w:rsidRPr="00627B2D">
        <w:rPr>
          <w:rFonts w:ascii="Times New Roman" w:hAnsi="Times New Roman" w:cs="Times New Roman"/>
        </w:rPr>
        <w:t>A federal bill called the “Personalize Your Care</w:t>
      </w:r>
      <w:r w:rsidR="00674C17" w:rsidRPr="00627B2D">
        <w:rPr>
          <w:rFonts w:ascii="Times New Roman" w:hAnsi="Times New Roman" w:cs="Times New Roman"/>
        </w:rPr>
        <w:t xml:space="preserve"> Act” was introduced on March 14</w:t>
      </w:r>
      <w:r w:rsidRPr="00627B2D">
        <w:rPr>
          <w:rFonts w:ascii="Times New Roman" w:hAnsi="Times New Roman" w:cs="Times New Roman"/>
        </w:rPr>
        <w:t>, 2013, by Representative Earl Blumenauer (D-Oregon)</w:t>
      </w:r>
      <w:r w:rsidR="00674C17" w:rsidRPr="00627B2D">
        <w:rPr>
          <w:rFonts w:ascii="Times New Roman" w:hAnsi="Times New Roman" w:cs="Times New Roman"/>
        </w:rPr>
        <w:t>,</w:t>
      </w:r>
      <w:r w:rsidRPr="00627B2D">
        <w:rPr>
          <w:rFonts w:ascii="Times New Roman" w:hAnsi="Times New Roman" w:cs="Times New Roman"/>
        </w:rPr>
        <w:t xml:space="preserve"> which would provide Medicare funding for physicians to have a conversation with their patients about “end-of-life care.”</w:t>
      </w:r>
      <w:r w:rsidR="00980BB8">
        <w:rPr>
          <w:rFonts w:ascii="Times New Roman" w:hAnsi="Times New Roman" w:cs="Times New Roman"/>
        </w:rPr>
        <w:t xml:space="preserve">  If done well</w:t>
      </w:r>
      <w:r w:rsidR="00674C17" w:rsidRPr="00627B2D">
        <w:rPr>
          <w:rFonts w:ascii="Times New Roman" w:hAnsi="Times New Roman" w:cs="Times New Roman"/>
        </w:rPr>
        <w:t xml:space="preserve">, </w:t>
      </w:r>
      <w:r w:rsidR="00980BB8">
        <w:rPr>
          <w:rFonts w:ascii="Times New Roman" w:hAnsi="Times New Roman" w:cs="Times New Roman"/>
        </w:rPr>
        <w:t xml:space="preserve">we agree that </w:t>
      </w:r>
      <w:r w:rsidR="00674C17" w:rsidRPr="00627B2D">
        <w:rPr>
          <w:rFonts w:ascii="Times New Roman" w:hAnsi="Times New Roman" w:cs="Times New Roman"/>
        </w:rPr>
        <w:t xml:space="preserve">such a conversation can be a good thing, and I object to the “death panel” accusations that obstructed rational discussion of such a provision in the Affordable Care Act.  </w:t>
      </w:r>
    </w:p>
    <w:p w14:paraId="0BDE8111" w14:textId="77777777" w:rsidR="00674C17" w:rsidRPr="00627B2D" w:rsidRDefault="00674C17">
      <w:pPr>
        <w:rPr>
          <w:rFonts w:ascii="Times New Roman" w:hAnsi="Times New Roman" w:cs="Times New Roman"/>
        </w:rPr>
      </w:pPr>
    </w:p>
    <w:p w14:paraId="73AE2600" w14:textId="73B104C2" w:rsidR="004B1275" w:rsidRPr="00627B2D" w:rsidRDefault="00674C17">
      <w:pPr>
        <w:rPr>
          <w:rFonts w:ascii="Times New Roman" w:hAnsi="Times New Roman" w:cs="Times New Roman"/>
        </w:rPr>
      </w:pPr>
      <w:r w:rsidRPr="00627B2D">
        <w:rPr>
          <w:rFonts w:ascii="Times New Roman" w:hAnsi="Times New Roman" w:cs="Times New Roman"/>
        </w:rPr>
        <w:t xml:space="preserve">But there’s another section of the new bill, H.R. </w:t>
      </w:r>
      <w:proofErr w:type="gramStart"/>
      <w:r w:rsidRPr="00627B2D">
        <w:rPr>
          <w:rFonts w:ascii="Times New Roman" w:hAnsi="Times New Roman" w:cs="Times New Roman"/>
        </w:rPr>
        <w:t>1173, that</w:t>
      </w:r>
      <w:proofErr w:type="gramEnd"/>
      <w:r w:rsidRPr="00627B2D">
        <w:rPr>
          <w:rFonts w:ascii="Times New Roman" w:hAnsi="Times New Roman" w:cs="Times New Roman"/>
        </w:rPr>
        <w:t xml:space="preserve"> would provide grants to promote POLST across the country.  If we can conclude anything from the current level of information we have about how POLST is being implemented in the states that have it, it’s that many questions remain unanswered, strong reasons for concern exist, and federal funding to promote POLST is premature.  The POLST provisions of H.R. 1173 should be amended to fund independent research</w:t>
      </w:r>
      <w:r w:rsidR="00B724A4" w:rsidRPr="00627B2D">
        <w:rPr>
          <w:rFonts w:ascii="Times New Roman" w:hAnsi="Times New Roman" w:cs="Times New Roman"/>
        </w:rPr>
        <w:t xml:space="preserve"> to answer the serious questions and concerns that many have raised.  That’s what the Institute of Medicine and this Committee should support.</w:t>
      </w:r>
    </w:p>
    <w:p w14:paraId="1A63C87C" w14:textId="77777777" w:rsidR="009C5E64" w:rsidRPr="00627B2D" w:rsidRDefault="009C5E64">
      <w:pPr>
        <w:rPr>
          <w:rFonts w:ascii="Times New Roman" w:hAnsi="Times New Roman" w:cs="Times New Roman"/>
          <w:u w:val="single"/>
        </w:rPr>
      </w:pPr>
    </w:p>
    <w:p w14:paraId="0E8083D1" w14:textId="70B9CBE4" w:rsidR="00AD1644" w:rsidRPr="00627B2D" w:rsidRDefault="009C5E64">
      <w:pPr>
        <w:rPr>
          <w:rFonts w:ascii="Times New Roman" w:hAnsi="Times New Roman" w:cs="Times New Roman"/>
          <w:u w:val="single"/>
        </w:rPr>
      </w:pPr>
      <w:r w:rsidRPr="00627B2D">
        <w:rPr>
          <w:rFonts w:ascii="Times New Roman" w:hAnsi="Times New Roman" w:cs="Times New Roman"/>
          <w:u w:val="single"/>
        </w:rPr>
        <w:t>Conclusion</w:t>
      </w:r>
    </w:p>
    <w:p w14:paraId="32E0AF82" w14:textId="77777777" w:rsidR="009C5E64" w:rsidRPr="00627B2D" w:rsidRDefault="009C5E64">
      <w:pPr>
        <w:rPr>
          <w:rFonts w:ascii="Times New Roman" w:hAnsi="Times New Roman" w:cs="Times New Roman"/>
          <w:u w:val="single"/>
        </w:rPr>
      </w:pPr>
    </w:p>
    <w:p w14:paraId="367371D4" w14:textId="77777777" w:rsidR="004B1275" w:rsidRPr="00627B2D" w:rsidRDefault="004B1275" w:rsidP="004B1275">
      <w:pPr>
        <w:rPr>
          <w:rFonts w:ascii="Times New Roman" w:hAnsi="Times New Roman" w:cs="Times New Roman"/>
          <w:color w:val="111111"/>
        </w:rPr>
      </w:pPr>
      <w:r w:rsidRPr="00627B2D">
        <w:rPr>
          <w:rFonts w:ascii="Times New Roman" w:hAnsi="Times New Roman" w:cs="Times New Roman"/>
          <w:color w:val="111111"/>
        </w:rPr>
        <w:t>I hope you can see that the disability community has knowledge and life experience</w:t>
      </w:r>
      <w:r w:rsidRPr="00627B2D">
        <w:rPr>
          <w:rFonts w:ascii="Times New Roman" w:hAnsi="Times New Roman" w:cs="Times New Roman"/>
          <w:b/>
          <w:i/>
          <w:color w:val="111111"/>
        </w:rPr>
        <w:t xml:space="preserve"> </w:t>
      </w:r>
      <w:r w:rsidRPr="00627B2D">
        <w:rPr>
          <w:rFonts w:ascii="Times New Roman" w:hAnsi="Times New Roman" w:cs="Times New Roman"/>
          <w:color w:val="111111"/>
        </w:rPr>
        <w:t>with serious, progressive, chronic conditions and life-sustaining technologies</w:t>
      </w:r>
      <w:r w:rsidRPr="00627B2D">
        <w:rPr>
          <w:rFonts w:ascii="Times New Roman" w:hAnsi="Times New Roman" w:cs="Times New Roman"/>
          <w:b/>
          <w:i/>
          <w:color w:val="111111"/>
        </w:rPr>
        <w:t xml:space="preserve"> </w:t>
      </w:r>
      <w:r w:rsidRPr="00627B2D">
        <w:rPr>
          <w:rFonts w:ascii="Times New Roman" w:hAnsi="Times New Roman" w:cs="Times New Roman"/>
          <w:color w:val="111111"/>
        </w:rPr>
        <w:t xml:space="preserve">that ought to be part of informed consent disclosures, but is not.  That needs to change.  </w:t>
      </w:r>
    </w:p>
    <w:p w14:paraId="2CFE64F2" w14:textId="77777777" w:rsidR="004B1275" w:rsidRPr="00627B2D" w:rsidRDefault="004B1275" w:rsidP="005349AE">
      <w:pPr>
        <w:rPr>
          <w:rFonts w:ascii="Times New Roman" w:hAnsi="Times New Roman" w:cs="Times New Roman"/>
        </w:rPr>
      </w:pPr>
    </w:p>
    <w:p w14:paraId="68AC8C92" w14:textId="285A4397" w:rsidR="004B1275" w:rsidRPr="00627B2D" w:rsidRDefault="004B1275" w:rsidP="004B1275">
      <w:pPr>
        <w:rPr>
          <w:rFonts w:ascii="Times New Roman" w:hAnsi="Times New Roman" w:cs="Times New Roman"/>
        </w:rPr>
      </w:pPr>
      <w:r w:rsidRPr="00627B2D">
        <w:rPr>
          <w:rFonts w:ascii="Times New Roman" w:hAnsi="Times New Roman" w:cs="Times New Roman"/>
        </w:rPr>
        <w:t xml:space="preserve">Unfortunately the disability community also has a lot of experience with devaluation by physicians and other health care providers, devaluation that leads to pressure to forego life-sustaining treatment. </w:t>
      </w:r>
    </w:p>
    <w:p w14:paraId="4193D222" w14:textId="77777777" w:rsidR="005349AE" w:rsidRPr="00627B2D" w:rsidRDefault="005349AE" w:rsidP="005349AE">
      <w:pPr>
        <w:rPr>
          <w:rFonts w:ascii="Times New Roman" w:hAnsi="Times New Roman" w:cs="Times New Roman"/>
        </w:rPr>
      </w:pPr>
    </w:p>
    <w:p w14:paraId="765769FE" w14:textId="5AF0F933" w:rsidR="003B1655" w:rsidRPr="00627B2D" w:rsidRDefault="003B1655" w:rsidP="003B1655">
      <w:pPr>
        <w:widowControl w:val="0"/>
        <w:autoSpaceDE w:val="0"/>
        <w:autoSpaceDN w:val="0"/>
        <w:adjustRightInd w:val="0"/>
        <w:rPr>
          <w:rFonts w:ascii="Times New Roman" w:hAnsi="Times New Roman" w:cs="Times New Roman"/>
        </w:rPr>
      </w:pPr>
      <w:r w:rsidRPr="00627B2D">
        <w:rPr>
          <w:rFonts w:ascii="Times New Roman" w:hAnsi="Times New Roman" w:cs="Times New Roman"/>
        </w:rPr>
        <w:t>The California Advocates for Nursing Home Reform</w:t>
      </w:r>
      <w:r w:rsidR="008A06B7" w:rsidRPr="00627B2D">
        <w:rPr>
          <w:rFonts w:ascii="Times New Roman" w:hAnsi="Times New Roman" w:cs="Times New Roman"/>
        </w:rPr>
        <w:t xml:space="preserve"> Policy Brief</w:t>
      </w:r>
      <w:r w:rsidR="008A06B7" w:rsidRPr="00627B2D">
        <w:rPr>
          <w:rStyle w:val="EndnoteReference"/>
          <w:rFonts w:ascii="Times New Roman" w:hAnsi="Times New Roman" w:cs="Times New Roman"/>
        </w:rPr>
        <w:endnoteReference w:id="15"/>
      </w:r>
      <w:r w:rsidRPr="00627B2D">
        <w:rPr>
          <w:rFonts w:ascii="Times New Roman" w:hAnsi="Times New Roman" w:cs="Times New Roman"/>
        </w:rPr>
        <w:t xml:space="preserve"> contains a detailed description of POLST problems and recommendations that is well worth a close examination by this Committee.</w:t>
      </w:r>
    </w:p>
    <w:p w14:paraId="03F0BB7E" w14:textId="77777777" w:rsidR="003B1655" w:rsidRPr="00627B2D" w:rsidRDefault="003B1655" w:rsidP="003B1655">
      <w:pPr>
        <w:widowControl w:val="0"/>
        <w:autoSpaceDE w:val="0"/>
        <w:autoSpaceDN w:val="0"/>
        <w:adjustRightInd w:val="0"/>
        <w:rPr>
          <w:rFonts w:ascii="Times New Roman" w:hAnsi="Times New Roman" w:cs="Times New Roman"/>
        </w:rPr>
      </w:pPr>
    </w:p>
    <w:p w14:paraId="5F329CC2" w14:textId="4C84C446" w:rsidR="005B2047" w:rsidRPr="00627B2D" w:rsidRDefault="009C5E64" w:rsidP="004B1275">
      <w:pPr>
        <w:widowControl w:val="0"/>
        <w:autoSpaceDE w:val="0"/>
        <w:autoSpaceDN w:val="0"/>
        <w:adjustRightInd w:val="0"/>
        <w:spacing w:after="400"/>
        <w:rPr>
          <w:rFonts w:ascii="Times New Roman" w:hAnsi="Times New Roman" w:cs="Times New Roman"/>
        </w:rPr>
      </w:pPr>
      <w:r w:rsidRPr="00627B2D">
        <w:rPr>
          <w:rFonts w:ascii="Times New Roman" w:hAnsi="Times New Roman" w:cs="Times New Roman"/>
        </w:rPr>
        <w:t xml:space="preserve">At this point, </w:t>
      </w:r>
      <w:r w:rsidR="004B1275" w:rsidRPr="00627B2D">
        <w:rPr>
          <w:rFonts w:ascii="Times New Roman" w:hAnsi="Times New Roman" w:cs="Times New Roman"/>
        </w:rPr>
        <w:t>the limited evidence we have indicates</w:t>
      </w:r>
      <w:r w:rsidRPr="00627B2D">
        <w:rPr>
          <w:rFonts w:ascii="Times New Roman" w:hAnsi="Times New Roman" w:cs="Times New Roman"/>
        </w:rPr>
        <w:t xml:space="preserve"> that POLST is</w:t>
      </w:r>
      <w:r w:rsidR="00B060DB" w:rsidRPr="00627B2D">
        <w:rPr>
          <w:rFonts w:ascii="Times New Roman" w:hAnsi="Times New Roman" w:cs="Times New Roman"/>
        </w:rPr>
        <w:t xml:space="preserve"> less about safeguarding the rights and preferences of the </w:t>
      </w:r>
      <w:r w:rsidRPr="00627B2D">
        <w:rPr>
          <w:rFonts w:ascii="Times New Roman" w:hAnsi="Times New Roman" w:cs="Times New Roman"/>
        </w:rPr>
        <w:t xml:space="preserve">individual </w:t>
      </w:r>
      <w:r w:rsidR="00B060DB" w:rsidRPr="00627B2D">
        <w:rPr>
          <w:rFonts w:ascii="Times New Roman" w:hAnsi="Times New Roman" w:cs="Times New Roman"/>
        </w:rPr>
        <w:t xml:space="preserve">patient than it is </w:t>
      </w:r>
      <w:r w:rsidRPr="00627B2D">
        <w:rPr>
          <w:rFonts w:ascii="Times New Roman" w:hAnsi="Times New Roman" w:cs="Times New Roman"/>
        </w:rPr>
        <w:t xml:space="preserve">about </w:t>
      </w:r>
      <w:r w:rsidR="00B060DB" w:rsidRPr="00627B2D">
        <w:rPr>
          <w:rFonts w:ascii="Times New Roman" w:hAnsi="Times New Roman" w:cs="Times New Roman"/>
        </w:rPr>
        <w:t>relieving some perceived burden of uncertainty</w:t>
      </w:r>
      <w:r w:rsidRPr="00627B2D">
        <w:rPr>
          <w:rFonts w:ascii="Times New Roman" w:hAnsi="Times New Roman" w:cs="Times New Roman"/>
        </w:rPr>
        <w:t xml:space="preserve"> on medical providers</w:t>
      </w:r>
      <w:r w:rsidR="004B1275" w:rsidRPr="00627B2D">
        <w:rPr>
          <w:rFonts w:ascii="Times New Roman" w:hAnsi="Times New Roman" w:cs="Times New Roman"/>
        </w:rPr>
        <w:t>.</w:t>
      </w:r>
      <w:r w:rsidR="00B724A4" w:rsidRPr="00627B2D">
        <w:rPr>
          <w:rFonts w:ascii="Times New Roman" w:hAnsi="Times New Roman" w:cs="Times New Roman"/>
        </w:rPr>
        <w:t xml:space="preserve">  It’s time to back away from POLST promotion and to focus instead on identifying, understanding and correcting the mistakes that pose suc</w:t>
      </w:r>
      <w:bookmarkStart w:id="0" w:name="_GoBack"/>
      <w:bookmarkEnd w:id="0"/>
      <w:r w:rsidR="00B724A4" w:rsidRPr="00627B2D">
        <w:rPr>
          <w:rFonts w:ascii="Times New Roman" w:hAnsi="Times New Roman" w:cs="Times New Roman"/>
        </w:rPr>
        <w:t>h a clear risk to people’s lives.</w:t>
      </w:r>
    </w:p>
    <w:sectPr w:rsidR="005B2047" w:rsidRPr="00627B2D" w:rsidSect="008D07DD">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A8020" w14:textId="77777777" w:rsidR="00F12810" w:rsidRDefault="00F12810" w:rsidP="00FD1F29">
      <w:r>
        <w:separator/>
      </w:r>
    </w:p>
  </w:endnote>
  <w:endnote w:type="continuationSeparator" w:id="0">
    <w:p w14:paraId="67DD0CF3" w14:textId="77777777" w:rsidR="00F12810" w:rsidRDefault="00F12810" w:rsidP="00FD1F29">
      <w:r>
        <w:continuationSeparator/>
      </w:r>
    </w:p>
  </w:endnote>
  <w:endnote w:id="1">
    <w:p w14:paraId="0419935C" w14:textId="77777777" w:rsidR="00F12810" w:rsidRPr="00D5360C" w:rsidRDefault="00F12810" w:rsidP="00FD1F29">
      <w:pPr>
        <w:widowControl w:val="0"/>
        <w:autoSpaceDE w:val="0"/>
        <w:autoSpaceDN w:val="0"/>
        <w:adjustRightInd w:val="0"/>
        <w:rPr>
          <w:rFonts w:ascii="Times New Roman" w:hAnsi="Times New Roman" w:cs="Times New Roman"/>
          <w:color w:val="262626"/>
        </w:rPr>
      </w:pPr>
      <w:r>
        <w:rPr>
          <w:rStyle w:val="EndnoteReference"/>
        </w:rPr>
        <w:endnoteRef/>
      </w:r>
      <w:r>
        <w:t xml:space="preserve"> </w:t>
      </w:r>
      <w:r w:rsidRPr="008835F3">
        <w:rPr>
          <w:rFonts w:ascii="Times New Roman" w:hAnsi="Times New Roman" w:cs="Times New Roman"/>
        </w:rPr>
        <w:t xml:space="preserve">Michael </w:t>
      </w:r>
      <w:proofErr w:type="spellStart"/>
      <w:r w:rsidRPr="008835F3">
        <w:rPr>
          <w:rFonts w:ascii="Times New Roman" w:hAnsi="Times New Roman" w:cs="Times New Roman"/>
        </w:rPr>
        <w:t>Ollove</w:t>
      </w:r>
      <w:proofErr w:type="spellEnd"/>
      <w:r w:rsidRPr="008835F3">
        <w:rPr>
          <w:rFonts w:ascii="Times New Roman" w:hAnsi="Times New Roman" w:cs="Times New Roman"/>
        </w:rPr>
        <w:t xml:space="preserve">, </w:t>
      </w:r>
      <w:r w:rsidRPr="008835F3">
        <w:rPr>
          <w:rFonts w:ascii="Times New Roman" w:hAnsi="Times New Roman" w:cs="Times New Roman"/>
          <w:color w:val="262626"/>
        </w:rPr>
        <w:t xml:space="preserve">New End-of-Life Measure Quietly Sweeps the Nation, Stateline, June 20, 2013 </w:t>
      </w:r>
      <w:hyperlink r:id="rId1" w:history="1">
        <w:r w:rsidRPr="008835F3">
          <w:rPr>
            <w:rFonts w:ascii="Times New Roman" w:hAnsi="Times New Roman" w:cs="Times New Roman"/>
            <w:color w:val="0A5495"/>
            <w:u w:val="single" w:color="0A5495"/>
          </w:rPr>
          <w:t>http://www.pewstates.org/projects/stateline/headlines/new-end-of-life-measure-quietly-sweeps-the-nation-85899484943</w:t>
        </w:r>
      </w:hyperlink>
    </w:p>
  </w:endnote>
  <w:endnote w:id="2">
    <w:p w14:paraId="6436E1F3" w14:textId="77777777" w:rsidR="00F12810" w:rsidRDefault="00F12810" w:rsidP="00FD1F29">
      <w:pPr>
        <w:pStyle w:val="EndnoteText"/>
      </w:pPr>
      <w:r>
        <w:rPr>
          <w:rStyle w:val="EndnoteReference"/>
        </w:rPr>
        <w:endnoteRef/>
      </w:r>
      <w:r>
        <w:t xml:space="preserve"> National POLST Paradigm Task Force </w:t>
      </w:r>
      <w:hyperlink r:id="rId2" w:history="1">
        <w:r w:rsidRPr="008B4C0A">
          <w:rPr>
            <w:rStyle w:val="Hyperlink"/>
          </w:rPr>
          <w:t>http://www.polst.org/develop-a-program/program-requirements/#</w:t>
        </w:r>
      </w:hyperlink>
      <w:r>
        <w:t xml:space="preserve"> </w:t>
      </w:r>
      <w:r w:rsidRPr="00D5360C">
        <w:rPr>
          <w:rFonts w:ascii="Times New Roman" w:hAnsi="Times New Roman" w:cs="Times New Roman"/>
          <w:bCs/>
        </w:rPr>
        <w:t>Level 3: Program Requirements for Endorsed POLST Paradigm Programs</w:t>
      </w:r>
    </w:p>
  </w:endnote>
  <w:endnote w:id="3">
    <w:p w14:paraId="28870397" w14:textId="77777777" w:rsidR="00F12810" w:rsidRDefault="00F12810" w:rsidP="00FD1F29">
      <w:pPr>
        <w:pStyle w:val="EndnoteText"/>
      </w:pPr>
      <w:r>
        <w:rPr>
          <w:rStyle w:val="EndnoteReference"/>
        </w:rPr>
        <w:endnoteRef/>
      </w:r>
      <w:r>
        <w:t xml:space="preserve"> New Jersey and Nevada.</w:t>
      </w:r>
    </w:p>
  </w:endnote>
  <w:endnote w:id="4">
    <w:p w14:paraId="5EA1894D" w14:textId="77777777" w:rsidR="00F12810" w:rsidRDefault="00F12810" w:rsidP="00FD1F29">
      <w:pPr>
        <w:pStyle w:val="EndnoteText"/>
      </w:pPr>
      <w:r>
        <w:rPr>
          <w:rStyle w:val="EndnoteReference"/>
        </w:rPr>
        <w:endnoteRef/>
      </w:r>
      <w:r>
        <w:t xml:space="preserve"> CANHR Policy Brief, Physician Orders for Life-Sustaining Treatment (“POLST”), Problems and Recommendations </w:t>
      </w:r>
      <w:hyperlink r:id="rId3" w:history="1">
        <w:r w:rsidRPr="008B4C0A">
          <w:rPr>
            <w:rStyle w:val="Hyperlink"/>
          </w:rPr>
          <w:t>http://www.canhr.org/reports/2010/POLST_WhitePaper.pdf</w:t>
        </w:r>
      </w:hyperlink>
      <w:r>
        <w:t xml:space="preserve"> </w:t>
      </w:r>
    </w:p>
  </w:endnote>
  <w:endnote w:id="5">
    <w:p w14:paraId="761D39D1" w14:textId="77777777" w:rsidR="00F12810" w:rsidRDefault="00F12810" w:rsidP="00FD1F29">
      <w:pPr>
        <w:pStyle w:val="EndnoteText"/>
      </w:pPr>
      <w:r>
        <w:rPr>
          <w:rStyle w:val="EndnoteReference"/>
        </w:rPr>
        <w:endnoteRef/>
      </w:r>
      <w:r>
        <w:t xml:space="preserve"> See, e.g., </w:t>
      </w:r>
      <w:hyperlink r:id="rId4" w:history="1">
        <w:r w:rsidRPr="008B4C0A">
          <w:rPr>
            <w:rStyle w:val="Hyperlink"/>
          </w:rPr>
          <w:t>www.adapt.org</w:t>
        </w:r>
      </w:hyperlink>
      <w:r>
        <w:t xml:space="preserve">. </w:t>
      </w:r>
    </w:p>
  </w:endnote>
  <w:endnote w:id="6">
    <w:p w14:paraId="5A4007E0" w14:textId="77777777" w:rsidR="00F12810" w:rsidRDefault="00F12810" w:rsidP="00FD1F29">
      <w:pPr>
        <w:pStyle w:val="EndnoteText"/>
      </w:pPr>
      <w:r>
        <w:rPr>
          <w:rStyle w:val="EndnoteReference"/>
        </w:rPr>
        <w:endnoteRef/>
      </w:r>
      <w:r>
        <w:t xml:space="preserve"> Delaware Health and Social Services, Division of Public Health, Medical Orders for Life-Sustaining Treatments (MOLST) Form, November 14, 2012, </w:t>
      </w:r>
      <w:hyperlink r:id="rId5" w:history="1">
        <w:r w:rsidRPr="008B4C0A">
          <w:rPr>
            <w:rStyle w:val="Hyperlink"/>
          </w:rPr>
          <w:t>http://www.medsocdel.org/Portals/1/In%20the%20News/MOLST%20Form%20Letter%20111412.pdf</w:t>
        </w:r>
      </w:hyperlink>
      <w:r>
        <w:t xml:space="preserve"> </w:t>
      </w:r>
    </w:p>
  </w:endnote>
  <w:endnote w:id="7">
    <w:p w14:paraId="657B0D71" w14:textId="77777777" w:rsidR="00F12810" w:rsidRDefault="00F12810" w:rsidP="00FD1F29">
      <w:pPr>
        <w:pStyle w:val="EndnoteText"/>
      </w:pPr>
      <w:r>
        <w:rPr>
          <w:rStyle w:val="EndnoteReference"/>
        </w:rPr>
        <w:endnoteRef/>
      </w:r>
      <w:r>
        <w:t xml:space="preserve"> POLST: Honoring Patients’ Wishes for Treatment, Part 3:  Having the POLST Conversation, University of California Television, Coming of Age Lecture Series, UC Davis Health System Center for Healthy Aging, </w:t>
      </w:r>
      <w:hyperlink r:id="rId6" w:history="1">
        <w:r w:rsidRPr="008B4C0A">
          <w:rPr>
            <w:rStyle w:val="Hyperlink"/>
          </w:rPr>
          <w:t>http://www.medsocdel.org/Portals/1/In%20the%20News/MOLST%20Form%20Letter%20111412.pdf</w:t>
        </w:r>
      </w:hyperlink>
      <w:r>
        <w:t xml:space="preserve"> </w:t>
      </w:r>
    </w:p>
  </w:endnote>
  <w:endnote w:id="8">
    <w:p w14:paraId="72F35502" w14:textId="3BDE2C4B" w:rsidR="00F12810" w:rsidRDefault="00F12810">
      <w:pPr>
        <w:pStyle w:val="EndnoteText"/>
      </w:pPr>
      <w:r>
        <w:rPr>
          <w:rStyle w:val="EndnoteReference"/>
        </w:rPr>
        <w:endnoteRef/>
      </w:r>
      <w:r>
        <w:t xml:space="preserve"> American Medical Association Opinion 2.037 – Medical Futility in End-of-Life Care, </w:t>
      </w:r>
      <w:hyperlink r:id="rId7" w:history="1">
        <w:r w:rsidRPr="008B4C0A">
          <w:rPr>
            <w:rStyle w:val="Hyperlink"/>
          </w:rPr>
          <w:t>http://www.ama-assn.org//ama/pub/physician-resources/medical-ethics/code-medical-ethics/opinion2037.page</w:t>
        </w:r>
      </w:hyperlink>
      <w:r>
        <w:t xml:space="preserve"> </w:t>
      </w:r>
    </w:p>
  </w:endnote>
  <w:endnote w:id="9">
    <w:p w14:paraId="6AE001CD" w14:textId="6B174CD6" w:rsidR="00F12810" w:rsidRDefault="00F12810">
      <w:pPr>
        <w:pStyle w:val="EndnoteText"/>
      </w:pPr>
      <w:r>
        <w:rPr>
          <w:rStyle w:val="EndnoteReference"/>
        </w:rPr>
        <w:endnoteRef/>
      </w:r>
      <w:r>
        <w:t xml:space="preserve"> POLST:  Critical Analysis and Comment, </w:t>
      </w:r>
      <w:hyperlink r:id="rId8" w:history="1">
        <w:r w:rsidRPr="008B4C0A">
          <w:rPr>
            <w:rStyle w:val="Hyperlink"/>
          </w:rPr>
          <w:t>http://polst-views.blogspot.com</w:t>
        </w:r>
      </w:hyperlink>
      <w:r>
        <w:t xml:space="preserve"> </w:t>
      </w:r>
    </w:p>
  </w:endnote>
  <w:endnote w:id="10">
    <w:p w14:paraId="76947261" w14:textId="0E54E568" w:rsidR="00F12810" w:rsidRDefault="00F12810">
      <w:pPr>
        <w:pStyle w:val="EndnoteText"/>
      </w:pPr>
      <w:r>
        <w:rPr>
          <w:rStyle w:val="EndnoteReference"/>
        </w:rPr>
        <w:endnoteRef/>
      </w:r>
      <w:r>
        <w:t xml:space="preserve"> Jason </w:t>
      </w:r>
      <w:proofErr w:type="spellStart"/>
      <w:r>
        <w:t>Manne</w:t>
      </w:r>
      <w:proofErr w:type="spellEnd"/>
      <w:r>
        <w:t xml:space="preserve">, “POLST Research – The Many Small Studies,” May 29, 2013, </w:t>
      </w:r>
      <w:hyperlink r:id="rId9" w:history="1">
        <w:r w:rsidRPr="008B4C0A">
          <w:rPr>
            <w:rStyle w:val="Hyperlink"/>
          </w:rPr>
          <w:t>http://polst-views.blogspot.com/2013/05/polst-research-deficiencies-part-one.html</w:t>
        </w:r>
      </w:hyperlink>
      <w:r>
        <w:t xml:space="preserve">  </w:t>
      </w:r>
    </w:p>
  </w:endnote>
  <w:endnote w:id="11">
    <w:p w14:paraId="47017CEA" w14:textId="3F4A3D33" w:rsidR="00F12810" w:rsidRDefault="00F12810">
      <w:pPr>
        <w:pStyle w:val="EndnoteText"/>
      </w:pPr>
      <w:r>
        <w:rPr>
          <w:rStyle w:val="EndnoteReference"/>
        </w:rPr>
        <w:endnoteRef/>
      </w:r>
      <w:r>
        <w:t xml:space="preserve"> Jason </w:t>
      </w:r>
      <w:proofErr w:type="spellStart"/>
      <w:r>
        <w:t>Manne</w:t>
      </w:r>
      <w:proofErr w:type="spellEnd"/>
      <w:r>
        <w:t xml:space="preserve">, “POLST Research – The Hickman (2011) Article,” June 3, 2013, </w:t>
      </w:r>
      <w:hyperlink r:id="rId10" w:history="1">
        <w:r w:rsidRPr="008B4C0A">
          <w:rPr>
            <w:rStyle w:val="Hyperlink"/>
          </w:rPr>
          <w:t>http://polst-views.blogspot.com/2013/06/polst-research-hickman-2011-study.html</w:t>
        </w:r>
      </w:hyperlink>
      <w:r>
        <w:t xml:space="preserve"> </w:t>
      </w:r>
    </w:p>
  </w:endnote>
  <w:endnote w:id="12">
    <w:p w14:paraId="0FA09239" w14:textId="58599491" w:rsidR="00F12810" w:rsidRPr="00684D76" w:rsidRDefault="00F12810" w:rsidP="00C8430D">
      <w:pPr>
        <w:widowControl w:val="0"/>
        <w:autoSpaceDE w:val="0"/>
        <w:autoSpaceDN w:val="0"/>
        <w:adjustRightInd w:val="0"/>
        <w:rPr>
          <w:rFonts w:ascii="Times New Roman" w:hAnsi="Times New Roman" w:cs="Times New Roman"/>
        </w:rPr>
      </w:pPr>
      <w:r>
        <w:rPr>
          <w:rStyle w:val="EndnoteReference"/>
        </w:rPr>
        <w:endnoteRef/>
      </w:r>
      <w:r>
        <w:t xml:space="preserve"> </w:t>
      </w:r>
      <w:r w:rsidRPr="00684D76">
        <w:rPr>
          <w:rFonts w:ascii="Times New Roman" w:hAnsi="Times New Roman" w:cs="Times New Roman"/>
        </w:rPr>
        <w:t>The Deadly Failure of a Hospital to Follow a Patient's Decisions About his Medical Care</w:t>
      </w:r>
      <w:r>
        <w:rPr>
          <w:rFonts w:ascii="Times New Roman" w:hAnsi="Times New Roman" w:cs="Times New Roman"/>
        </w:rPr>
        <w:t xml:space="preserve">, February 2013, </w:t>
      </w:r>
      <w:hyperlink r:id="rId11" w:history="1">
        <w:r w:rsidRPr="008B4C0A">
          <w:rPr>
            <w:rStyle w:val="Hyperlink"/>
            <w:rFonts w:ascii="Times New Roman" w:hAnsi="Times New Roman" w:cs="Times New Roman"/>
          </w:rPr>
          <w:t>http://www.disabilityrightsca.org/pubs/702601.pdf</w:t>
        </w:r>
      </w:hyperlink>
      <w:r>
        <w:rPr>
          <w:rFonts w:ascii="Times New Roman" w:hAnsi="Times New Roman" w:cs="Times New Roman"/>
        </w:rPr>
        <w:t xml:space="preserve"> </w:t>
      </w:r>
    </w:p>
  </w:endnote>
  <w:endnote w:id="13">
    <w:p w14:paraId="38BC631C" w14:textId="2CAD4798" w:rsidR="00F12810" w:rsidRDefault="00F12810">
      <w:pPr>
        <w:pStyle w:val="EndnoteText"/>
      </w:pPr>
      <w:r>
        <w:rPr>
          <w:rStyle w:val="EndnoteReference"/>
        </w:rPr>
        <w:endnoteRef/>
      </w:r>
      <w:r>
        <w:t xml:space="preserve"> </w:t>
      </w:r>
      <w:proofErr w:type="gramStart"/>
      <w:r>
        <w:t>Id., page 7.</w:t>
      </w:r>
      <w:proofErr w:type="gramEnd"/>
    </w:p>
  </w:endnote>
  <w:endnote w:id="14">
    <w:p w14:paraId="7EDD51BA" w14:textId="7DE90FBE" w:rsidR="00F12810" w:rsidRDefault="00F12810">
      <w:pPr>
        <w:pStyle w:val="EndnoteText"/>
      </w:pPr>
      <w:r>
        <w:rPr>
          <w:rStyle w:val="EndnoteReference"/>
        </w:rPr>
        <w:endnoteRef/>
      </w:r>
      <w:r>
        <w:t xml:space="preserve"> </w:t>
      </w:r>
      <w:proofErr w:type="spellStart"/>
      <w:r>
        <w:t>Mirarchi</w:t>
      </w:r>
      <w:proofErr w:type="spellEnd"/>
      <w:r>
        <w:t xml:space="preserve">, Costello, et al., </w:t>
      </w:r>
      <w:r w:rsidRPr="007E069F">
        <w:rPr>
          <w:rFonts w:ascii="Times New Roman" w:hAnsi="Times New Roman" w:cs="Times New Roman"/>
          <w:color w:val="262626"/>
        </w:rPr>
        <w:t>TRIAD III: Nationwide Assessment of Living Wills and Do Not Resuscitate Orders</w:t>
      </w:r>
      <w:r>
        <w:rPr>
          <w:rFonts w:ascii="Times New Roman" w:hAnsi="Times New Roman" w:cs="Times New Roman"/>
          <w:color w:val="262626"/>
        </w:rPr>
        <w:t xml:space="preserve">, Journal of Emergency Medicine, Vol. 42, Issue 5, pages 511-520, May 2012, </w:t>
      </w:r>
      <w:hyperlink r:id="rId12" w:history="1">
        <w:r w:rsidRPr="008B4C0A">
          <w:rPr>
            <w:rStyle w:val="Hyperlink"/>
            <w:rFonts w:ascii="Times New Roman" w:hAnsi="Times New Roman" w:cs="Times New Roman"/>
          </w:rPr>
          <w:t>http://www.jem-journal.com/article/S0736-4679(11)00853-5/abstract</w:t>
        </w:r>
      </w:hyperlink>
      <w:r>
        <w:rPr>
          <w:rFonts w:ascii="Times New Roman" w:hAnsi="Times New Roman" w:cs="Times New Roman"/>
          <w:color w:val="262626"/>
        </w:rPr>
        <w:t xml:space="preserve"> </w:t>
      </w:r>
    </w:p>
  </w:endnote>
  <w:endnote w:id="15">
    <w:p w14:paraId="699507AB" w14:textId="407A5363" w:rsidR="00F12810" w:rsidRDefault="00F12810">
      <w:pPr>
        <w:pStyle w:val="EndnoteText"/>
      </w:pPr>
      <w:r>
        <w:rPr>
          <w:rStyle w:val="EndnoteReference"/>
        </w:rPr>
        <w:endnoteRef/>
      </w:r>
      <w:r>
        <w:t xml:space="preserve"> CANHR Policy Brief, Physician Orders for Life-Sustaining Treatment (“POLST”), Problems and Recommendations </w:t>
      </w:r>
      <w:hyperlink r:id="rId13" w:history="1">
        <w:r w:rsidRPr="008B4C0A">
          <w:rPr>
            <w:rStyle w:val="Hyperlink"/>
          </w:rPr>
          <w:t>http://www.canhr.org/reports/2010/POLST_WhitePaper.pdf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DEDD4" w14:textId="77777777" w:rsidR="00F12810" w:rsidRDefault="00F12810" w:rsidP="00FD1F29">
      <w:r>
        <w:separator/>
      </w:r>
    </w:p>
  </w:footnote>
  <w:footnote w:type="continuationSeparator" w:id="0">
    <w:p w14:paraId="70FE5C6D" w14:textId="77777777" w:rsidR="00F12810" w:rsidRDefault="00F12810" w:rsidP="00FD1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44"/>
    <w:rsid w:val="0003674E"/>
    <w:rsid w:val="000425AF"/>
    <w:rsid w:val="0008191A"/>
    <w:rsid w:val="00093E3C"/>
    <w:rsid w:val="000B0BFE"/>
    <w:rsid w:val="000C2D29"/>
    <w:rsid w:val="000C37A6"/>
    <w:rsid w:val="000E5ED6"/>
    <w:rsid w:val="001162F2"/>
    <w:rsid w:val="001B486C"/>
    <w:rsid w:val="001B4C96"/>
    <w:rsid w:val="001B7D1F"/>
    <w:rsid w:val="001F216B"/>
    <w:rsid w:val="00212FFE"/>
    <w:rsid w:val="0027099F"/>
    <w:rsid w:val="00274FA5"/>
    <w:rsid w:val="002B6953"/>
    <w:rsid w:val="002D7B49"/>
    <w:rsid w:val="003307A2"/>
    <w:rsid w:val="003509F3"/>
    <w:rsid w:val="003B1655"/>
    <w:rsid w:val="003E6BD3"/>
    <w:rsid w:val="00432050"/>
    <w:rsid w:val="00483BCF"/>
    <w:rsid w:val="004B1275"/>
    <w:rsid w:val="004B159B"/>
    <w:rsid w:val="00530C43"/>
    <w:rsid w:val="005349AE"/>
    <w:rsid w:val="00542923"/>
    <w:rsid w:val="00547864"/>
    <w:rsid w:val="00597AAB"/>
    <w:rsid w:val="005B2047"/>
    <w:rsid w:val="005D59A7"/>
    <w:rsid w:val="00625D2C"/>
    <w:rsid w:val="00627B2D"/>
    <w:rsid w:val="00661089"/>
    <w:rsid w:val="00674C17"/>
    <w:rsid w:val="00684D76"/>
    <w:rsid w:val="006B7393"/>
    <w:rsid w:val="006D20FC"/>
    <w:rsid w:val="007129F4"/>
    <w:rsid w:val="007C3266"/>
    <w:rsid w:val="007C654F"/>
    <w:rsid w:val="007E069F"/>
    <w:rsid w:val="00820778"/>
    <w:rsid w:val="0089508F"/>
    <w:rsid w:val="00896E6F"/>
    <w:rsid w:val="008A06B7"/>
    <w:rsid w:val="008B1885"/>
    <w:rsid w:val="008C1F71"/>
    <w:rsid w:val="008D07DD"/>
    <w:rsid w:val="00902CDB"/>
    <w:rsid w:val="00955DAA"/>
    <w:rsid w:val="00980BB8"/>
    <w:rsid w:val="0099040A"/>
    <w:rsid w:val="009B76D8"/>
    <w:rsid w:val="009B7B9D"/>
    <w:rsid w:val="009C5E64"/>
    <w:rsid w:val="00A010C7"/>
    <w:rsid w:val="00A04155"/>
    <w:rsid w:val="00A63000"/>
    <w:rsid w:val="00A81044"/>
    <w:rsid w:val="00AD1644"/>
    <w:rsid w:val="00B060DB"/>
    <w:rsid w:val="00B724A4"/>
    <w:rsid w:val="00B85F37"/>
    <w:rsid w:val="00BB69E3"/>
    <w:rsid w:val="00BD651C"/>
    <w:rsid w:val="00BD7159"/>
    <w:rsid w:val="00BF4C06"/>
    <w:rsid w:val="00C1234F"/>
    <w:rsid w:val="00C1562C"/>
    <w:rsid w:val="00C313DB"/>
    <w:rsid w:val="00C50009"/>
    <w:rsid w:val="00C53C0C"/>
    <w:rsid w:val="00C53C19"/>
    <w:rsid w:val="00C8430D"/>
    <w:rsid w:val="00CB1F0F"/>
    <w:rsid w:val="00D2461B"/>
    <w:rsid w:val="00D86AF7"/>
    <w:rsid w:val="00E955F4"/>
    <w:rsid w:val="00EE15FC"/>
    <w:rsid w:val="00F12810"/>
    <w:rsid w:val="00FD1F29"/>
    <w:rsid w:val="00FE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6325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9AE"/>
    <w:rPr>
      <w:color w:val="0000FF" w:themeColor="hyperlink"/>
      <w:u w:val="single"/>
    </w:rPr>
  </w:style>
  <w:style w:type="character" w:customStyle="1" w:styleId="tab">
    <w:name w:val="tab"/>
    <w:basedOn w:val="DefaultParagraphFont"/>
    <w:rsid w:val="009B7B9D"/>
  </w:style>
  <w:style w:type="paragraph" w:styleId="EndnoteText">
    <w:name w:val="endnote text"/>
    <w:basedOn w:val="Normal"/>
    <w:link w:val="EndnoteTextChar"/>
    <w:uiPriority w:val="99"/>
    <w:unhideWhenUsed/>
    <w:rsid w:val="00FD1F29"/>
  </w:style>
  <w:style w:type="character" w:customStyle="1" w:styleId="EndnoteTextChar">
    <w:name w:val="Endnote Text Char"/>
    <w:basedOn w:val="DefaultParagraphFont"/>
    <w:link w:val="EndnoteText"/>
    <w:uiPriority w:val="99"/>
    <w:rsid w:val="00FD1F29"/>
  </w:style>
  <w:style w:type="character" w:styleId="EndnoteReference">
    <w:name w:val="endnote reference"/>
    <w:basedOn w:val="DefaultParagraphFont"/>
    <w:uiPriority w:val="99"/>
    <w:unhideWhenUsed/>
    <w:rsid w:val="00FD1F2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9AE"/>
    <w:rPr>
      <w:color w:val="0000FF" w:themeColor="hyperlink"/>
      <w:u w:val="single"/>
    </w:rPr>
  </w:style>
  <w:style w:type="character" w:customStyle="1" w:styleId="tab">
    <w:name w:val="tab"/>
    <w:basedOn w:val="DefaultParagraphFont"/>
    <w:rsid w:val="009B7B9D"/>
  </w:style>
  <w:style w:type="paragraph" w:styleId="EndnoteText">
    <w:name w:val="endnote text"/>
    <w:basedOn w:val="Normal"/>
    <w:link w:val="EndnoteTextChar"/>
    <w:uiPriority w:val="99"/>
    <w:unhideWhenUsed/>
    <w:rsid w:val="00FD1F29"/>
  </w:style>
  <w:style w:type="character" w:customStyle="1" w:styleId="EndnoteTextChar">
    <w:name w:val="Endnote Text Char"/>
    <w:basedOn w:val="DefaultParagraphFont"/>
    <w:link w:val="EndnoteText"/>
    <w:uiPriority w:val="99"/>
    <w:rsid w:val="00FD1F29"/>
  </w:style>
  <w:style w:type="character" w:styleId="EndnoteReference">
    <w:name w:val="endnote reference"/>
    <w:basedOn w:val="DefaultParagraphFont"/>
    <w:uiPriority w:val="99"/>
    <w:unhideWhenUsed/>
    <w:rsid w:val="00FD1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1" Type="http://schemas.openxmlformats.org/officeDocument/2006/relationships/hyperlink" Target="http://www.disabilityrightsca.org/pubs/702601.pdf" TargetMode="External"/><Relationship Id="rId12" Type="http://schemas.openxmlformats.org/officeDocument/2006/relationships/hyperlink" Target="http://www.jem-journal.com/article/S0736-4679(11)00853-5/abstract" TargetMode="External"/><Relationship Id="rId13" Type="http://schemas.openxmlformats.org/officeDocument/2006/relationships/hyperlink" Target="http://www.canhr.org/reports/2010/POLST_WhitePaper.pdf" TargetMode="External"/><Relationship Id="rId1" Type="http://schemas.openxmlformats.org/officeDocument/2006/relationships/hyperlink" Target="http://www.pewstates.org/projects/stateline/headlines/new-end-of-life-measure-quietly-sweeps-the-nation-85899484943" TargetMode="External"/><Relationship Id="rId2" Type="http://schemas.openxmlformats.org/officeDocument/2006/relationships/hyperlink" Target="http://www.polst.org/develop-a-program/program-requirements/" TargetMode="External"/><Relationship Id="rId3" Type="http://schemas.openxmlformats.org/officeDocument/2006/relationships/hyperlink" Target="http://www.canhr.org/reports/2010/POLST_WhitePaper.pdf" TargetMode="External"/><Relationship Id="rId4" Type="http://schemas.openxmlformats.org/officeDocument/2006/relationships/hyperlink" Target="http://www.adapt.org" TargetMode="External"/><Relationship Id="rId5" Type="http://schemas.openxmlformats.org/officeDocument/2006/relationships/hyperlink" Target="http://www.medsocdel.org/Portals/1/In%20the%20News/MOLST%20Form%20Letter%20111412.pdf" TargetMode="External"/><Relationship Id="rId6" Type="http://schemas.openxmlformats.org/officeDocument/2006/relationships/hyperlink" Target="http://www.medsocdel.org/Portals/1/In%20the%20News/MOLST%20Form%20Letter%20111412.pdf" TargetMode="External"/><Relationship Id="rId7" Type="http://schemas.openxmlformats.org/officeDocument/2006/relationships/hyperlink" Target="http://www.ama-assn.org//ama/pub/physician-resources/medical-ethics/code-medical-ethics/opinion2037.page" TargetMode="External"/><Relationship Id="rId8" Type="http://schemas.openxmlformats.org/officeDocument/2006/relationships/hyperlink" Target="http://polst-views.blogspot.com" TargetMode="External"/><Relationship Id="rId9" Type="http://schemas.openxmlformats.org/officeDocument/2006/relationships/hyperlink" Target="http://polst-views.blogspot.com/2013/05/polst-research-deficiencies-part-one.html" TargetMode="External"/><Relationship Id="rId10" Type="http://schemas.openxmlformats.org/officeDocument/2006/relationships/hyperlink" Target="http://polst-views.blogspot.com/2013/06/polst-research-hickman-2011-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9D9D-1068-AD44-A9DB-C1B852A1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7</Pages>
  <Words>2122</Words>
  <Characters>12096</Characters>
  <Application>Microsoft Macintosh Word</Application>
  <DocSecurity>0</DocSecurity>
  <Lines>100</Lines>
  <Paragraphs>28</Paragraphs>
  <ScaleCrop>false</ScaleCrop>
  <Company>Not Dead Yet</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Coleman</dc:creator>
  <cp:keywords/>
  <dc:description/>
  <cp:lastModifiedBy>Diane Coleman</cp:lastModifiedBy>
  <cp:revision>52</cp:revision>
  <dcterms:created xsi:type="dcterms:W3CDTF">2013-07-16T21:57:00Z</dcterms:created>
  <dcterms:modified xsi:type="dcterms:W3CDTF">2013-07-22T23:06:00Z</dcterms:modified>
</cp:coreProperties>
</file>