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D" w:rsidRDefault="007B4DD2" w:rsidP="00F1071D">
      <w:pPr>
        <w:pStyle w:val="Header"/>
        <w:rPr>
          <w:rFonts w:ascii="Arial" w:hAnsi="Arial" w:cs="Arial"/>
        </w:rPr>
      </w:pPr>
      <w:r>
        <w:rPr>
          <w:rFonts w:ascii="Arial" w:hAnsi="Arial" w:cs="Arial"/>
          <w:b/>
          <w:bCs/>
          <w:noProof/>
          <w:sz w:val="22"/>
          <w:szCs w:val="22"/>
        </w:rPr>
        <w:drawing>
          <wp:anchor distT="0" distB="0" distL="114300" distR="114300" simplePos="0" relativeHeight="251657216" behindDoc="0" locked="0" layoutInCell="1" allowOverlap="1">
            <wp:simplePos x="0" y="0"/>
            <wp:positionH relativeFrom="column">
              <wp:posOffset>4848225</wp:posOffset>
            </wp:positionH>
            <wp:positionV relativeFrom="paragraph">
              <wp:posOffset>-553720</wp:posOffset>
            </wp:positionV>
            <wp:extent cx="1238250" cy="523875"/>
            <wp:effectExtent l="0" t="0" r="0" b="9525"/>
            <wp:wrapNone/>
            <wp:docPr id="1" name="Picture 0" descr="UTi-logo-PM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ogo-PMS-(r).png"/>
                    <pic:cNvPicPr/>
                  </pic:nvPicPr>
                  <pic:blipFill>
                    <a:blip r:embed="rId8" cstate="print"/>
                    <a:stretch>
                      <a:fillRect/>
                    </a:stretch>
                  </pic:blipFill>
                  <pic:spPr>
                    <a:xfrm>
                      <a:off x="0" y="0"/>
                      <a:ext cx="1238250" cy="523875"/>
                    </a:xfrm>
                    <a:prstGeom prst="rect">
                      <a:avLst/>
                    </a:prstGeom>
                  </pic:spPr>
                </pic:pic>
              </a:graphicData>
            </a:graphic>
          </wp:anchor>
        </w:drawing>
      </w:r>
      <w:r w:rsidR="00E00880">
        <w:rPr>
          <w:rFonts w:ascii="Arial" w:hAnsi="Arial" w:cs="Arial"/>
          <w:b/>
          <w:bCs/>
          <w:noProof/>
          <w:sz w:val="22"/>
          <w:szCs w:val="22"/>
        </w:rPr>
        <mc:AlternateContent>
          <mc:Choice Requires="wps">
            <w:drawing>
              <wp:anchor distT="0" distB="0" distL="114300" distR="114300" simplePos="0" relativeHeight="251658240" behindDoc="1" locked="0" layoutInCell="1" allowOverlap="1">
                <wp:simplePos x="0" y="0"/>
                <wp:positionH relativeFrom="column">
                  <wp:posOffset>3355340</wp:posOffset>
                </wp:positionH>
                <wp:positionV relativeFrom="paragraph">
                  <wp:posOffset>-487045</wp:posOffset>
                </wp:positionV>
                <wp:extent cx="153098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2pt;margin-top:-38.35pt;width:120.55pt;height:3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gQIAAA8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" stroked="f">
                <v:textbo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v:textbox>
              </v:shape>
            </w:pict>
          </mc:Fallback>
        </mc:AlternateContent>
      </w:r>
      <w:r w:rsidR="00F1071D" w:rsidRPr="00F1071D">
        <w:rPr>
          <w:rFonts w:ascii="Arial" w:hAnsi="Arial" w:cs="Arial"/>
        </w:rPr>
        <w:t>FOR IMMEDIATE RELEASE</w:t>
      </w:r>
    </w:p>
    <w:p w:rsidR="00F1071D" w:rsidRDefault="00F1071D" w:rsidP="00F1071D">
      <w:pPr>
        <w:spacing w:line="240" w:lineRule="auto"/>
        <w:jc w:val="right"/>
        <w:rPr>
          <w:rFonts w:ascii="Arial" w:hAnsi="Arial" w:cs="Arial"/>
          <w:sz w:val="20"/>
          <w:szCs w:val="20"/>
          <w:u w:val="single"/>
        </w:rPr>
      </w:pPr>
    </w:p>
    <w:p w:rsidR="00F1071D" w:rsidRPr="00F1071D" w:rsidRDefault="00F1071D" w:rsidP="006D24D9">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 xml:space="preserve">UTi Worldwide </w:t>
      </w:r>
      <w:r w:rsidR="006D24D9">
        <w:rPr>
          <w:rFonts w:ascii="Arial" w:eastAsia="Calibri" w:hAnsi="Arial" w:cs="Arial"/>
          <w:b/>
          <w:bCs/>
          <w:sz w:val="28"/>
          <w:szCs w:val="28"/>
        </w:rPr>
        <w:t xml:space="preserve">wins </w:t>
      </w:r>
      <w:r w:rsidR="00E00880">
        <w:rPr>
          <w:rFonts w:ascii="Arial" w:eastAsia="Calibri" w:hAnsi="Arial" w:cs="Arial"/>
          <w:b/>
          <w:bCs/>
          <w:sz w:val="28"/>
          <w:szCs w:val="28"/>
        </w:rPr>
        <w:t>“</w:t>
      </w:r>
      <w:r w:rsidR="006D24D9">
        <w:rPr>
          <w:rFonts w:ascii="Arial" w:eastAsia="Calibri" w:hAnsi="Arial" w:cs="Arial"/>
          <w:b/>
          <w:bCs/>
          <w:sz w:val="28"/>
          <w:szCs w:val="28"/>
        </w:rPr>
        <w:t>Best Logistics Partner</w:t>
      </w:r>
      <w:r w:rsidR="00E00880">
        <w:rPr>
          <w:rFonts w:ascii="Arial" w:eastAsia="Calibri" w:hAnsi="Arial" w:cs="Arial"/>
          <w:b/>
          <w:bCs/>
          <w:sz w:val="28"/>
          <w:szCs w:val="28"/>
        </w:rPr>
        <w:t>”</w:t>
      </w:r>
      <w:r w:rsidR="006D24D9">
        <w:rPr>
          <w:rFonts w:ascii="Arial" w:eastAsia="Calibri" w:hAnsi="Arial" w:cs="Arial"/>
          <w:b/>
          <w:bCs/>
          <w:sz w:val="28"/>
          <w:szCs w:val="28"/>
        </w:rPr>
        <w:br/>
        <w:t xml:space="preserve">Award from </w:t>
      </w:r>
      <w:proofErr w:type="spellStart"/>
      <w:r w:rsidR="006D24D9">
        <w:rPr>
          <w:rFonts w:ascii="Arial" w:eastAsia="Calibri" w:hAnsi="Arial" w:cs="Arial"/>
          <w:b/>
          <w:bCs/>
          <w:sz w:val="28"/>
          <w:szCs w:val="28"/>
        </w:rPr>
        <w:t>Wacker</w:t>
      </w:r>
      <w:proofErr w:type="spellEnd"/>
      <w:r w:rsidR="006D24D9">
        <w:rPr>
          <w:rFonts w:ascii="Arial" w:eastAsia="Calibri" w:hAnsi="Arial" w:cs="Arial"/>
          <w:b/>
          <w:bCs/>
          <w:sz w:val="28"/>
          <w:szCs w:val="28"/>
        </w:rPr>
        <w:t xml:space="preserve"> </w:t>
      </w:r>
      <w:proofErr w:type="spellStart"/>
      <w:r w:rsidR="006D24D9">
        <w:rPr>
          <w:rFonts w:ascii="Arial" w:eastAsia="Calibri" w:hAnsi="Arial" w:cs="Arial"/>
          <w:b/>
          <w:bCs/>
          <w:sz w:val="28"/>
          <w:szCs w:val="28"/>
        </w:rPr>
        <w:t>Chemie</w:t>
      </w:r>
      <w:proofErr w:type="spellEnd"/>
      <w:r w:rsidR="006D24D9">
        <w:rPr>
          <w:rFonts w:ascii="Arial" w:eastAsia="Calibri" w:hAnsi="Arial" w:cs="Arial"/>
          <w:b/>
          <w:bCs/>
          <w:sz w:val="28"/>
          <w:szCs w:val="28"/>
        </w:rPr>
        <w:t xml:space="preserve"> AG</w:t>
      </w:r>
    </w:p>
    <w:p w:rsidR="006D24D9" w:rsidRDefault="00A56DDC" w:rsidP="006D24D9">
      <w:pPr>
        <w:spacing w:line="360" w:lineRule="auto"/>
        <w:rPr>
          <w:rFonts w:ascii="Arial" w:hAnsi="Arial" w:cs="Arial"/>
        </w:rPr>
      </w:pPr>
      <w:r>
        <w:rPr>
          <w:rFonts w:ascii="Arial" w:hAnsi="Arial" w:cs="Arial"/>
        </w:rPr>
        <w:t>LONG BEACH, CA</w:t>
      </w:r>
      <w:r w:rsidRPr="00B975A2">
        <w:rPr>
          <w:rFonts w:ascii="Arial" w:hAnsi="Arial" w:cs="Arial"/>
        </w:rPr>
        <w:t>—</w:t>
      </w:r>
      <w:r w:rsidR="00514664">
        <w:rPr>
          <w:rFonts w:ascii="Arial" w:hAnsi="Arial" w:cs="Arial"/>
        </w:rPr>
        <w:t>August 2</w:t>
      </w:r>
      <w:r>
        <w:rPr>
          <w:rFonts w:ascii="Arial" w:hAnsi="Arial" w:cs="Arial"/>
        </w:rPr>
        <w:t>, 2013</w:t>
      </w:r>
      <w:r w:rsidRPr="00B975A2">
        <w:rPr>
          <w:rFonts w:ascii="Arial" w:hAnsi="Arial" w:cs="Arial"/>
        </w:rPr>
        <w:t xml:space="preserve">—UTi Worldwide Inc. </w:t>
      </w:r>
      <w:r w:rsidRPr="00B975A2">
        <w:rPr>
          <w:rFonts w:ascii="Arial" w:hAnsi="Arial" w:cs="Arial"/>
          <w:color w:val="333333"/>
        </w:rPr>
        <w:t>(</w:t>
      </w:r>
      <w:proofErr w:type="gramStart"/>
      <w:r w:rsidRPr="00B975A2">
        <w:rPr>
          <w:rFonts w:ascii="Arial" w:hAnsi="Arial" w:cs="Arial"/>
          <w:color w:val="333333"/>
        </w:rPr>
        <w:t>Nasdaq</w:t>
      </w:r>
      <w:proofErr w:type="gramEnd"/>
      <w:r w:rsidRPr="00B975A2">
        <w:rPr>
          <w:rFonts w:ascii="Arial" w:hAnsi="Arial" w:cs="Arial"/>
          <w:color w:val="333333"/>
        </w:rPr>
        <w:t xml:space="preserve">: UTIW), </w:t>
      </w:r>
      <w:r w:rsidRPr="00B975A2">
        <w:rPr>
          <w:rFonts w:ascii="Arial" w:hAnsi="Arial" w:cs="Arial"/>
        </w:rPr>
        <w:t>a global supply chain services and solutions company,</w:t>
      </w:r>
      <w:r w:rsidR="00B17DAA">
        <w:rPr>
          <w:rFonts w:ascii="Arial" w:hAnsi="Arial" w:cs="Arial"/>
        </w:rPr>
        <w:t xml:space="preserve"> </w:t>
      </w:r>
      <w:r w:rsidR="006D24D9">
        <w:rPr>
          <w:rFonts w:ascii="Arial" w:hAnsi="Arial" w:cs="Arial"/>
        </w:rPr>
        <w:t xml:space="preserve">has won </w:t>
      </w:r>
      <w:proofErr w:type="spellStart"/>
      <w:r w:rsidR="006D24D9">
        <w:rPr>
          <w:rFonts w:ascii="Arial" w:hAnsi="Arial" w:cs="Arial"/>
        </w:rPr>
        <w:t>Wacker</w:t>
      </w:r>
      <w:proofErr w:type="spellEnd"/>
      <w:r w:rsidR="006D24D9">
        <w:rPr>
          <w:rFonts w:ascii="Arial" w:hAnsi="Arial" w:cs="Arial"/>
        </w:rPr>
        <w:t xml:space="preserve"> </w:t>
      </w:r>
      <w:proofErr w:type="spellStart"/>
      <w:r w:rsidR="006D24D9">
        <w:rPr>
          <w:rFonts w:ascii="Arial" w:hAnsi="Arial" w:cs="Arial"/>
        </w:rPr>
        <w:t>Chemie</w:t>
      </w:r>
      <w:proofErr w:type="spellEnd"/>
      <w:r w:rsidR="006D24D9">
        <w:rPr>
          <w:rFonts w:ascii="Arial" w:hAnsi="Arial" w:cs="Arial"/>
        </w:rPr>
        <w:t xml:space="preserve"> AG's "Best Logistics Partner" award.</w:t>
      </w:r>
    </w:p>
    <w:p w:rsidR="006D24D9" w:rsidRDefault="006D24D9" w:rsidP="006D24D9">
      <w:pPr>
        <w:spacing w:line="360" w:lineRule="auto"/>
        <w:rPr>
          <w:rFonts w:ascii="Arial" w:hAnsi="Arial" w:cs="Arial"/>
        </w:rPr>
      </w:pPr>
      <w:r>
        <w:rPr>
          <w:rFonts w:ascii="Arial" w:hAnsi="Arial" w:cs="Arial"/>
        </w:rPr>
        <w:tab/>
        <w:t>Representatives of the global chemical company presented the award to UTi in Munich</w:t>
      </w:r>
      <w:r w:rsidR="00A00985">
        <w:rPr>
          <w:rFonts w:ascii="Arial" w:hAnsi="Arial" w:cs="Arial"/>
        </w:rPr>
        <w:t xml:space="preserve"> recently</w:t>
      </w:r>
      <w:r>
        <w:rPr>
          <w:rFonts w:ascii="Arial" w:hAnsi="Arial" w:cs="Arial"/>
        </w:rPr>
        <w:t xml:space="preserve">. The award, for services provided in 2012, was based on </w:t>
      </w:r>
      <w:proofErr w:type="spellStart"/>
      <w:r>
        <w:rPr>
          <w:rFonts w:ascii="Arial" w:hAnsi="Arial" w:cs="Arial"/>
        </w:rPr>
        <w:t>Wacker's</w:t>
      </w:r>
      <w:proofErr w:type="spellEnd"/>
      <w:r>
        <w:rPr>
          <w:rFonts w:ascii="Arial" w:hAnsi="Arial" w:cs="Arial"/>
        </w:rPr>
        <w:t xml:space="preserve"> </w:t>
      </w:r>
      <w:r w:rsidR="00AC1534">
        <w:rPr>
          <w:rFonts w:ascii="Arial" w:hAnsi="Arial" w:cs="Arial"/>
        </w:rPr>
        <w:t xml:space="preserve">annual </w:t>
      </w:r>
      <w:r>
        <w:rPr>
          <w:rFonts w:ascii="Arial" w:hAnsi="Arial" w:cs="Arial"/>
        </w:rPr>
        <w:t xml:space="preserve">review of its 10 logistics </w:t>
      </w:r>
      <w:r w:rsidR="00F17D8C">
        <w:rPr>
          <w:rFonts w:ascii="Arial" w:hAnsi="Arial" w:cs="Arial"/>
        </w:rPr>
        <w:t>partners</w:t>
      </w:r>
      <w:r>
        <w:rPr>
          <w:rFonts w:ascii="Arial" w:hAnsi="Arial" w:cs="Arial"/>
        </w:rPr>
        <w:t xml:space="preserve"> in the areas of quality, efficiency, service, </w:t>
      </w:r>
      <w:r w:rsidR="00F17D8C">
        <w:rPr>
          <w:rFonts w:ascii="Arial" w:hAnsi="Arial" w:cs="Arial"/>
        </w:rPr>
        <w:t>safety</w:t>
      </w:r>
      <w:r>
        <w:rPr>
          <w:rFonts w:ascii="Arial" w:hAnsi="Arial" w:cs="Arial"/>
        </w:rPr>
        <w:t xml:space="preserve"> and sustainability.</w:t>
      </w:r>
      <w:bookmarkStart w:id="0" w:name="_GoBack"/>
      <w:bookmarkEnd w:id="0"/>
    </w:p>
    <w:p w:rsidR="006D24D9" w:rsidRDefault="006D24D9" w:rsidP="006D24D9">
      <w:pPr>
        <w:spacing w:line="360" w:lineRule="auto"/>
        <w:rPr>
          <w:rFonts w:ascii="Arial" w:hAnsi="Arial" w:cs="Arial"/>
        </w:rPr>
      </w:pPr>
      <w:r>
        <w:rPr>
          <w:rFonts w:ascii="Arial" w:hAnsi="Arial" w:cs="Arial"/>
        </w:rPr>
        <w:tab/>
        <w:t>"</w:t>
      </w:r>
      <w:r w:rsidR="007C5A46">
        <w:rPr>
          <w:rFonts w:ascii="Arial" w:hAnsi="Arial" w:cs="Arial"/>
        </w:rPr>
        <w:t>O</w:t>
      </w:r>
      <w:r w:rsidR="00F17D8C">
        <w:rPr>
          <w:rFonts w:ascii="Arial" w:hAnsi="Arial" w:cs="Arial"/>
        </w:rPr>
        <w:t xml:space="preserve">ur team is thrilled to </w:t>
      </w:r>
      <w:r w:rsidR="0055036A">
        <w:rPr>
          <w:rFonts w:ascii="Arial" w:hAnsi="Arial" w:cs="Arial"/>
        </w:rPr>
        <w:t>be</w:t>
      </w:r>
      <w:r w:rsidR="00F17D8C">
        <w:rPr>
          <w:rFonts w:ascii="Arial" w:hAnsi="Arial" w:cs="Arial"/>
        </w:rPr>
        <w:t xml:space="preserve"> r</w:t>
      </w:r>
      <w:r w:rsidR="007C5A46">
        <w:rPr>
          <w:rFonts w:ascii="Arial" w:hAnsi="Arial" w:cs="Arial"/>
        </w:rPr>
        <w:t xml:space="preserve">ecognized </w:t>
      </w:r>
      <w:r w:rsidR="00F17D8C">
        <w:rPr>
          <w:rFonts w:ascii="Arial" w:hAnsi="Arial" w:cs="Arial"/>
        </w:rPr>
        <w:t xml:space="preserve">as the best at what </w:t>
      </w:r>
      <w:r w:rsidR="00CF6514">
        <w:rPr>
          <w:rFonts w:ascii="Arial" w:hAnsi="Arial" w:cs="Arial"/>
        </w:rPr>
        <w:t>we</w:t>
      </w:r>
      <w:r w:rsidR="00F17D8C">
        <w:rPr>
          <w:rFonts w:ascii="Arial" w:hAnsi="Arial" w:cs="Arial"/>
        </w:rPr>
        <w:t xml:space="preserve"> do</w:t>
      </w:r>
      <w:r w:rsidR="007C5A46">
        <w:rPr>
          <w:rFonts w:ascii="Arial" w:hAnsi="Arial" w:cs="Arial"/>
        </w:rPr>
        <w:t xml:space="preserve"> </w:t>
      </w:r>
      <w:r w:rsidR="00FC7DBA">
        <w:rPr>
          <w:rFonts w:ascii="Arial" w:hAnsi="Arial" w:cs="Arial"/>
        </w:rPr>
        <w:t>for</w:t>
      </w:r>
      <w:r w:rsidR="007C5A46">
        <w:rPr>
          <w:rFonts w:ascii="Arial" w:hAnsi="Arial" w:cs="Arial"/>
        </w:rPr>
        <w:t xml:space="preserve"> our clients</w:t>
      </w:r>
      <w:r w:rsidR="00F17D8C">
        <w:rPr>
          <w:rFonts w:ascii="Arial" w:hAnsi="Arial" w:cs="Arial"/>
        </w:rPr>
        <w:t>," said UTi Munich Branch Manager</w:t>
      </w:r>
      <w:r w:rsidR="00F17D8C" w:rsidRPr="00F17D8C">
        <w:rPr>
          <w:rFonts w:ascii="Arial" w:hAnsi="Arial" w:cs="Arial"/>
        </w:rPr>
        <w:t xml:space="preserve"> </w:t>
      </w:r>
      <w:r w:rsidR="00F17D8C">
        <w:rPr>
          <w:rFonts w:ascii="Arial" w:hAnsi="Arial" w:cs="Arial"/>
        </w:rPr>
        <w:t>Oliver Schmidt.</w:t>
      </w:r>
      <w:r>
        <w:rPr>
          <w:rFonts w:ascii="Arial" w:hAnsi="Arial" w:cs="Arial"/>
        </w:rPr>
        <w:t xml:space="preserve"> </w:t>
      </w:r>
      <w:r w:rsidR="0055036A">
        <w:rPr>
          <w:rFonts w:ascii="Arial" w:hAnsi="Arial" w:cs="Arial"/>
        </w:rPr>
        <w:t>"</w:t>
      </w:r>
      <w:r w:rsidR="00CF6514">
        <w:rPr>
          <w:rFonts w:ascii="Arial" w:hAnsi="Arial" w:cs="Arial"/>
        </w:rPr>
        <w:t xml:space="preserve">We thank </w:t>
      </w:r>
      <w:r w:rsidR="00EA334A">
        <w:rPr>
          <w:rFonts w:ascii="Arial" w:hAnsi="Arial" w:cs="Arial"/>
        </w:rPr>
        <w:t xml:space="preserve">clients </w:t>
      </w:r>
      <w:r w:rsidR="00AC1534">
        <w:rPr>
          <w:rFonts w:ascii="Arial" w:hAnsi="Arial" w:cs="Arial"/>
        </w:rPr>
        <w:t>like</w:t>
      </w:r>
      <w:r w:rsidR="00EA334A">
        <w:rPr>
          <w:rFonts w:ascii="Arial" w:hAnsi="Arial" w:cs="Arial"/>
        </w:rPr>
        <w:t xml:space="preserve"> </w:t>
      </w:r>
      <w:proofErr w:type="spellStart"/>
      <w:r w:rsidR="00CF6514">
        <w:rPr>
          <w:rFonts w:ascii="Arial" w:hAnsi="Arial" w:cs="Arial"/>
        </w:rPr>
        <w:t>Wacker</w:t>
      </w:r>
      <w:proofErr w:type="spellEnd"/>
      <w:r w:rsidR="00CF6514">
        <w:rPr>
          <w:rFonts w:ascii="Arial" w:hAnsi="Arial" w:cs="Arial"/>
        </w:rPr>
        <w:t xml:space="preserve"> for </w:t>
      </w:r>
      <w:r w:rsidR="00A00985">
        <w:rPr>
          <w:rFonts w:ascii="Arial" w:hAnsi="Arial" w:cs="Arial"/>
        </w:rPr>
        <w:t xml:space="preserve">giving us </w:t>
      </w:r>
      <w:r w:rsidR="00EA334A">
        <w:rPr>
          <w:rFonts w:ascii="Arial" w:hAnsi="Arial" w:cs="Arial"/>
        </w:rPr>
        <w:t>these</w:t>
      </w:r>
      <w:r w:rsidR="00CF6514">
        <w:rPr>
          <w:rFonts w:ascii="Arial" w:hAnsi="Arial" w:cs="Arial"/>
        </w:rPr>
        <w:t xml:space="preserve"> honor</w:t>
      </w:r>
      <w:r w:rsidR="00EA334A">
        <w:rPr>
          <w:rFonts w:ascii="Arial" w:hAnsi="Arial" w:cs="Arial"/>
        </w:rPr>
        <w:t>s</w:t>
      </w:r>
      <w:r w:rsidR="00CF6514">
        <w:rPr>
          <w:rFonts w:ascii="Arial" w:hAnsi="Arial" w:cs="Arial"/>
        </w:rPr>
        <w:t xml:space="preserve"> and we look forward to growing and strengthening our partnership</w:t>
      </w:r>
      <w:r w:rsidR="00EA334A">
        <w:rPr>
          <w:rFonts w:ascii="Arial" w:hAnsi="Arial" w:cs="Arial"/>
        </w:rPr>
        <w:t>s with them</w:t>
      </w:r>
      <w:r w:rsidR="00266E84">
        <w:rPr>
          <w:rFonts w:ascii="Arial" w:hAnsi="Arial" w:cs="Arial"/>
        </w:rPr>
        <w:t xml:space="preserve"> in the years to come</w:t>
      </w:r>
      <w:r w:rsidR="00CF6514">
        <w:rPr>
          <w:rFonts w:ascii="Arial" w:hAnsi="Arial" w:cs="Arial"/>
        </w:rPr>
        <w:t>."</w:t>
      </w:r>
    </w:p>
    <w:p w:rsidR="00AC1534" w:rsidRDefault="00CF6514" w:rsidP="006D24D9">
      <w:pPr>
        <w:spacing w:line="360" w:lineRule="auto"/>
        <w:rPr>
          <w:rFonts w:ascii="Arial" w:hAnsi="Arial" w:cs="Arial"/>
        </w:rPr>
      </w:pPr>
      <w:r>
        <w:rPr>
          <w:rFonts w:ascii="Arial" w:hAnsi="Arial" w:cs="Arial"/>
        </w:rPr>
        <w:tab/>
      </w:r>
      <w:r w:rsidR="00266E84">
        <w:rPr>
          <w:rFonts w:ascii="Arial" w:hAnsi="Arial" w:cs="Arial"/>
        </w:rPr>
        <w:t>The UTi C</w:t>
      </w:r>
      <w:r w:rsidR="00266E84" w:rsidRPr="00266E84">
        <w:rPr>
          <w:rFonts w:ascii="Arial" w:hAnsi="Arial" w:cs="Arial"/>
        </w:rPr>
        <w:t>hemical team designs, implements, and operates a wide array of complex and innovative chemical solutions around the world</w:t>
      </w:r>
      <w:r w:rsidR="00AC1534">
        <w:rPr>
          <w:rFonts w:ascii="Arial" w:hAnsi="Arial" w:cs="Arial"/>
        </w:rPr>
        <w:t>.</w:t>
      </w:r>
    </w:p>
    <w:p w:rsidR="00CF6514" w:rsidRPr="006D24D9" w:rsidRDefault="00AC1534" w:rsidP="006D24D9">
      <w:pPr>
        <w:spacing w:line="360" w:lineRule="auto"/>
        <w:rPr>
          <w:rStyle w:val="google-src-text1"/>
          <w:rFonts w:ascii="Arial" w:hAnsi="Arial" w:cs="Arial"/>
          <w:vanish w:val="0"/>
        </w:rPr>
      </w:pPr>
      <w:r>
        <w:rPr>
          <w:rFonts w:ascii="Arial" w:hAnsi="Arial" w:cs="Arial"/>
        </w:rPr>
        <w:tab/>
      </w:r>
      <w:r w:rsidR="00266E84">
        <w:rPr>
          <w:rFonts w:ascii="Arial" w:hAnsi="Arial" w:cs="Arial"/>
        </w:rPr>
        <w:t xml:space="preserve">In addition to countries throughout Europe and North America, </w:t>
      </w:r>
      <w:r w:rsidR="00EA334A">
        <w:rPr>
          <w:rFonts w:ascii="Arial" w:hAnsi="Arial" w:cs="Arial"/>
        </w:rPr>
        <w:t xml:space="preserve">UTi </w:t>
      </w:r>
      <w:r w:rsidR="00CF6514">
        <w:rPr>
          <w:rFonts w:ascii="Arial" w:hAnsi="Arial" w:cs="Arial"/>
        </w:rPr>
        <w:t xml:space="preserve">serves </w:t>
      </w:r>
      <w:proofErr w:type="spellStart"/>
      <w:r w:rsidR="00CF6514">
        <w:rPr>
          <w:rFonts w:ascii="Arial" w:hAnsi="Arial" w:cs="Arial"/>
        </w:rPr>
        <w:t>Wacker's</w:t>
      </w:r>
      <w:proofErr w:type="spellEnd"/>
      <w:r w:rsidR="00CF6514">
        <w:rPr>
          <w:rFonts w:ascii="Arial" w:hAnsi="Arial" w:cs="Arial"/>
        </w:rPr>
        <w:t xml:space="preserve"> air and ocean freight forwarding needs </w:t>
      </w:r>
      <w:r w:rsidR="00266E84">
        <w:rPr>
          <w:rFonts w:ascii="Arial" w:hAnsi="Arial" w:cs="Arial"/>
        </w:rPr>
        <w:t>in</w:t>
      </w:r>
      <w:r w:rsidR="00CF6514">
        <w:rPr>
          <w:rFonts w:ascii="Arial" w:hAnsi="Arial" w:cs="Arial"/>
        </w:rPr>
        <w:t xml:space="preserve"> </w:t>
      </w:r>
      <w:r w:rsidR="00266E84">
        <w:rPr>
          <w:rFonts w:ascii="Arial" w:hAnsi="Arial" w:cs="Arial"/>
        </w:rPr>
        <w:t xml:space="preserve">Australia, Brazil, </w:t>
      </w:r>
      <w:r w:rsidR="00CF6514">
        <w:rPr>
          <w:rFonts w:ascii="Arial" w:hAnsi="Arial" w:cs="Arial"/>
        </w:rPr>
        <w:t xml:space="preserve">China, </w:t>
      </w:r>
      <w:r w:rsidR="00266E84">
        <w:rPr>
          <w:rFonts w:ascii="Arial" w:hAnsi="Arial" w:cs="Arial"/>
        </w:rPr>
        <w:t>India, Japan and South Africa</w:t>
      </w:r>
      <w:r w:rsidR="00CF6514">
        <w:rPr>
          <w:rFonts w:ascii="Arial" w:hAnsi="Arial" w:cs="Arial"/>
        </w:rPr>
        <w:t xml:space="preserve">. </w:t>
      </w:r>
    </w:p>
    <w:p w:rsidR="00F1071D" w:rsidRPr="00CE210C" w:rsidRDefault="00F1071D" w:rsidP="00A56DDC">
      <w:pPr>
        <w:spacing w:line="240" w:lineRule="auto"/>
        <w:jc w:val="center"/>
        <w:rPr>
          <w:rFonts w:ascii="Arial" w:hAnsi="Arial" w:cs="Arial"/>
          <w:b/>
        </w:rPr>
      </w:pPr>
      <w:r w:rsidRPr="00CE210C">
        <w:rPr>
          <w:rFonts w:ascii="Arial" w:hAnsi="Arial" w:cs="Arial"/>
          <w:b/>
        </w:rPr>
        <w:t>About UTi Worldwide</w:t>
      </w:r>
    </w:p>
    <w:p w:rsidR="00F1071D" w:rsidRPr="00A56DDC" w:rsidRDefault="00F1071D" w:rsidP="006D24D9">
      <w:pPr>
        <w:spacing w:line="360" w:lineRule="auto"/>
        <w:ind w:firstLine="720"/>
        <w:rPr>
          <w:rStyle w:val="google-src-text1"/>
          <w:rFonts w:ascii="Arial" w:hAnsi="Arial" w:cs="Arial"/>
          <w:vanish w:val="0"/>
        </w:rPr>
      </w:pPr>
      <w:r w:rsidRPr="00CE210C">
        <w:rPr>
          <w:rFonts w:ascii="Arial" w:hAnsi="Arial" w:cs="Arial"/>
        </w:rPr>
        <w:t>UTi Worldwide Inc. (</w:t>
      </w:r>
      <w:hyperlink r:id="rId9" w:history="1">
        <w:r w:rsidRPr="00CE210C">
          <w:rPr>
            <w:rStyle w:val="Hyperlink"/>
            <w:rFonts w:ascii="Arial" w:hAnsi="Arial" w:cs="Arial"/>
          </w:rPr>
          <w:t>www.go2uti.com</w:t>
        </w:r>
      </w:hyperlink>
      <w:r w:rsidRPr="00CE210C">
        <w:rPr>
          <w:rFonts w:ascii="Arial" w:hAnsi="Arial" w:cs="Arial"/>
        </w:rPr>
        <w:t>) is an international, non-asset-based supply chain services and solutions company providing air and ocean freight forwarding, contract logistics, customs brokerage, distribution, inbound logistics, truckload brokerage, and other supply chain management services. The company serves a large and diverse base of global and local companies, including clients operating in industries with unique supply chain requirements such as the retail, apparel, chemical, automotive, pharmaceutical, and technology industries.</w:t>
      </w:r>
      <w:r w:rsidR="006D24D9">
        <w:rPr>
          <w:rFonts w:ascii="Arial" w:hAnsi="Arial" w:cs="Arial"/>
        </w:rPr>
        <w:t xml:space="preserve"> The </w:t>
      </w:r>
      <w:r w:rsidRPr="00CE210C">
        <w:rPr>
          <w:rFonts w:ascii="Arial" w:hAnsi="Arial" w:cs="Arial"/>
        </w:rPr>
        <w:t xml:space="preserve">company seeks to use its global network, proprietary information technology systems, and relationships with transportation providers, and expertise in outsourced logistics services to deliver competitive advantage to each of its clients' supply chains. </w:t>
      </w:r>
    </w:p>
    <w:p w:rsidR="00F1071D" w:rsidRDefault="00F1071D" w:rsidP="00F1071D">
      <w:pPr>
        <w:spacing w:after="60" w:line="360" w:lineRule="auto"/>
        <w:jc w:val="center"/>
        <w:rPr>
          <w:rFonts w:ascii="Arial" w:hAnsi="Arial" w:cs="Arial"/>
          <w:i/>
        </w:rPr>
      </w:pPr>
      <w:r w:rsidRPr="006174DA">
        <w:rPr>
          <w:rStyle w:val="google-src-text1"/>
          <w:rFonts w:ascii="Arial" w:hAnsi="Arial" w:cs="Arial"/>
          <w:color w:val="000000" w:themeColor="text1"/>
          <w:specVanish w:val="0"/>
        </w:rPr>
        <w:t>O Ciesp é uma sociedade civil de direito privado que tem hoje 42 unidades (25 delas com sedes próprias), distribuídas em 35 Diretorias Regionais, duas Municipais e quatro Diretorias Distritais na Capital (zonas Norte, Sul, Leste e Oeste).</w:t>
      </w:r>
      <w:r w:rsidRPr="006174DA">
        <w:rPr>
          <w:rFonts w:ascii="Arial" w:hAnsi="Arial" w:cs="Arial"/>
          <w:color w:val="000000" w:themeColor="text1"/>
        </w:rPr>
        <w:t xml:space="preserve"> </w:t>
      </w:r>
      <w:r w:rsidRPr="00CE210C">
        <w:rPr>
          <w:rFonts w:ascii="Arial" w:hAnsi="Arial" w:cs="Arial"/>
          <w:i/>
        </w:rPr>
        <w:t>###</w:t>
      </w:r>
    </w:p>
    <w:p w:rsidR="00AC1534" w:rsidRPr="00AC1534" w:rsidRDefault="00266E84" w:rsidP="00AC1534">
      <w:pPr>
        <w:spacing w:after="60" w:line="360" w:lineRule="auto"/>
        <w:rPr>
          <w:rFonts w:ascii="Arial" w:hAnsi="Arial" w:cs="Arial"/>
        </w:rPr>
      </w:pPr>
      <w:r w:rsidRPr="00266E84">
        <w:rPr>
          <w:rFonts w:ascii="Arial" w:hAnsi="Arial" w:cs="Arial"/>
          <w:b/>
        </w:rPr>
        <w:lastRenderedPageBreak/>
        <w:t>Photo caption</w:t>
      </w:r>
      <w:r>
        <w:rPr>
          <w:rFonts w:ascii="Arial" w:hAnsi="Arial" w:cs="Arial"/>
          <w:b/>
        </w:rPr>
        <w:t xml:space="preserve">: </w:t>
      </w:r>
      <w:proofErr w:type="spellStart"/>
      <w:r w:rsidR="009C658D">
        <w:rPr>
          <w:rFonts w:ascii="Arial" w:hAnsi="Arial" w:cs="Arial"/>
        </w:rPr>
        <w:t>Wacker</w:t>
      </w:r>
      <w:proofErr w:type="spellEnd"/>
      <w:r w:rsidR="009C658D">
        <w:rPr>
          <w:rFonts w:ascii="Arial" w:hAnsi="Arial" w:cs="Arial"/>
        </w:rPr>
        <w:t xml:space="preserve"> leaders present UTi with the Best Logistics Partner Award in Munich on 12 June. From left:</w:t>
      </w:r>
      <w:r w:rsidR="00AC1534" w:rsidRPr="00AC1534">
        <w:rPr>
          <w:rFonts w:ascii="Arial" w:hAnsi="Arial" w:cs="Arial"/>
        </w:rPr>
        <w:t xml:space="preserve"> Dr. Siegfried </w:t>
      </w:r>
      <w:proofErr w:type="spellStart"/>
      <w:r w:rsidR="00AC1534" w:rsidRPr="00AC1534">
        <w:rPr>
          <w:rFonts w:ascii="Arial" w:hAnsi="Arial" w:cs="Arial"/>
        </w:rPr>
        <w:t>Kiese</w:t>
      </w:r>
      <w:proofErr w:type="spellEnd"/>
      <w:r w:rsidR="00AC1534" w:rsidRPr="00AC1534">
        <w:rPr>
          <w:rFonts w:ascii="Arial" w:hAnsi="Arial" w:cs="Arial"/>
        </w:rPr>
        <w:t xml:space="preserve">, Senior Vice President-Logistics, </w:t>
      </w:r>
      <w:proofErr w:type="spellStart"/>
      <w:r w:rsidR="00AC1534" w:rsidRPr="00AC1534">
        <w:rPr>
          <w:rFonts w:ascii="Arial" w:hAnsi="Arial" w:cs="Arial"/>
        </w:rPr>
        <w:t>Wacker</w:t>
      </w:r>
      <w:proofErr w:type="spellEnd"/>
      <w:r w:rsidR="00AC1534" w:rsidRPr="00AC1534">
        <w:rPr>
          <w:rFonts w:ascii="Arial" w:hAnsi="Arial" w:cs="Arial"/>
        </w:rPr>
        <w:t xml:space="preserve">; </w:t>
      </w:r>
      <w:proofErr w:type="spellStart"/>
      <w:r w:rsidR="00AC1534" w:rsidRPr="00AC1534">
        <w:rPr>
          <w:rFonts w:ascii="Arial" w:hAnsi="Arial" w:cs="Arial"/>
        </w:rPr>
        <w:t>Carsten</w:t>
      </w:r>
      <w:proofErr w:type="spellEnd"/>
      <w:r w:rsidR="00AC1534" w:rsidRPr="00AC1534">
        <w:rPr>
          <w:rFonts w:ascii="Arial" w:hAnsi="Arial" w:cs="Arial"/>
        </w:rPr>
        <w:t xml:space="preserve"> </w:t>
      </w:r>
      <w:proofErr w:type="spellStart"/>
      <w:r w:rsidR="00AC1534" w:rsidRPr="00AC1534">
        <w:rPr>
          <w:rFonts w:ascii="Arial" w:hAnsi="Arial" w:cs="Arial"/>
        </w:rPr>
        <w:t>Kaumanns</w:t>
      </w:r>
      <w:proofErr w:type="spellEnd"/>
      <w:r w:rsidR="00AC1534" w:rsidRPr="00AC1534">
        <w:rPr>
          <w:rFonts w:ascii="Arial" w:hAnsi="Arial" w:cs="Arial"/>
        </w:rPr>
        <w:t xml:space="preserve">, Director-Key Account Management, UTi; Oliver Schmidt, Branch Manager-Munich, UTi; Andreas Niklasch, Director-Sales, UTi; Ludwig </w:t>
      </w:r>
      <w:proofErr w:type="spellStart"/>
      <w:r w:rsidR="00AC1534" w:rsidRPr="00AC1534">
        <w:rPr>
          <w:rFonts w:ascii="Arial" w:hAnsi="Arial" w:cs="Arial"/>
        </w:rPr>
        <w:t>Hinterecker</w:t>
      </w:r>
      <w:proofErr w:type="spellEnd"/>
      <w:r w:rsidR="00AC1534" w:rsidRPr="00AC1534">
        <w:rPr>
          <w:rFonts w:ascii="Arial" w:hAnsi="Arial" w:cs="Arial"/>
        </w:rPr>
        <w:t xml:space="preserve">, Senior Manager-Logistics, </w:t>
      </w:r>
      <w:proofErr w:type="spellStart"/>
      <w:r w:rsidR="00AC1534" w:rsidRPr="00AC1534">
        <w:rPr>
          <w:rFonts w:ascii="Arial" w:hAnsi="Arial" w:cs="Arial"/>
        </w:rPr>
        <w:t>Wacker</w:t>
      </w:r>
      <w:proofErr w:type="spellEnd"/>
      <w:r w:rsidR="00AC1534" w:rsidRPr="00AC1534">
        <w:rPr>
          <w:rFonts w:ascii="Arial" w:hAnsi="Arial" w:cs="Arial"/>
        </w:rPr>
        <w:t xml:space="preserve">; Dr. Thomas </w:t>
      </w:r>
      <w:proofErr w:type="spellStart"/>
      <w:r w:rsidR="00AC1534" w:rsidRPr="00AC1534">
        <w:rPr>
          <w:rFonts w:ascii="Arial" w:hAnsi="Arial" w:cs="Arial"/>
        </w:rPr>
        <w:t>Bronnert</w:t>
      </w:r>
      <w:proofErr w:type="spellEnd"/>
      <w:r w:rsidR="00AC1534" w:rsidRPr="00AC1534">
        <w:rPr>
          <w:rFonts w:ascii="Arial" w:hAnsi="Arial" w:cs="Arial"/>
        </w:rPr>
        <w:t xml:space="preserve">, Director-Logistics </w:t>
      </w:r>
    </w:p>
    <w:p w:rsidR="00266E84" w:rsidRPr="009C658D" w:rsidRDefault="00266E84" w:rsidP="00266E84">
      <w:pPr>
        <w:spacing w:after="60" w:line="360" w:lineRule="auto"/>
        <w:rPr>
          <w:rFonts w:ascii="Arial" w:hAnsi="Arial" w:cs="Arial"/>
        </w:rPr>
      </w:pPr>
    </w:p>
    <w:p w:rsidR="00F1071D" w:rsidRDefault="00F1071D" w:rsidP="00F1071D">
      <w:pPr>
        <w:rPr>
          <w:rFonts w:ascii="Arial" w:hAnsi="Arial" w:cs="Arial"/>
        </w:rPr>
      </w:pPr>
      <w:r w:rsidRPr="00D42D23">
        <w:rPr>
          <w:rFonts w:ascii="Arial" w:hAnsi="Arial" w:cs="Arial"/>
          <w:sz w:val="20"/>
          <w:szCs w:val="20"/>
        </w:rPr>
        <w:t>CONTACT:</w:t>
      </w:r>
      <w:r>
        <w:rPr>
          <w:rFonts w:ascii="Arial" w:hAnsi="Arial" w:cs="Arial"/>
          <w:sz w:val="20"/>
          <w:szCs w:val="20"/>
        </w:rPr>
        <w:tab/>
      </w:r>
      <w:r w:rsidRPr="00D42D23">
        <w:rPr>
          <w:rFonts w:ascii="Arial" w:hAnsi="Arial" w:cs="Arial"/>
        </w:rPr>
        <w:t>Investors</w:t>
      </w:r>
    </w:p>
    <w:p w:rsidR="00F1071D" w:rsidRPr="00D42D23" w:rsidRDefault="00F1071D" w:rsidP="00F1071D">
      <w:pPr>
        <w:autoSpaceDE w:val="0"/>
        <w:autoSpaceDN w:val="0"/>
        <w:adjustRightInd w:val="0"/>
        <w:spacing w:line="240" w:lineRule="auto"/>
        <w:ind w:left="1440"/>
        <w:rPr>
          <w:rFonts w:ascii="Arial" w:hAnsi="Arial" w:cs="Arial"/>
        </w:rPr>
      </w:pPr>
      <w:r w:rsidRPr="00D42D23">
        <w:rPr>
          <w:rFonts w:ascii="Arial" w:hAnsi="Arial" w:cs="Arial"/>
        </w:rPr>
        <w:t>Jeff Misakian</w:t>
      </w:r>
    </w:p>
    <w:p w:rsidR="00F1071D" w:rsidRPr="00D42D23" w:rsidRDefault="00F1071D" w:rsidP="00F1071D">
      <w:pPr>
        <w:autoSpaceDE w:val="0"/>
        <w:autoSpaceDN w:val="0"/>
        <w:adjustRightInd w:val="0"/>
        <w:spacing w:line="240" w:lineRule="auto"/>
        <w:ind w:left="1440"/>
        <w:rPr>
          <w:rFonts w:ascii="Arial" w:hAnsi="Arial" w:cs="Arial"/>
        </w:rPr>
      </w:pPr>
      <w:r>
        <w:rPr>
          <w:rFonts w:ascii="Arial" w:hAnsi="Arial" w:cs="Arial"/>
        </w:rPr>
        <w:t xml:space="preserve">Global </w:t>
      </w:r>
      <w:r w:rsidRPr="00D42D23">
        <w:rPr>
          <w:rFonts w:ascii="Arial" w:hAnsi="Arial" w:cs="Arial"/>
        </w:rPr>
        <w:t>Vice President, Investor Relations</w:t>
      </w:r>
    </w:p>
    <w:p w:rsidR="00F1071D" w:rsidRPr="00290BE2" w:rsidRDefault="00F1071D" w:rsidP="00F1071D">
      <w:pPr>
        <w:autoSpaceDE w:val="0"/>
        <w:autoSpaceDN w:val="0"/>
        <w:adjustRightInd w:val="0"/>
        <w:spacing w:line="240" w:lineRule="auto"/>
        <w:ind w:left="1440"/>
        <w:rPr>
          <w:rFonts w:ascii="Arial" w:hAnsi="Arial" w:cs="Arial"/>
          <w:lang w:val="pt-BR"/>
        </w:rPr>
      </w:pPr>
      <w:r w:rsidRPr="00290BE2">
        <w:rPr>
          <w:rFonts w:ascii="Arial" w:hAnsi="Arial" w:cs="Arial"/>
          <w:lang w:val="pt-BR"/>
        </w:rPr>
        <w:t>+1 (562) 552 9417</w:t>
      </w:r>
    </w:p>
    <w:p w:rsidR="00F1071D" w:rsidRDefault="00542F66" w:rsidP="00F1071D">
      <w:pPr>
        <w:spacing w:line="240" w:lineRule="auto"/>
        <w:ind w:left="1440"/>
        <w:rPr>
          <w:rFonts w:ascii="Arial" w:hAnsi="Arial" w:cs="Arial"/>
          <w:lang w:val="pt-BR"/>
        </w:rPr>
      </w:pPr>
      <w:hyperlink r:id="rId10" w:history="1">
        <w:r w:rsidR="00F1071D" w:rsidRPr="008C60EB">
          <w:rPr>
            <w:rStyle w:val="Hyperlink"/>
            <w:rFonts w:ascii="Arial" w:hAnsi="Arial" w:cs="Arial"/>
            <w:lang w:val="pt-BR"/>
          </w:rPr>
          <w:t>jmisakian@go2uti.com</w:t>
        </w:r>
      </w:hyperlink>
    </w:p>
    <w:p w:rsidR="00F1071D" w:rsidRPr="00290BE2" w:rsidRDefault="00F1071D" w:rsidP="00F1071D">
      <w:pPr>
        <w:spacing w:line="240" w:lineRule="auto"/>
        <w:ind w:left="1440"/>
        <w:rPr>
          <w:rFonts w:ascii="Arial" w:hAnsi="Arial" w:cs="Arial"/>
          <w:lang w:val="pt-BR"/>
        </w:rPr>
      </w:pP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Media</w:t>
      </w: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Raquel Garcia</w:t>
      </w:r>
    </w:p>
    <w:p w:rsidR="00F1071D" w:rsidRPr="00D42D23" w:rsidRDefault="00F1071D" w:rsidP="00F1071D">
      <w:pPr>
        <w:spacing w:line="240" w:lineRule="auto"/>
        <w:ind w:left="1440"/>
        <w:rPr>
          <w:rFonts w:ascii="Arial" w:hAnsi="Arial" w:cs="Arial"/>
        </w:rPr>
      </w:pPr>
      <w:r w:rsidRPr="00D42D23">
        <w:rPr>
          <w:rFonts w:ascii="Arial" w:hAnsi="Arial" w:cs="Arial"/>
        </w:rPr>
        <w:t>Global Director, Promotions &amp; Branding</w:t>
      </w:r>
    </w:p>
    <w:p w:rsidR="00F1071D" w:rsidRPr="00D42D23" w:rsidRDefault="00F1071D" w:rsidP="00F1071D">
      <w:pPr>
        <w:spacing w:line="240" w:lineRule="auto"/>
        <w:ind w:left="1440"/>
        <w:rPr>
          <w:rFonts w:ascii="Arial" w:hAnsi="Arial" w:cs="Arial"/>
        </w:rPr>
      </w:pPr>
      <w:r>
        <w:rPr>
          <w:rFonts w:ascii="Arial" w:hAnsi="Arial" w:cs="Arial"/>
        </w:rPr>
        <w:t xml:space="preserve">+1 </w:t>
      </w:r>
      <w:r w:rsidRPr="00D42D23">
        <w:rPr>
          <w:rFonts w:ascii="Arial" w:hAnsi="Arial" w:cs="Arial"/>
        </w:rPr>
        <w:t>(562) 552 9501</w:t>
      </w:r>
    </w:p>
    <w:p w:rsidR="006655FB" w:rsidRPr="00AA22F6" w:rsidRDefault="00542F66" w:rsidP="00AA22F6">
      <w:pPr>
        <w:spacing w:line="240" w:lineRule="auto"/>
        <w:ind w:left="1440"/>
        <w:rPr>
          <w:rFonts w:ascii="Arial" w:hAnsi="Arial" w:cs="Arial"/>
        </w:rPr>
      </w:pPr>
      <w:hyperlink r:id="rId11" w:history="1">
        <w:r w:rsidR="00F1071D" w:rsidRPr="008C60EB">
          <w:rPr>
            <w:rStyle w:val="Hyperlink"/>
            <w:rFonts w:ascii="Arial" w:hAnsi="Arial" w:cs="Arial"/>
          </w:rPr>
          <w:t>rgarcia1@go2uti.com</w:t>
        </w:r>
      </w:hyperlink>
    </w:p>
    <w:sectPr w:rsidR="006655FB" w:rsidRPr="00AA22F6" w:rsidSect="006B50B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66" w:rsidRDefault="00542F66" w:rsidP="00F1071D">
      <w:pPr>
        <w:spacing w:after="0" w:line="240" w:lineRule="auto"/>
      </w:pPr>
      <w:r>
        <w:separator/>
      </w:r>
    </w:p>
  </w:endnote>
  <w:endnote w:type="continuationSeparator" w:id="0">
    <w:p w:rsidR="00542F66" w:rsidRDefault="00542F66" w:rsidP="00F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66" w:rsidRDefault="00542F66" w:rsidP="00F1071D">
      <w:pPr>
        <w:spacing w:after="0" w:line="240" w:lineRule="auto"/>
      </w:pPr>
      <w:r>
        <w:separator/>
      </w:r>
    </w:p>
  </w:footnote>
  <w:footnote w:type="continuationSeparator" w:id="0">
    <w:p w:rsidR="00542F66" w:rsidRDefault="00542F66" w:rsidP="00F1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32" w:rsidRPr="00E41E32" w:rsidRDefault="00266E84" w:rsidP="00E41E32">
    <w:pPr>
      <w:pStyle w:val="Header"/>
      <w:jc w:val="right"/>
      <w:rPr>
        <w:rFonts w:ascii="Arial" w:hAnsi="Arial" w:cs="Arial"/>
      </w:rPr>
    </w:pPr>
    <w:r>
      <w:rPr>
        <w:rFonts w:ascii="Arial" w:hAnsi="Arial" w:cs="Arial"/>
      </w:rPr>
      <w:t xml:space="preserve">UTi Wins </w:t>
    </w:r>
    <w:proofErr w:type="spellStart"/>
    <w:r>
      <w:rPr>
        <w:rFonts w:ascii="Arial" w:hAnsi="Arial" w:cs="Arial"/>
      </w:rPr>
      <w:t>Wacker</w:t>
    </w:r>
    <w:proofErr w:type="spellEnd"/>
    <w:r>
      <w:rPr>
        <w:rFonts w:ascii="Arial" w:hAnsi="Arial" w:cs="Arial"/>
      </w:rPr>
      <w:t xml:space="preserve"> Award page 2</w:t>
    </w:r>
  </w:p>
  <w:p w:rsidR="00F1071D" w:rsidRPr="002B79AF" w:rsidRDefault="00F1071D" w:rsidP="002B79AF">
    <w:pPr>
      <w:pStyle w:val="Header"/>
      <w:jc w:val="right"/>
      <w:rPr>
        <w:rFonts w:ascii="Arial" w:hAnsi="Arial" w:cs="Arial"/>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1D"/>
    <w:rsid w:val="00087849"/>
    <w:rsid w:val="001D490F"/>
    <w:rsid w:val="002139E7"/>
    <w:rsid w:val="00216318"/>
    <w:rsid w:val="00266E84"/>
    <w:rsid w:val="002B79AF"/>
    <w:rsid w:val="00345CB6"/>
    <w:rsid w:val="003713DF"/>
    <w:rsid w:val="004010BB"/>
    <w:rsid w:val="00404FBE"/>
    <w:rsid w:val="00514664"/>
    <w:rsid w:val="00532C9C"/>
    <w:rsid w:val="00542F66"/>
    <w:rsid w:val="0055036A"/>
    <w:rsid w:val="006655FB"/>
    <w:rsid w:val="006B50B8"/>
    <w:rsid w:val="006D1E2B"/>
    <w:rsid w:val="006D24D9"/>
    <w:rsid w:val="00793CE8"/>
    <w:rsid w:val="007B4DD2"/>
    <w:rsid w:val="007C5A46"/>
    <w:rsid w:val="007D5D0F"/>
    <w:rsid w:val="007F4D2A"/>
    <w:rsid w:val="00967B12"/>
    <w:rsid w:val="009C658D"/>
    <w:rsid w:val="00A00985"/>
    <w:rsid w:val="00A56DDC"/>
    <w:rsid w:val="00AA22F6"/>
    <w:rsid w:val="00AC1534"/>
    <w:rsid w:val="00B17DAA"/>
    <w:rsid w:val="00B957C1"/>
    <w:rsid w:val="00CD69FD"/>
    <w:rsid w:val="00CF6514"/>
    <w:rsid w:val="00E00880"/>
    <w:rsid w:val="00E00EE9"/>
    <w:rsid w:val="00E41E32"/>
    <w:rsid w:val="00EA334A"/>
    <w:rsid w:val="00F1071D"/>
    <w:rsid w:val="00F16B57"/>
    <w:rsid w:val="00F17D8C"/>
    <w:rsid w:val="00FC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 w:type="paragraph" w:styleId="PlainText">
    <w:name w:val="Plain Text"/>
    <w:basedOn w:val="Normal"/>
    <w:link w:val="PlainTextChar"/>
    <w:uiPriority w:val="99"/>
    <w:unhideWhenUsed/>
    <w:rsid w:val="00AC15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C153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 w:type="paragraph" w:styleId="PlainText">
    <w:name w:val="Plain Text"/>
    <w:basedOn w:val="Normal"/>
    <w:link w:val="PlainTextChar"/>
    <w:uiPriority w:val="99"/>
    <w:unhideWhenUsed/>
    <w:rsid w:val="00AC15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C153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rcia1@go2uti.com" TargetMode="External"/><Relationship Id="rId5" Type="http://schemas.openxmlformats.org/officeDocument/2006/relationships/webSettings" Target="webSettings.xml"/><Relationship Id="rId10" Type="http://schemas.openxmlformats.org/officeDocument/2006/relationships/hyperlink" Target="mailto:jmisakian@go2uti.com" TargetMode="External"/><Relationship Id="rId4" Type="http://schemas.openxmlformats.org/officeDocument/2006/relationships/settings" Target="settings.xml"/><Relationship Id="rId9" Type="http://schemas.openxmlformats.org/officeDocument/2006/relationships/hyperlink" Target="http://www.go2u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420A-E89D-42EA-98E0-433733E4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2013-08-02T17:46:00Z</dcterms:created>
  <dcterms:modified xsi:type="dcterms:W3CDTF">2013-08-02T17:46:00Z</dcterms:modified>
</cp:coreProperties>
</file>