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8C0FB0" w:rsidRPr="00EE2B7E" w:rsidRDefault="008C0FB0" w:rsidP="00B20416">
      <w:pPr>
        <w:pStyle w:val="DefinitionT"/>
        <w:widowControl/>
        <w:tabs>
          <w:tab w:val="left" w:pos="-2970"/>
          <w:tab w:val="left" w:pos="-2430"/>
          <w:tab w:val="left" w:pos="-1800"/>
          <w:tab w:val="left" w:pos="720"/>
          <w:tab w:val="left" w:pos="1800"/>
          <w:tab w:val="left" w:pos="2160"/>
          <w:tab w:val="left" w:pos="3240"/>
          <w:tab w:val="left" w:pos="3600"/>
          <w:tab w:val="left" w:pos="4320"/>
          <w:tab w:val="left" w:pos="4905"/>
          <w:tab w:val="left" w:pos="5040"/>
          <w:tab w:val="left" w:pos="5760"/>
          <w:tab w:val="left" w:pos="6480"/>
          <w:tab w:val="left" w:pos="7200"/>
          <w:tab w:val="left" w:pos="7920"/>
          <w:tab w:val="left" w:pos="9000"/>
          <w:tab w:val="left" w:pos="9360"/>
          <w:tab w:val="left" w:pos="9716"/>
          <w:tab w:val="left" w:pos="10800"/>
        </w:tabs>
        <w:autoSpaceDE/>
        <w:autoSpaceDN/>
        <w:adjustRightInd/>
        <w:ind w:left="-810" w:right="-360"/>
        <w:jc w:val="both"/>
        <w:rPr>
          <w:b/>
          <w:bCs/>
          <w:color w:val="000000"/>
        </w:rPr>
      </w:pPr>
    </w:p>
    <w:p w:rsidR="004A3A78" w:rsidRPr="00EE2B7E" w:rsidRDefault="004A3A78" w:rsidP="004A3A78">
      <w:pPr>
        <w:spacing w:after="15"/>
        <w:rPr>
          <w:b/>
          <w:bCs/>
        </w:rPr>
      </w:pPr>
      <w:r w:rsidRPr="00EE2B7E">
        <w:rPr>
          <w:b/>
          <w:bCs/>
        </w:rPr>
        <w:t>News Release</w:t>
      </w:r>
    </w:p>
    <w:p w:rsidR="004A3A78" w:rsidRPr="00EE2B7E" w:rsidRDefault="004A3A78" w:rsidP="004A3A78">
      <w:pPr>
        <w:spacing w:after="15"/>
        <w:rPr>
          <w:b/>
          <w:bCs/>
        </w:rPr>
      </w:pPr>
      <w:r w:rsidRPr="00EE2B7E">
        <w:rPr>
          <w:b/>
          <w:bCs/>
        </w:rPr>
        <w:t>For Immediate Release</w:t>
      </w:r>
    </w:p>
    <w:p w:rsidR="004A3A78" w:rsidRPr="00EE2B7E" w:rsidRDefault="00334666" w:rsidP="004A3A78">
      <w:pPr>
        <w:spacing w:after="15"/>
      </w:pPr>
      <w:r>
        <w:t>September 1</w:t>
      </w:r>
      <w:r w:rsidR="000B0200">
        <w:t>3</w:t>
      </w:r>
      <w:r w:rsidR="006B5EA5">
        <w:t>, 2013</w:t>
      </w:r>
    </w:p>
    <w:p w:rsidR="004A3A78" w:rsidRPr="00EE2B7E" w:rsidRDefault="00EE2B7E" w:rsidP="004A3A78">
      <w:pPr>
        <w:spacing w:after="15"/>
        <w:jc w:val="right"/>
        <w:rPr>
          <w:b/>
          <w:bCs/>
        </w:rPr>
      </w:pPr>
      <w:r w:rsidRPr="00EE2B7E">
        <w:rPr>
          <w:b/>
          <w:bCs/>
        </w:rPr>
        <w:t>Contact</w:t>
      </w:r>
      <w:r w:rsidR="004A3A78" w:rsidRPr="00EE2B7E">
        <w:rPr>
          <w:b/>
          <w:bCs/>
        </w:rPr>
        <w:t>:</w:t>
      </w:r>
    </w:p>
    <w:p w:rsidR="004A3A78" w:rsidRPr="00EE2B7E" w:rsidRDefault="004A3A78" w:rsidP="004A3A78">
      <w:pPr>
        <w:spacing w:after="15"/>
        <w:jc w:val="right"/>
      </w:pPr>
      <w:r w:rsidRPr="00EE2B7E">
        <w:t>Michael Sullivan, GOED Communications Director</w:t>
      </w:r>
    </w:p>
    <w:p w:rsidR="004A3A78" w:rsidRPr="00EE2B7E" w:rsidRDefault="004A3A78" w:rsidP="004A3A78">
      <w:pPr>
        <w:spacing w:after="15"/>
        <w:jc w:val="right"/>
      </w:pPr>
      <w:r w:rsidRPr="00EE2B7E">
        <w:t>801-538-8811</w:t>
      </w:r>
    </w:p>
    <w:p w:rsidR="004A3A78" w:rsidRPr="00EE2B7E" w:rsidRDefault="00352193" w:rsidP="004A3A78">
      <w:pPr>
        <w:spacing w:after="15"/>
        <w:jc w:val="right"/>
      </w:pPr>
      <w:r w:rsidRPr="00EE2B7E">
        <w:t>mgsullivan@utah.gov</w:t>
      </w:r>
    </w:p>
    <w:p w:rsidR="004A3A78" w:rsidRPr="00EE2B7E" w:rsidRDefault="004A3A78" w:rsidP="004A3A78">
      <w:pPr>
        <w:spacing w:after="15"/>
        <w:jc w:val="right"/>
      </w:pPr>
    </w:p>
    <w:p w:rsidR="008821FD" w:rsidRPr="008821FD" w:rsidRDefault="008821FD" w:rsidP="004A3A78">
      <w:pPr>
        <w:jc w:val="center"/>
        <w:rPr>
          <w:b/>
          <w:iCs/>
        </w:rPr>
      </w:pPr>
      <w:r w:rsidRPr="008821FD">
        <w:rPr>
          <w:b/>
          <w:iCs/>
        </w:rPr>
        <w:t>Utah Deepens Bonds with Top Trade Partner</w:t>
      </w:r>
    </w:p>
    <w:p w:rsidR="004A3A78" w:rsidRPr="008821FD" w:rsidRDefault="008821FD" w:rsidP="004A3A78">
      <w:pPr>
        <w:jc w:val="center"/>
        <w:rPr>
          <w:i/>
          <w:iCs/>
        </w:rPr>
      </w:pPr>
      <w:r w:rsidRPr="008821FD">
        <w:rPr>
          <w:i/>
          <w:iCs/>
        </w:rPr>
        <w:t>Trade mission delegates well received by Chinese business leaders</w:t>
      </w:r>
    </w:p>
    <w:p w:rsidR="004A3A78" w:rsidRPr="00EE2B7E" w:rsidRDefault="004A3A78" w:rsidP="004A3A78">
      <w:pPr>
        <w:rPr>
          <w:i/>
          <w:iCs/>
        </w:rPr>
      </w:pPr>
    </w:p>
    <w:p w:rsidR="001F42E4" w:rsidRDefault="00EF3A15" w:rsidP="00EE2B7E">
      <w:pPr>
        <w:jc w:val="left"/>
        <w:rPr>
          <w:sz w:val="22"/>
          <w:szCs w:val="22"/>
        </w:rPr>
      </w:pPr>
      <w:r>
        <w:rPr>
          <w:b/>
          <w:sz w:val="22"/>
          <w:szCs w:val="22"/>
        </w:rPr>
        <w:t>Salt Lake City</w:t>
      </w:r>
      <w:r w:rsidR="00593A0D" w:rsidRPr="00593A0D">
        <w:t xml:space="preserve"> </w:t>
      </w:r>
      <w:r w:rsidR="00593A0D" w:rsidRPr="00593A0D">
        <w:rPr>
          <w:b/>
          <w:sz w:val="22"/>
          <w:szCs w:val="22"/>
        </w:rPr>
        <w:t xml:space="preserve">UTAH — </w:t>
      </w:r>
      <w:r w:rsidR="004064F2">
        <w:rPr>
          <w:sz w:val="22"/>
          <w:szCs w:val="22"/>
        </w:rPr>
        <w:t xml:space="preserve">Utah’s </w:t>
      </w:r>
      <w:r w:rsidR="003B479A" w:rsidRPr="00397A67">
        <w:rPr>
          <w:sz w:val="22"/>
          <w:szCs w:val="22"/>
        </w:rPr>
        <w:t>trade mission</w:t>
      </w:r>
      <w:r w:rsidR="009F6450">
        <w:rPr>
          <w:sz w:val="22"/>
          <w:szCs w:val="22"/>
        </w:rPr>
        <w:t xml:space="preserve"> to China</w:t>
      </w:r>
      <w:r w:rsidR="003B479A" w:rsidRPr="00397A67">
        <w:rPr>
          <w:sz w:val="22"/>
          <w:szCs w:val="22"/>
        </w:rPr>
        <w:t xml:space="preserve"> </w:t>
      </w:r>
      <w:r>
        <w:rPr>
          <w:sz w:val="22"/>
          <w:szCs w:val="22"/>
        </w:rPr>
        <w:t>led by the Governor’s Office of Economic Development</w:t>
      </w:r>
      <w:r w:rsidR="005B69E2">
        <w:rPr>
          <w:sz w:val="22"/>
          <w:szCs w:val="22"/>
        </w:rPr>
        <w:t xml:space="preserve"> (GOED)</w:t>
      </w:r>
      <w:r>
        <w:rPr>
          <w:sz w:val="22"/>
          <w:szCs w:val="22"/>
        </w:rPr>
        <w:t xml:space="preserve"> </w:t>
      </w:r>
      <w:r w:rsidR="001C2B7B">
        <w:rPr>
          <w:sz w:val="22"/>
          <w:szCs w:val="22"/>
        </w:rPr>
        <w:t xml:space="preserve">had a successful </w:t>
      </w:r>
      <w:r w:rsidR="003B479A" w:rsidRPr="00397A67">
        <w:rPr>
          <w:sz w:val="22"/>
          <w:szCs w:val="22"/>
        </w:rPr>
        <w:t>open</w:t>
      </w:r>
      <w:r w:rsidR="001C2B7B">
        <w:rPr>
          <w:sz w:val="22"/>
          <w:szCs w:val="22"/>
        </w:rPr>
        <w:t>ing</w:t>
      </w:r>
      <w:r w:rsidR="003B479A" w:rsidRPr="00397A67">
        <w:rPr>
          <w:sz w:val="22"/>
          <w:szCs w:val="22"/>
        </w:rPr>
        <w:t xml:space="preserve"> </w:t>
      </w:r>
      <w:r w:rsidR="003010C9">
        <w:rPr>
          <w:sz w:val="22"/>
          <w:szCs w:val="22"/>
        </w:rPr>
        <w:t xml:space="preserve">on Monday, </w:t>
      </w:r>
      <w:r w:rsidR="00C264BF">
        <w:rPr>
          <w:sz w:val="22"/>
          <w:szCs w:val="22"/>
        </w:rPr>
        <w:t>with</w:t>
      </w:r>
      <w:r w:rsidR="001F42E4">
        <w:rPr>
          <w:sz w:val="22"/>
          <w:szCs w:val="22"/>
        </w:rPr>
        <w:t xml:space="preserve"> </w:t>
      </w:r>
      <w:r w:rsidR="001C2B7B">
        <w:rPr>
          <w:sz w:val="22"/>
          <w:szCs w:val="22"/>
        </w:rPr>
        <w:t>multiple</w:t>
      </w:r>
      <w:r w:rsidR="001F42E4">
        <w:rPr>
          <w:sz w:val="22"/>
          <w:szCs w:val="22"/>
        </w:rPr>
        <w:t xml:space="preserve"> presentations, press conferences and business matchmaking meetings</w:t>
      </w:r>
      <w:r w:rsidR="001C2B7B">
        <w:rPr>
          <w:sz w:val="22"/>
          <w:szCs w:val="22"/>
        </w:rPr>
        <w:t xml:space="preserve"> in Chengdu</w:t>
      </w:r>
      <w:r w:rsidR="00B21674">
        <w:rPr>
          <w:sz w:val="22"/>
          <w:szCs w:val="22"/>
        </w:rPr>
        <w:t>,</w:t>
      </w:r>
      <w:r w:rsidR="002A5F07">
        <w:rPr>
          <w:sz w:val="22"/>
          <w:szCs w:val="22"/>
        </w:rPr>
        <w:t xml:space="preserve"> a city located in southwest China with a population of over </w:t>
      </w:r>
      <w:r w:rsidR="00983CA9">
        <w:rPr>
          <w:sz w:val="22"/>
          <w:szCs w:val="22"/>
        </w:rPr>
        <w:t xml:space="preserve">14 </w:t>
      </w:r>
      <w:r w:rsidR="002A5F07">
        <w:rPr>
          <w:sz w:val="22"/>
          <w:szCs w:val="22"/>
        </w:rPr>
        <w:t>million</w:t>
      </w:r>
      <w:r w:rsidR="001F42E4">
        <w:rPr>
          <w:sz w:val="22"/>
          <w:szCs w:val="22"/>
        </w:rPr>
        <w:t>. As the trade mission continues</w:t>
      </w:r>
      <w:r w:rsidR="00040BE9">
        <w:rPr>
          <w:sz w:val="22"/>
          <w:szCs w:val="22"/>
        </w:rPr>
        <w:t xml:space="preserve"> throughout this week</w:t>
      </w:r>
      <w:r w:rsidR="001F42E4">
        <w:rPr>
          <w:sz w:val="22"/>
          <w:szCs w:val="22"/>
        </w:rPr>
        <w:t xml:space="preserve"> trade bonds between Utah and China</w:t>
      </w:r>
      <w:r w:rsidR="001C2B7B">
        <w:rPr>
          <w:sz w:val="22"/>
          <w:szCs w:val="22"/>
        </w:rPr>
        <w:t xml:space="preserve"> will</w:t>
      </w:r>
      <w:r w:rsidR="00040BE9">
        <w:rPr>
          <w:sz w:val="22"/>
          <w:szCs w:val="22"/>
        </w:rPr>
        <w:t xml:space="preserve"> be strengthened</w:t>
      </w:r>
      <w:r w:rsidR="001F42E4">
        <w:rPr>
          <w:sz w:val="22"/>
          <w:szCs w:val="22"/>
        </w:rPr>
        <w:t>.</w:t>
      </w:r>
    </w:p>
    <w:p w:rsidR="001F42E4" w:rsidRDefault="001F42E4" w:rsidP="00EE2B7E">
      <w:pPr>
        <w:jc w:val="left"/>
        <w:rPr>
          <w:sz w:val="22"/>
          <w:szCs w:val="22"/>
        </w:rPr>
      </w:pPr>
    </w:p>
    <w:p w:rsidR="00EE2B7E" w:rsidRPr="00397A67" w:rsidRDefault="001F42E4" w:rsidP="00EE2B7E">
      <w:pPr>
        <w:jc w:val="left"/>
        <w:rPr>
          <w:sz w:val="22"/>
          <w:szCs w:val="22"/>
        </w:rPr>
      </w:pPr>
      <w:r>
        <w:rPr>
          <w:sz w:val="22"/>
          <w:szCs w:val="22"/>
        </w:rPr>
        <w:t xml:space="preserve">The trade mission </w:t>
      </w:r>
      <w:r w:rsidR="004443DD">
        <w:rPr>
          <w:sz w:val="22"/>
          <w:szCs w:val="22"/>
        </w:rPr>
        <w:t xml:space="preserve">began </w:t>
      </w:r>
      <w:r>
        <w:rPr>
          <w:sz w:val="22"/>
          <w:szCs w:val="22"/>
        </w:rPr>
        <w:t xml:space="preserve">with an </w:t>
      </w:r>
      <w:r w:rsidR="00C264BF">
        <w:rPr>
          <w:sz w:val="22"/>
          <w:szCs w:val="22"/>
        </w:rPr>
        <w:t>informative</w:t>
      </w:r>
      <w:r w:rsidR="003B479A" w:rsidRPr="00397A67">
        <w:rPr>
          <w:sz w:val="22"/>
          <w:szCs w:val="22"/>
        </w:rPr>
        <w:t xml:space="preserve"> </w:t>
      </w:r>
      <w:r w:rsidR="00CA2A66">
        <w:rPr>
          <w:sz w:val="22"/>
          <w:szCs w:val="22"/>
        </w:rPr>
        <w:t>brief</w:t>
      </w:r>
      <w:r w:rsidR="003B479A" w:rsidRPr="00397A67">
        <w:rPr>
          <w:sz w:val="22"/>
          <w:szCs w:val="22"/>
        </w:rPr>
        <w:t xml:space="preserve">ing </w:t>
      </w:r>
      <w:r w:rsidR="009F6450">
        <w:rPr>
          <w:sz w:val="22"/>
          <w:szCs w:val="22"/>
        </w:rPr>
        <w:t>by</w:t>
      </w:r>
      <w:r w:rsidR="003010C9">
        <w:rPr>
          <w:sz w:val="22"/>
          <w:szCs w:val="22"/>
        </w:rPr>
        <w:t xml:space="preserve"> Consul General Peter </w:t>
      </w:r>
      <w:proofErr w:type="spellStart"/>
      <w:r w:rsidR="003010C9">
        <w:rPr>
          <w:sz w:val="22"/>
          <w:szCs w:val="22"/>
        </w:rPr>
        <w:t>H</w:t>
      </w:r>
      <w:r w:rsidR="00983CA9">
        <w:rPr>
          <w:sz w:val="22"/>
          <w:szCs w:val="22"/>
        </w:rPr>
        <w:t>a</w:t>
      </w:r>
      <w:r w:rsidR="003010C9">
        <w:rPr>
          <w:sz w:val="22"/>
          <w:szCs w:val="22"/>
        </w:rPr>
        <w:t>ymond</w:t>
      </w:r>
      <w:proofErr w:type="spellEnd"/>
      <w:r w:rsidR="003010C9">
        <w:rPr>
          <w:sz w:val="22"/>
          <w:szCs w:val="22"/>
        </w:rPr>
        <w:t>, an</w:t>
      </w:r>
      <w:r w:rsidR="00D17517" w:rsidRPr="00397A67">
        <w:rPr>
          <w:sz w:val="22"/>
          <w:szCs w:val="22"/>
        </w:rPr>
        <w:t>d</w:t>
      </w:r>
      <w:r w:rsidR="009F6450">
        <w:rPr>
          <w:sz w:val="22"/>
          <w:szCs w:val="22"/>
        </w:rPr>
        <w:t xml:space="preserve"> Benjamin Wang, </w:t>
      </w:r>
      <w:r w:rsidR="00D17517" w:rsidRPr="00397A67">
        <w:rPr>
          <w:sz w:val="22"/>
          <w:szCs w:val="22"/>
        </w:rPr>
        <w:t>Chairman</w:t>
      </w:r>
      <w:r w:rsidR="00983CA9">
        <w:rPr>
          <w:sz w:val="22"/>
          <w:szCs w:val="22"/>
        </w:rPr>
        <w:t xml:space="preserve"> of the American Chamber of Commerce in Southwest China</w:t>
      </w:r>
      <w:r w:rsidR="009F6450">
        <w:rPr>
          <w:sz w:val="22"/>
          <w:szCs w:val="22"/>
        </w:rPr>
        <w:t xml:space="preserve">. </w:t>
      </w:r>
      <w:r w:rsidR="004443DD">
        <w:rPr>
          <w:sz w:val="22"/>
          <w:szCs w:val="22"/>
        </w:rPr>
        <w:t>Their p</w:t>
      </w:r>
      <w:r w:rsidR="00397A67" w:rsidRPr="00397A67">
        <w:rPr>
          <w:sz w:val="22"/>
          <w:szCs w:val="22"/>
        </w:rPr>
        <w:t>resent</w:t>
      </w:r>
      <w:r w:rsidR="009F6450">
        <w:rPr>
          <w:sz w:val="22"/>
          <w:szCs w:val="22"/>
        </w:rPr>
        <w:t xml:space="preserve">ations centered on </w:t>
      </w:r>
      <w:r w:rsidR="00D17517" w:rsidRPr="00397A67">
        <w:rPr>
          <w:sz w:val="22"/>
          <w:szCs w:val="22"/>
        </w:rPr>
        <w:t>China’s current economic and political conditions</w:t>
      </w:r>
      <w:r w:rsidR="004443DD">
        <w:rPr>
          <w:sz w:val="22"/>
          <w:szCs w:val="22"/>
        </w:rPr>
        <w:t>,</w:t>
      </w:r>
      <w:r w:rsidR="00D17517" w:rsidRPr="00397A67">
        <w:rPr>
          <w:sz w:val="22"/>
          <w:szCs w:val="22"/>
        </w:rPr>
        <w:t xml:space="preserve"> industry trends</w:t>
      </w:r>
      <w:r w:rsidR="00983CA9">
        <w:rPr>
          <w:sz w:val="22"/>
          <w:szCs w:val="22"/>
        </w:rPr>
        <w:t>, and best practices</w:t>
      </w:r>
      <w:r w:rsidR="00D17517" w:rsidRPr="00397A67">
        <w:rPr>
          <w:sz w:val="22"/>
          <w:szCs w:val="22"/>
        </w:rPr>
        <w:t>.</w:t>
      </w:r>
      <w:r>
        <w:rPr>
          <w:sz w:val="22"/>
          <w:szCs w:val="22"/>
        </w:rPr>
        <w:t xml:space="preserve"> </w:t>
      </w:r>
      <w:r w:rsidR="004443DD">
        <w:rPr>
          <w:sz w:val="22"/>
          <w:szCs w:val="22"/>
        </w:rPr>
        <w:t>Highlighted were t</w:t>
      </w:r>
      <w:r w:rsidR="00D17517" w:rsidRPr="00397A67">
        <w:rPr>
          <w:sz w:val="22"/>
          <w:szCs w:val="22"/>
        </w:rPr>
        <w:t xml:space="preserve">wo U.S. companies </w:t>
      </w:r>
      <w:r>
        <w:rPr>
          <w:sz w:val="22"/>
          <w:szCs w:val="22"/>
        </w:rPr>
        <w:t xml:space="preserve">who have </w:t>
      </w:r>
      <w:r w:rsidR="008A5A22">
        <w:rPr>
          <w:sz w:val="22"/>
          <w:szCs w:val="22"/>
        </w:rPr>
        <w:t xml:space="preserve">already </w:t>
      </w:r>
      <w:r w:rsidR="00D17517" w:rsidRPr="00397A67">
        <w:rPr>
          <w:sz w:val="22"/>
          <w:szCs w:val="22"/>
        </w:rPr>
        <w:t>been conducting business in the area</w:t>
      </w:r>
      <w:r w:rsidR="008A5A22">
        <w:rPr>
          <w:sz w:val="22"/>
          <w:szCs w:val="22"/>
        </w:rPr>
        <w:t xml:space="preserve"> for some time</w:t>
      </w:r>
      <w:r w:rsidR="004443DD">
        <w:rPr>
          <w:sz w:val="22"/>
          <w:szCs w:val="22"/>
        </w:rPr>
        <w:t xml:space="preserve"> and have seen significant growth in </w:t>
      </w:r>
      <w:r w:rsidR="002A5F07">
        <w:rPr>
          <w:sz w:val="22"/>
          <w:szCs w:val="22"/>
        </w:rPr>
        <w:t>the Chengdu market</w:t>
      </w:r>
      <w:r w:rsidR="00D17517" w:rsidRPr="00397A67">
        <w:rPr>
          <w:sz w:val="22"/>
          <w:szCs w:val="22"/>
        </w:rPr>
        <w:t>.</w:t>
      </w:r>
    </w:p>
    <w:p w:rsidR="00D17517" w:rsidRPr="00397A67" w:rsidRDefault="00D17517" w:rsidP="00EE2B7E">
      <w:pPr>
        <w:jc w:val="left"/>
        <w:rPr>
          <w:sz w:val="22"/>
          <w:szCs w:val="22"/>
        </w:rPr>
      </w:pPr>
    </w:p>
    <w:p w:rsidR="002A5F07" w:rsidRDefault="001F42E4" w:rsidP="002A5F07">
      <w:pPr>
        <w:jc w:val="left"/>
        <w:rPr>
          <w:sz w:val="22"/>
          <w:szCs w:val="22"/>
        </w:rPr>
      </w:pPr>
      <w:r>
        <w:rPr>
          <w:sz w:val="22"/>
          <w:szCs w:val="22"/>
        </w:rPr>
        <w:t>B</w:t>
      </w:r>
      <w:r w:rsidR="003010C9">
        <w:rPr>
          <w:sz w:val="22"/>
          <w:szCs w:val="22"/>
        </w:rPr>
        <w:t xml:space="preserve">usiness </w:t>
      </w:r>
      <w:r w:rsidR="00334666">
        <w:rPr>
          <w:sz w:val="22"/>
          <w:szCs w:val="22"/>
        </w:rPr>
        <w:t>matchmaking meetings</w:t>
      </w:r>
      <w:r>
        <w:rPr>
          <w:sz w:val="22"/>
          <w:szCs w:val="22"/>
        </w:rPr>
        <w:t xml:space="preserve"> are a key part of this trade mission</w:t>
      </w:r>
      <w:r w:rsidR="003010C9">
        <w:rPr>
          <w:sz w:val="22"/>
          <w:szCs w:val="22"/>
        </w:rPr>
        <w:t>,</w:t>
      </w:r>
      <w:r w:rsidR="00334666">
        <w:rPr>
          <w:sz w:val="22"/>
          <w:szCs w:val="22"/>
        </w:rPr>
        <w:t xml:space="preserve"> </w:t>
      </w:r>
      <w:r w:rsidR="00145D36">
        <w:rPr>
          <w:sz w:val="22"/>
          <w:szCs w:val="22"/>
        </w:rPr>
        <w:t xml:space="preserve">where </w:t>
      </w:r>
      <w:r w:rsidR="00334666">
        <w:rPr>
          <w:sz w:val="22"/>
          <w:szCs w:val="22"/>
        </w:rPr>
        <w:t>participating Utah com</w:t>
      </w:r>
      <w:r w:rsidR="00145D36">
        <w:rPr>
          <w:sz w:val="22"/>
          <w:szCs w:val="22"/>
        </w:rPr>
        <w:t xml:space="preserve">panies discuss business opportunities with potential Chinese </w:t>
      </w:r>
      <w:proofErr w:type="spellStart"/>
      <w:r w:rsidR="008A5A22">
        <w:rPr>
          <w:sz w:val="22"/>
          <w:szCs w:val="22"/>
        </w:rPr>
        <w:t>parnters</w:t>
      </w:r>
      <w:proofErr w:type="spellEnd"/>
      <w:r w:rsidR="00145D36">
        <w:rPr>
          <w:sz w:val="22"/>
          <w:szCs w:val="22"/>
        </w:rPr>
        <w:t>.</w:t>
      </w:r>
      <w:r>
        <w:rPr>
          <w:sz w:val="22"/>
          <w:szCs w:val="22"/>
        </w:rPr>
        <w:t xml:space="preserve"> Matchmaking meetings </w:t>
      </w:r>
      <w:r w:rsidR="008A5A22">
        <w:rPr>
          <w:sz w:val="22"/>
          <w:szCs w:val="22"/>
        </w:rPr>
        <w:t xml:space="preserve">help </w:t>
      </w:r>
      <w:r>
        <w:rPr>
          <w:sz w:val="22"/>
          <w:szCs w:val="22"/>
        </w:rPr>
        <w:t xml:space="preserve">Utah companies’ </w:t>
      </w:r>
      <w:r w:rsidR="008A5A22">
        <w:rPr>
          <w:sz w:val="22"/>
          <w:szCs w:val="22"/>
        </w:rPr>
        <w:t>grow their business</w:t>
      </w:r>
      <w:r>
        <w:rPr>
          <w:sz w:val="22"/>
          <w:szCs w:val="22"/>
        </w:rPr>
        <w:t xml:space="preserve"> in foreign countries, which </w:t>
      </w:r>
      <w:r w:rsidR="008A5A22">
        <w:rPr>
          <w:sz w:val="22"/>
          <w:szCs w:val="22"/>
        </w:rPr>
        <w:t xml:space="preserve">in turn </w:t>
      </w:r>
      <w:r>
        <w:rPr>
          <w:sz w:val="22"/>
          <w:szCs w:val="22"/>
        </w:rPr>
        <w:t xml:space="preserve">helps create jobs in Utah as companies export </w:t>
      </w:r>
      <w:r w:rsidR="008A5A22">
        <w:rPr>
          <w:sz w:val="22"/>
          <w:szCs w:val="22"/>
        </w:rPr>
        <w:t xml:space="preserve">more </w:t>
      </w:r>
      <w:r>
        <w:rPr>
          <w:sz w:val="22"/>
          <w:szCs w:val="22"/>
        </w:rPr>
        <w:t>products or services.</w:t>
      </w:r>
      <w:r w:rsidR="002A5F07" w:rsidRPr="002A5F07">
        <w:rPr>
          <w:sz w:val="22"/>
          <w:szCs w:val="22"/>
        </w:rPr>
        <w:t xml:space="preserve"> </w:t>
      </w:r>
    </w:p>
    <w:p w:rsidR="009F6450" w:rsidRDefault="009F6450" w:rsidP="00EE2B7E">
      <w:pPr>
        <w:jc w:val="left"/>
        <w:rPr>
          <w:sz w:val="22"/>
          <w:szCs w:val="22"/>
        </w:rPr>
      </w:pPr>
    </w:p>
    <w:p w:rsidR="00AC30BE" w:rsidRDefault="00AC30BE" w:rsidP="00EE2B7E">
      <w:pPr>
        <w:jc w:val="left"/>
        <w:rPr>
          <w:sz w:val="22"/>
          <w:szCs w:val="22"/>
        </w:rPr>
      </w:pPr>
      <w:r>
        <w:rPr>
          <w:sz w:val="22"/>
          <w:szCs w:val="22"/>
        </w:rPr>
        <w:t>“I</w:t>
      </w:r>
      <w:r w:rsidRPr="00AC30BE">
        <w:rPr>
          <w:sz w:val="22"/>
          <w:szCs w:val="22"/>
        </w:rPr>
        <w:t xml:space="preserve">n Chengdu each of my meetings </w:t>
      </w:r>
      <w:proofErr w:type="gramStart"/>
      <w:r w:rsidRPr="00AC30BE">
        <w:rPr>
          <w:sz w:val="22"/>
          <w:szCs w:val="22"/>
        </w:rPr>
        <w:t>were</w:t>
      </w:r>
      <w:proofErr w:type="gramEnd"/>
      <w:r w:rsidRPr="00AC30BE">
        <w:rPr>
          <w:sz w:val="22"/>
          <w:szCs w:val="22"/>
        </w:rPr>
        <w:t xml:space="preserve"> very productive</w:t>
      </w:r>
      <w:r>
        <w:rPr>
          <w:sz w:val="22"/>
          <w:szCs w:val="22"/>
        </w:rPr>
        <w:t>,”</w:t>
      </w:r>
      <w:r w:rsidRPr="00AC30BE">
        <w:rPr>
          <w:sz w:val="22"/>
          <w:szCs w:val="22"/>
        </w:rPr>
        <w:t xml:space="preserve"> </w:t>
      </w:r>
      <w:r>
        <w:rPr>
          <w:sz w:val="22"/>
          <w:szCs w:val="22"/>
        </w:rPr>
        <w:t xml:space="preserve">said David </w:t>
      </w:r>
      <w:proofErr w:type="spellStart"/>
      <w:r>
        <w:rPr>
          <w:sz w:val="22"/>
          <w:szCs w:val="22"/>
        </w:rPr>
        <w:t>Utrilla</w:t>
      </w:r>
      <w:proofErr w:type="spellEnd"/>
      <w:r>
        <w:rPr>
          <w:sz w:val="22"/>
          <w:szCs w:val="22"/>
        </w:rPr>
        <w:t xml:space="preserve">, </w:t>
      </w:r>
      <w:r w:rsidRPr="00AC30BE">
        <w:rPr>
          <w:sz w:val="22"/>
          <w:szCs w:val="22"/>
        </w:rPr>
        <w:t>President and Chief Executive, U.S. Translation Company</w:t>
      </w:r>
      <w:r>
        <w:rPr>
          <w:sz w:val="22"/>
          <w:szCs w:val="22"/>
        </w:rPr>
        <w:t>.</w:t>
      </w:r>
      <w:r w:rsidRPr="00AC30BE">
        <w:rPr>
          <w:sz w:val="22"/>
          <w:szCs w:val="22"/>
        </w:rPr>
        <w:t xml:space="preserve"> </w:t>
      </w:r>
      <w:r>
        <w:rPr>
          <w:sz w:val="22"/>
          <w:szCs w:val="22"/>
        </w:rPr>
        <w:t>“</w:t>
      </w:r>
      <w:r w:rsidRPr="00AC30BE">
        <w:rPr>
          <w:sz w:val="22"/>
          <w:szCs w:val="22"/>
        </w:rPr>
        <w:t>My goal for this trade mission was to explore doing business in China</w:t>
      </w:r>
      <w:r w:rsidR="003010C9">
        <w:rPr>
          <w:sz w:val="22"/>
          <w:szCs w:val="22"/>
        </w:rPr>
        <w:t>,</w:t>
      </w:r>
      <w:r w:rsidRPr="00AC30BE">
        <w:rPr>
          <w:sz w:val="22"/>
          <w:szCs w:val="22"/>
        </w:rPr>
        <w:t xml:space="preserve"> and I am pleased that these companies are interested in establishing a formal working relationship and that this took such a short time to accomplish</w:t>
      </w:r>
      <w:r>
        <w:rPr>
          <w:sz w:val="22"/>
          <w:szCs w:val="22"/>
        </w:rPr>
        <w:t>.”</w:t>
      </w:r>
      <w:r w:rsidRPr="00AC30BE">
        <w:rPr>
          <w:sz w:val="22"/>
          <w:szCs w:val="22"/>
        </w:rPr>
        <w:t xml:space="preserve"> </w:t>
      </w:r>
    </w:p>
    <w:p w:rsidR="003010C9" w:rsidRDefault="003010C9" w:rsidP="00EE2B7E">
      <w:pPr>
        <w:jc w:val="left"/>
        <w:rPr>
          <w:sz w:val="22"/>
          <w:szCs w:val="22"/>
        </w:rPr>
      </w:pPr>
    </w:p>
    <w:p w:rsidR="00983CA9" w:rsidRDefault="00757381" w:rsidP="00983CA9">
      <w:pPr>
        <w:jc w:val="left"/>
        <w:rPr>
          <w:sz w:val="22"/>
          <w:szCs w:val="22"/>
        </w:rPr>
      </w:pPr>
      <w:r>
        <w:rPr>
          <w:sz w:val="22"/>
          <w:szCs w:val="22"/>
        </w:rPr>
        <w:t xml:space="preserve">Representatives from GOED held a tourism press conference and a foreign direct investment presentation on Monday as well to eager Chinese participants.  </w:t>
      </w:r>
      <w:r w:rsidR="00983CA9">
        <w:rPr>
          <w:sz w:val="22"/>
          <w:szCs w:val="22"/>
        </w:rPr>
        <w:t>International investment by Chinese firms is expected to increase dramatically over the next decade. The foreign investment seminar objective was to highlight some current projects and make sure Utah is included in the site selection process as Chinese companies look for opportunities in the U.S.</w:t>
      </w:r>
    </w:p>
    <w:p w:rsidR="00983CA9" w:rsidRDefault="00983CA9" w:rsidP="00EE2B7E">
      <w:pPr>
        <w:jc w:val="left"/>
        <w:rPr>
          <w:sz w:val="22"/>
          <w:szCs w:val="22"/>
        </w:rPr>
      </w:pPr>
    </w:p>
    <w:p w:rsidR="009F6450" w:rsidRDefault="00AC30BE" w:rsidP="00EE2B7E">
      <w:pPr>
        <w:jc w:val="left"/>
        <w:rPr>
          <w:sz w:val="22"/>
          <w:szCs w:val="22"/>
        </w:rPr>
      </w:pPr>
      <w:r>
        <w:rPr>
          <w:sz w:val="22"/>
          <w:szCs w:val="22"/>
        </w:rPr>
        <w:t>“</w:t>
      </w:r>
      <w:r w:rsidR="00896A34">
        <w:rPr>
          <w:sz w:val="22"/>
          <w:szCs w:val="22"/>
        </w:rPr>
        <w:t>O</w:t>
      </w:r>
      <w:r w:rsidR="00BC06F8">
        <w:rPr>
          <w:sz w:val="22"/>
          <w:szCs w:val="22"/>
        </w:rPr>
        <w:t xml:space="preserve">ver 30 potential investors </w:t>
      </w:r>
      <w:r w:rsidR="00896A34">
        <w:rPr>
          <w:sz w:val="22"/>
          <w:szCs w:val="22"/>
        </w:rPr>
        <w:t xml:space="preserve">attended the foreign direct investment presentation, many of </w:t>
      </w:r>
      <w:r w:rsidR="005B69E2">
        <w:rPr>
          <w:sz w:val="22"/>
          <w:szCs w:val="22"/>
        </w:rPr>
        <w:t>which expressed</w:t>
      </w:r>
      <w:r w:rsidR="009F6450">
        <w:rPr>
          <w:sz w:val="22"/>
          <w:szCs w:val="22"/>
        </w:rPr>
        <w:t xml:space="preserve"> positive feedback and genuine interest</w:t>
      </w:r>
      <w:r w:rsidR="00896A34">
        <w:rPr>
          <w:sz w:val="22"/>
          <w:szCs w:val="22"/>
        </w:rPr>
        <w:t xml:space="preserve"> in Utah</w:t>
      </w:r>
      <w:r w:rsidR="009F6450">
        <w:rPr>
          <w:sz w:val="22"/>
          <w:szCs w:val="22"/>
        </w:rPr>
        <w:t xml:space="preserve">,” said </w:t>
      </w:r>
      <w:r w:rsidR="00896A34">
        <w:rPr>
          <w:sz w:val="22"/>
          <w:szCs w:val="22"/>
        </w:rPr>
        <w:t xml:space="preserve">Brett </w:t>
      </w:r>
      <w:r w:rsidR="009F6450">
        <w:rPr>
          <w:sz w:val="22"/>
          <w:szCs w:val="22"/>
        </w:rPr>
        <w:t>Heimburger</w:t>
      </w:r>
      <w:r w:rsidR="00896A34">
        <w:rPr>
          <w:sz w:val="22"/>
          <w:szCs w:val="22"/>
        </w:rPr>
        <w:t xml:space="preserve">, Asia-Pacific </w:t>
      </w:r>
      <w:r w:rsidR="00896A34">
        <w:rPr>
          <w:sz w:val="22"/>
          <w:szCs w:val="22"/>
        </w:rPr>
        <w:lastRenderedPageBreak/>
        <w:t>Director, GOED</w:t>
      </w:r>
      <w:r w:rsidR="009F6450">
        <w:rPr>
          <w:sz w:val="22"/>
          <w:szCs w:val="22"/>
        </w:rPr>
        <w:t>. “Several investors</w:t>
      </w:r>
      <w:r w:rsidR="00896A34">
        <w:rPr>
          <w:sz w:val="22"/>
          <w:szCs w:val="22"/>
        </w:rPr>
        <w:t xml:space="preserve"> in attendance</w:t>
      </w:r>
      <w:r w:rsidR="009F6450">
        <w:rPr>
          <w:sz w:val="22"/>
          <w:szCs w:val="22"/>
        </w:rPr>
        <w:t xml:space="preserve"> have </w:t>
      </w:r>
      <w:r w:rsidR="00896A34">
        <w:rPr>
          <w:sz w:val="22"/>
          <w:szCs w:val="22"/>
        </w:rPr>
        <w:t xml:space="preserve">recently </w:t>
      </w:r>
      <w:r w:rsidR="009F6450">
        <w:rPr>
          <w:sz w:val="22"/>
          <w:szCs w:val="22"/>
        </w:rPr>
        <w:t xml:space="preserve">traveled to Utah </w:t>
      </w:r>
      <w:r w:rsidR="00896A34">
        <w:rPr>
          <w:sz w:val="22"/>
          <w:szCs w:val="22"/>
        </w:rPr>
        <w:t>to</w:t>
      </w:r>
      <w:r w:rsidR="009F6450">
        <w:rPr>
          <w:sz w:val="22"/>
          <w:szCs w:val="22"/>
        </w:rPr>
        <w:t xml:space="preserve"> perform due diligence in various investment projects</w:t>
      </w:r>
      <w:r w:rsidR="00896A34">
        <w:rPr>
          <w:sz w:val="22"/>
          <w:szCs w:val="22"/>
        </w:rPr>
        <w:t>, and</w:t>
      </w:r>
      <w:r w:rsidR="009F6450">
        <w:rPr>
          <w:sz w:val="22"/>
          <w:szCs w:val="22"/>
        </w:rPr>
        <w:t xml:space="preserve"> I am confident we will see </w:t>
      </w:r>
      <w:r w:rsidR="00896A34">
        <w:rPr>
          <w:sz w:val="22"/>
          <w:szCs w:val="22"/>
        </w:rPr>
        <w:t>a</w:t>
      </w:r>
      <w:r w:rsidR="009F6450">
        <w:rPr>
          <w:sz w:val="22"/>
          <w:szCs w:val="22"/>
        </w:rPr>
        <w:t>n increase in foreign direct investment</w:t>
      </w:r>
      <w:r w:rsidR="00896A34">
        <w:rPr>
          <w:sz w:val="22"/>
          <w:szCs w:val="22"/>
        </w:rPr>
        <w:t xml:space="preserve"> </w:t>
      </w:r>
      <w:r w:rsidR="009F6450">
        <w:rPr>
          <w:sz w:val="22"/>
          <w:szCs w:val="22"/>
        </w:rPr>
        <w:t>in the near future.”</w:t>
      </w:r>
      <w:r w:rsidR="00455DDD">
        <w:rPr>
          <w:sz w:val="22"/>
          <w:szCs w:val="22"/>
        </w:rPr>
        <w:t xml:space="preserve"> </w:t>
      </w:r>
    </w:p>
    <w:p w:rsidR="009F6450" w:rsidRDefault="009F6450" w:rsidP="00EE2B7E">
      <w:pPr>
        <w:jc w:val="left"/>
        <w:rPr>
          <w:sz w:val="22"/>
          <w:szCs w:val="22"/>
        </w:rPr>
      </w:pPr>
    </w:p>
    <w:p w:rsidR="00AC30BE" w:rsidRDefault="009F6450" w:rsidP="00EE2B7E">
      <w:pPr>
        <w:jc w:val="left"/>
        <w:rPr>
          <w:sz w:val="22"/>
          <w:szCs w:val="22"/>
        </w:rPr>
      </w:pPr>
      <w:r>
        <w:rPr>
          <w:sz w:val="22"/>
          <w:szCs w:val="22"/>
        </w:rPr>
        <w:t>Attendees of the tourism press conference were</w:t>
      </w:r>
      <w:r w:rsidR="00455DDD">
        <w:rPr>
          <w:sz w:val="22"/>
          <w:szCs w:val="22"/>
        </w:rPr>
        <w:t xml:space="preserve"> mesmerized by Utah’s natural </w:t>
      </w:r>
      <w:r w:rsidR="00866FA2">
        <w:rPr>
          <w:sz w:val="22"/>
          <w:szCs w:val="22"/>
        </w:rPr>
        <w:t>landscapes</w:t>
      </w:r>
      <w:r w:rsidR="003010C9">
        <w:rPr>
          <w:sz w:val="22"/>
          <w:szCs w:val="22"/>
        </w:rPr>
        <w:t>,</w:t>
      </w:r>
      <w:r>
        <w:rPr>
          <w:sz w:val="22"/>
          <w:szCs w:val="22"/>
        </w:rPr>
        <w:t xml:space="preserve"> ease of access</w:t>
      </w:r>
      <w:r w:rsidR="00896A34">
        <w:rPr>
          <w:sz w:val="22"/>
          <w:szCs w:val="22"/>
        </w:rPr>
        <w:t xml:space="preserve"> to</w:t>
      </w:r>
      <w:r>
        <w:rPr>
          <w:sz w:val="22"/>
          <w:szCs w:val="22"/>
        </w:rPr>
        <w:t xml:space="preserve"> Utah’s recreations areas</w:t>
      </w:r>
      <w:r w:rsidR="00896A34">
        <w:rPr>
          <w:sz w:val="22"/>
          <w:szCs w:val="22"/>
        </w:rPr>
        <w:t xml:space="preserve"> and </w:t>
      </w:r>
      <w:r w:rsidR="005B69E2">
        <w:rPr>
          <w:sz w:val="22"/>
          <w:szCs w:val="22"/>
        </w:rPr>
        <w:t xml:space="preserve">the </w:t>
      </w:r>
      <w:r w:rsidR="002A5F07">
        <w:rPr>
          <w:sz w:val="22"/>
          <w:szCs w:val="22"/>
        </w:rPr>
        <w:t>number</w:t>
      </w:r>
      <w:r w:rsidR="00896A34">
        <w:rPr>
          <w:sz w:val="22"/>
          <w:szCs w:val="22"/>
        </w:rPr>
        <w:t xml:space="preserve"> of national and state parks Utah has to</w:t>
      </w:r>
      <w:r w:rsidR="00866FA2">
        <w:rPr>
          <w:sz w:val="22"/>
          <w:szCs w:val="22"/>
        </w:rPr>
        <w:t xml:space="preserve"> offer.</w:t>
      </w:r>
    </w:p>
    <w:p w:rsidR="00AC30BE" w:rsidRDefault="00AC30BE" w:rsidP="00EE2B7E">
      <w:pPr>
        <w:jc w:val="left"/>
        <w:rPr>
          <w:sz w:val="22"/>
          <w:szCs w:val="22"/>
        </w:rPr>
      </w:pPr>
    </w:p>
    <w:p w:rsidR="00AC30BE" w:rsidRDefault="00455DDD" w:rsidP="00EE2B7E">
      <w:pPr>
        <w:jc w:val="left"/>
        <w:rPr>
          <w:sz w:val="22"/>
          <w:szCs w:val="22"/>
        </w:rPr>
      </w:pPr>
      <w:r>
        <w:rPr>
          <w:sz w:val="22"/>
          <w:szCs w:val="22"/>
        </w:rPr>
        <w:t>“</w:t>
      </w:r>
      <w:r w:rsidRPr="00455DDD">
        <w:rPr>
          <w:sz w:val="22"/>
          <w:szCs w:val="22"/>
        </w:rPr>
        <w:t xml:space="preserve">I had no idea Utah has such beautiful scenery, I’m very eager to see </w:t>
      </w:r>
      <w:r w:rsidR="009F6450">
        <w:rPr>
          <w:sz w:val="22"/>
          <w:szCs w:val="22"/>
        </w:rPr>
        <w:t xml:space="preserve">it </w:t>
      </w:r>
      <w:r w:rsidRPr="00455DDD">
        <w:rPr>
          <w:sz w:val="22"/>
          <w:szCs w:val="22"/>
        </w:rPr>
        <w:t>with my own eyes</w:t>
      </w:r>
      <w:r w:rsidR="009F6450">
        <w:rPr>
          <w:sz w:val="22"/>
          <w:szCs w:val="22"/>
        </w:rPr>
        <w:t>,</w:t>
      </w:r>
      <w:r>
        <w:rPr>
          <w:sz w:val="22"/>
          <w:szCs w:val="22"/>
        </w:rPr>
        <w:t>”</w:t>
      </w:r>
      <w:r w:rsidR="009F6450" w:rsidRPr="009F6450">
        <w:rPr>
          <w:sz w:val="22"/>
          <w:szCs w:val="22"/>
        </w:rPr>
        <w:t xml:space="preserve"> </w:t>
      </w:r>
      <w:r w:rsidR="009F6450">
        <w:rPr>
          <w:sz w:val="22"/>
          <w:szCs w:val="22"/>
        </w:rPr>
        <w:t>said General Secretary of Sichu</w:t>
      </w:r>
      <w:r w:rsidR="002A5F07">
        <w:rPr>
          <w:sz w:val="22"/>
          <w:szCs w:val="22"/>
        </w:rPr>
        <w:t xml:space="preserve">an Chamber of Foreign Oriented </w:t>
      </w:r>
      <w:r w:rsidR="00A831AD">
        <w:rPr>
          <w:sz w:val="22"/>
          <w:szCs w:val="22"/>
        </w:rPr>
        <w:t>S</w:t>
      </w:r>
      <w:r w:rsidR="002A5F07">
        <w:rPr>
          <w:sz w:val="22"/>
          <w:szCs w:val="22"/>
        </w:rPr>
        <w:t xml:space="preserve">mall and </w:t>
      </w:r>
      <w:r w:rsidR="00A831AD">
        <w:rPr>
          <w:sz w:val="22"/>
          <w:szCs w:val="22"/>
        </w:rPr>
        <w:t>M</w:t>
      </w:r>
      <w:r w:rsidR="002A5F07">
        <w:rPr>
          <w:sz w:val="22"/>
          <w:szCs w:val="22"/>
        </w:rPr>
        <w:t xml:space="preserve">edium </w:t>
      </w:r>
      <w:r w:rsidR="00A831AD">
        <w:rPr>
          <w:sz w:val="22"/>
          <w:szCs w:val="22"/>
        </w:rPr>
        <w:t>E</w:t>
      </w:r>
      <w:r w:rsidR="002A5F07">
        <w:rPr>
          <w:sz w:val="22"/>
          <w:szCs w:val="22"/>
        </w:rPr>
        <w:t>nterprises</w:t>
      </w:r>
      <w:r w:rsidR="009F6450">
        <w:rPr>
          <w:sz w:val="22"/>
          <w:szCs w:val="22"/>
        </w:rPr>
        <w:t>.</w:t>
      </w:r>
      <w:r>
        <w:rPr>
          <w:sz w:val="22"/>
          <w:szCs w:val="22"/>
        </w:rPr>
        <w:t xml:space="preserve"> </w:t>
      </w:r>
    </w:p>
    <w:p w:rsidR="00AC30BE" w:rsidRDefault="00AC30BE" w:rsidP="00EE2B7E">
      <w:pPr>
        <w:jc w:val="left"/>
        <w:rPr>
          <w:sz w:val="22"/>
          <w:szCs w:val="22"/>
        </w:rPr>
      </w:pPr>
    </w:p>
    <w:p w:rsidR="005B69E2" w:rsidRDefault="009045BD" w:rsidP="00EE2B7E">
      <w:pPr>
        <w:jc w:val="left"/>
        <w:rPr>
          <w:sz w:val="22"/>
          <w:szCs w:val="22"/>
        </w:rPr>
      </w:pPr>
      <w:r>
        <w:rPr>
          <w:sz w:val="22"/>
          <w:szCs w:val="22"/>
        </w:rPr>
        <w:t xml:space="preserve">The day culminated with a well-attended reception at which </w:t>
      </w:r>
      <w:r w:rsidR="00C264BF">
        <w:rPr>
          <w:sz w:val="22"/>
          <w:szCs w:val="22"/>
        </w:rPr>
        <w:t>over</w:t>
      </w:r>
      <w:r>
        <w:rPr>
          <w:sz w:val="22"/>
          <w:szCs w:val="22"/>
        </w:rPr>
        <w:t xml:space="preserve"> 175 professiona</w:t>
      </w:r>
      <w:r w:rsidR="00160F4D">
        <w:rPr>
          <w:sz w:val="22"/>
          <w:szCs w:val="22"/>
        </w:rPr>
        <w:t xml:space="preserve">ls from </w:t>
      </w:r>
      <w:r>
        <w:rPr>
          <w:sz w:val="22"/>
          <w:szCs w:val="22"/>
        </w:rPr>
        <w:t xml:space="preserve">business, government, </w:t>
      </w:r>
      <w:r w:rsidR="00160F4D">
        <w:rPr>
          <w:sz w:val="22"/>
          <w:szCs w:val="22"/>
        </w:rPr>
        <w:t>and education communities</w:t>
      </w:r>
      <w:r w:rsidR="004F314E">
        <w:rPr>
          <w:sz w:val="22"/>
          <w:szCs w:val="22"/>
        </w:rPr>
        <w:t xml:space="preserve"> networked</w:t>
      </w:r>
      <w:r>
        <w:rPr>
          <w:sz w:val="22"/>
          <w:szCs w:val="22"/>
        </w:rPr>
        <w:t>.</w:t>
      </w:r>
      <w:r w:rsidR="005B69E2" w:rsidRPr="005B69E2">
        <w:rPr>
          <w:sz w:val="22"/>
          <w:szCs w:val="22"/>
        </w:rPr>
        <w:t xml:space="preserve"> </w:t>
      </w:r>
      <w:r w:rsidR="00A831AD">
        <w:rPr>
          <w:sz w:val="22"/>
          <w:szCs w:val="22"/>
        </w:rPr>
        <w:t>P</w:t>
      </w:r>
      <w:r w:rsidR="00160F4D">
        <w:rPr>
          <w:sz w:val="22"/>
          <w:szCs w:val="22"/>
        </w:rPr>
        <w:t>resent</w:t>
      </w:r>
      <w:r w:rsidR="00370228">
        <w:rPr>
          <w:sz w:val="22"/>
          <w:szCs w:val="22"/>
        </w:rPr>
        <w:t xml:space="preserve"> from </w:t>
      </w:r>
      <w:r w:rsidR="005B69E2">
        <w:rPr>
          <w:sz w:val="22"/>
          <w:szCs w:val="22"/>
        </w:rPr>
        <w:t>U</w:t>
      </w:r>
      <w:r w:rsidR="00370228">
        <w:rPr>
          <w:sz w:val="22"/>
          <w:szCs w:val="22"/>
        </w:rPr>
        <w:t>tah</w:t>
      </w:r>
      <w:r w:rsidR="00160F4D">
        <w:rPr>
          <w:sz w:val="22"/>
          <w:szCs w:val="22"/>
        </w:rPr>
        <w:t xml:space="preserve"> were </w:t>
      </w:r>
      <w:r>
        <w:rPr>
          <w:sz w:val="22"/>
          <w:szCs w:val="22"/>
        </w:rPr>
        <w:t xml:space="preserve">State Senators </w:t>
      </w:r>
      <w:r w:rsidR="00160F4D">
        <w:rPr>
          <w:sz w:val="22"/>
          <w:szCs w:val="22"/>
        </w:rPr>
        <w:t>Bramble, Knudson, and Valentine</w:t>
      </w:r>
      <w:r w:rsidR="002A5F07">
        <w:rPr>
          <w:sz w:val="22"/>
          <w:szCs w:val="22"/>
        </w:rPr>
        <w:t xml:space="preserve"> who represented the Utah legislature in meetings with Chinese government officials.</w:t>
      </w:r>
      <w:r w:rsidR="00160F4D">
        <w:rPr>
          <w:sz w:val="22"/>
          <w:szCs w:val="22"/>
        </w:rPr>
        <w:t xml:space="preserve"> </w:t>
      </w:r>
      <w:r w:rsidR="00A831AD">
        <w:rPr>
          <w:sz w:val="22"/>
          <w:szCs w:val="22"/>
        </w:rPr>
        <w:t>Provo Mayor John Curtis was</w:t>
      </w:r>
      <w:r w:rsidR="00757381">
        <w:rPr>
          <w:sz w:val="22"/>
          <w:szCs w:val="22"/>
        </w:rPr>
        <w:t xml:space="preserve"> also in attendance and</w:t>
      </w:r>
      <w:r w:rsidR="000B0200">
        <w:rPr>
          <w:sz w:val="22"/>
          <w:szCs w:val="22"/>
        </w:rPr>
        <w:t xml:space="preserve"> was</w:t>
      </w:r>
      <w:r w:rsidR="00A831AD">
        <w:rPr>
          <w:sz w:val="22"/>
          <w:szCs w:val="22"/>
        </w:rPr>
        <w:t xml:space="preserve"> warmly received as he </w:t>
      </w:r>
      <w:r w:rsidR="00757381">
        <w:rPr>
          <w:sz w:val="22"/>
          <w:szCs w:val="22"/>
        </w:rPr>
        <w:t>wowed</w:t>
      </w:r>
      <w:r w:rsidR="00A831AD">
        <w:rPr>
          <w:sz w:val="22"/>
          <w:szCs w:val="22"/>
        </w:rPr>
        <w:t xml:space="preserve"> the attendees </w:t>
      </w:r>
      <w:r w:rsidR="00757381">
        <w:rPr>
          <w:sz w:val="22"/>
          <w:szCs w:val="22"/>
        </w:rPr>
        <w:t>by addressing them in</w:t>
      </w:r>
      <w:r w:rsidR="00A831AD">
        <w:rPr>
          <w:sz w:val="22"/>
          <w:szCs w:val="22"/>
        </w:rPr>
        <w:t xml:space="preserve"> Mandarin Chinese.</w:t>
      </w:r>
    </w:p>
    <w:p w:rsidR="005B69E2" w:rsidRDefault="005B69E2" w:rsidP="00EE2B7E">
      <w:pPr>
        <w:jc w:val="left"/>
        <w:rPr>
          <w:sz w:val="22"/>
          <w:szCs w:val="22"/>
        </w:rPr>
      </w:pPr>
      <w:bookmarkStart w:id="0" w:name="_GoBack"/>
      <w:bookmarkEnd w:id="0"/>
    </w:p>
    <w:p w:rsidR="005A5899" w:rsidRDefault="002A5F07" w:rsidP="00EE2B7E">
      <w:pPr>
        <w:jc w:val="left"/>
        <w:rPr>
          <w:sz w:val="22"/>
          <w:szCs w:val="22"/>
        </w:rPr>
      </w:pPr>
      <w:r>
        <w:rPr>
          <w:sz w:val="22"/>
          <w:szCs w:val="22"/>
        </w:rPr>
        <w:t>Utah has one of the largest Mandarin Chinese immersion programs in the country, and m</w:t>
      </w:r>
      <w:r w:rsidR="009F6450">
        <w:rPr>
          <w:sz w:val="22"/>
          <w:szCs w:val="22"/>
        </w:rPr>
        <w:t>any Chinese business leaders were pleased to learn that</w:t>
      </w:r>
      <w:r w:rsidR="00370228">
        <w:rPr>
          <w:sz w:val="22"/>
          <w:szCs w:val="22"/>
        </w:rPr>
        <w:t xml:space="preserve"> </w:t>
      </w:r>
      <w:r w:rsidR="009F6450">
        <w:rPr>
          <w:sz w:val="22"/>
          <w:szCs w:val="22"/>
        </w:rPr>
        <w:t>so many</w:t>
      </w:r>
      <w:r w:rsidR="00370228">
        <w:rPr>
          <w:sz w:val="22"/>
          <w:szCs w:val="22"/>
        </w:rPr>
        <w:t xml:space="preserve"> </w:t>
      </w:r>
      <w:proofErr w:type="spellStart"/>
      <w:r w:rsidR="00370228">
        <w:rPr>
          <w:sz w:val="22"/>
          <w:szCs w:val="22"/>
        </w:rPr>
        <w:t>Utahns</w:t>
      </w:r>
      <w:proofErr w:type="spellEnd"/>
      <w:r w:rsidR="00370228">
        <w:rPr>
          <w:sz w:val="22"/>
          <w:szCs w:val="22"/>
        </w:rPr>
        <w:t xml:space="preserve"> are learning Mandarin</w:t>
      </w:r>
      <w:r w:rsidR="005B69E2">
        <w:rPr>
          <w:sz w:val="22"/>
          <w:szCs w:val="22"/>
        </w:rPr>
        <w:t>.</w:t>
      </w:r>
      <w:r w:rsidR="009F6450">
        <w:rPr>
          <w:sz w:val="22"/>
          <w:szCs w:val="22"/>
        </w:rPr>
        <w:t xml:space="preserve"> </w:t>
      </w:r>
      <w:r w:rsidR="005B69E2">
        <w:rPr>
          <w:sz w:val="22"/>
          <w:szCs w:val="22"/>
        </w:rPr>
        <w:t xml:space="preserve">This development is </w:t>
      </w:r>
      <w:r w:rsidR="009F6450">
        <w:rPr>
          <w:sz w:val="22"/>
          <w:szCs w:val="22"/>
        </w:rPr>
        <w:t>an</w:t>
      </w:r>
      <w:r w:rsidR="00370228">
        <w:rPr>
          <w:sz w:val="22"/>
          <w:szCs w:val="22"/>
        </w:rPr>
        <w:t xml:space="preserve"> indication th</w:t>
      </w:r>
      <w:r w:rsidR="005A5899">
        <w:rPr>
          <w:sz w:val="22"/>
          <w:szCs w:val="22"/>
        </w:rPr>
        <w:t>at Utah not only leads</w:t>
      </w:r>
      <w:r w:rsidR="00370228">
        <w:rPr>
          <w:sz w:val="22"/>
          <w:szCs w:val="22"/>
        </w:rPr>
        <w:t xml:space="preserve"> the nation in economic development</w:t>
      </w:r>
      <w:r w:rsidR="005A5899">
        <w:rPr>
          <w:sz w:val="22"/>
          <w:szCs w:val="22"/>
        </w:rPr>
        <w:t xml:space="preserve"> and job creation</w:t>
      </w:r>
      <w:r w:rsidR="00370228">
        <w:rPr>
          <w:sz w:val="22"/>
          <w:szCs w:val="22"/>
        </w:rPr>
        <w:t xml:space="preserve">, but also </w:t>
      </w:r>
      <w:r w:rsidR="005B69E2">
        <w:rPr>
          <w:sz w:val="22"/>
          <w:szCs w:val="22"/>
        </w:rPr>
        <w:t xml:space="preserve">is </w:t>
      </w:r>
      <w:r w:rsidR="004A4FB5">
        <w:rPr>
          <w:sz w:val="22"/>
          <w:szCs w:val="22"/>
        </w:rPr>
        <w:t xml:space="preserve">a friendly and welcoming state for </w:t>
      </w:r>
      <w:r w:rsidR="00370228">
        <w:rPr>
          <w:sz w:val="22"/>
          <w:szCs w:val="22"/>
        </w:rPr>
        <w:t>international business</w:t>
      </w:r>
      <w:r w:rsidR="005A32CF">
        <w:rPr>
          <w:sz w:val="22"/>
          <w:szCs w:val="22"/>
        </w:rPr>
        <w:t>.</w:t>
      </w:r>
    </w:p>
    <w:p w:rsidR="0073508C" w:rsidRDefault="005A32CF" w:rsidP="00EE2B7E">
      <w:pPr>
        <w:jc w:val="left"/>
        <w:rPr>
          <w:sz w:val="22"/>
          <w:szCs w:val="22"/>
        </w:rPr>
      </w:pPr>
      <w:r>
        <w:rPr>
          <w:sz w:val="22"/>
          <w:szCs w:val="22"/>
        </w:rPr>
        <w:t xml:space="preserve">  </w:t>
      </w:r>
    </w:p>
    <w:p w:rsidR="004A3A78" w:rsidRPr="00EE2B7E" w:rsidRDefault="004A3A78" w:rsidP="004A3A78">
      <w:pPr>
        <w:jc w:val="center"/>
      </w:pPr>
      <w:r w:rsidRPr="00EE2B7E">
        <w:t>###</w:t>
      </w:r>
    </w:p>
    <w:p w:rsidR="004A3A78" w:rsidRPr="00EE2B7E" w:rsidRDefault="004A3A78" w:rsidP="004A3A78">
      <w:pPr>
        <w:jc w:val="center"/>
      </w:pPr>
    </w:p>
    <w:p w:rsidR="00234284" w:rsidRPr="00234284" w:rsidRDefault="00234284" w:rsidP="00234284">
      <w:pPr>
        <w:widowControl/>
        <w:autoSpaceDE/>
        <w:autoSpaceDN/>
        <w:adjustRightInd/>
        <w:jc w:val="left"/>
        <w:rPr>
          <w:b/>
          <w:bCs/>
          <w:sz w:val="18"/>
          <w:szCs w:val="18"/>
        </w:rPr>
      </w:pPr>
      <w:r w:rsidRPr="00234284">
        <w:rPr>
          <w:b/>
          <w:bCs/>
          <w:sz w:val="18"/>
          <w:szCs w:val="18"/>
        </w:rPr>
        <w:t xml:space="preserve">About the Utah Governor’s Office of Economic Development (GOED)  </w:t>
      </w:r>
    </w:p>
    <w:p w:rsidR="00234284" w:rsidRPr="00234284" w:rsidRDefault="00234284" w:rsidP="00234284">
      <w:pPr>
        <w:widowControl/>
        <w:autoSpaceDE/>
        <w:autoSpaceDN/>
        <w:adjustRightInd/>
        <w:jc w:val="left"/>
        <w:rPr>
          <w:b/>
          <w:bCs/>
          <w:sz w:val="18"/>
          <w:szCs w:val="18"/>
        </w:rPr>
      </w:pPr>
      <w:r w:rsidRPr="00234284">
        <w:rPr>
          <w:b/>
          <w:bCs/>
          <w:sz w:val="18"/>
          <w:szCs w:val="18"/>
        </w:rPr>
        <w:t>Web: www.business.utah.gov</w:t>
      </w:r>
    </w:p>
    <w:p w:rsidR="00234284" w:rsidRPr="00234284" w:rsidRDefault="00234284" w:rsidP="00234284">
      <w:pPr>
        <w:widowControl/>
        <w:autoSpaceDE/>
        <w:autoSpaceDN/>
        <w:adjustRightInd/>
        <w:jc w:val="left"/>
        <w:rPr>
          <w:bCs/>
          <w:sz w:val="18"/>
          <w:szCs w:val="18"/>
        </w:rPr>
      </w:pPr>
    </w:p>
    <w:p w:rsidR="004A3A78" w:rsidRDefault="00234284" w:rsidP="00234284">
      <w:pPr>
        <w:rPr>
          <w:sz w:val="18"/>
          <w:szCs w:val="18"/>
        </w:rPr>
      </w:pPr>
      <w:r w:rsidRPr="00234284">
        <w:rPr>
          <w:sz w:val="18"/>
          <w:szCs w:val="18"/>
        </w:rPr>
        <w:t xml:space="preserve">The Governor’s Office of Economic Development (GOED) charter is based on Governor Gary Herbert’s commitment to economic development statewide. Utah’s economic development vision is that Utah will lead the nation as the best performing economy and be recognized as a premier global business destination. The mandate for this office is to provide rich business resources for the creation, growth and recruitment of companies to Utah and to increase tourism and film production in the state. GOED accomplishes this mission through the administration of programs that are based around targeted industries or “economic clusters” that demonstrate the best potential for development. GOED utilizes state resources and private sector contracts to fulfill its mission.  For more information please contact:  Michael Sullivan, 801-538-8811 or </w:t>
      </w:r>
      <w:hyperlink r:id="rId9" w:history="1">
        <w:r w:rsidR="005B69E2" w:rsidRPr="00D940C8">
          <w:rPr>
            <w:rStyle w:val="Hyperlink"/>
            <w:sz w:val="18"/>
            <w:szCs w:val="18"/>
          </w:rPr>
          <w:t>mgsullivan@utah.gov</w:t>
        </w:r>
      </w:hyperlink>
    </w:p>
    <w:p w:rsidR="005B69E2" w:rsidRPr="00234284" w:rsidRDefault="005B69E2" w:rsidP="00234284">
      <w:pPr>
        <w:rPr>
          <w:b/>
          <w:bCs/>
          <w:sz w:val="18"/>
          <w:szCs w:val="18"/>
        </w:rPr>
      </w:pPr>
    </w:p>
    <w:p w:rsidR="007B612F" w:rsidRDefault="007B612F" w:rsidP="004A3A78">
      <w:pPr>
        <w:rPr>
          <w:sz w:val="18"/>
          <w:szCs w:val="18"/>
        </w:rPr>
      </w:pPr>
      <w:r w:rsidRPr="00234284">
        <w:rPr>
          <w:sz w:val="18"/>
          <w:szCs w:val="18"/>
        </w:rPr>
        <w:t xml:space="preserve"> </w:t>
      </w:r>
    </w:p>
    <w:p w:rsidR="005B69E2" w:rsidRDefault="005B69E2" w:rsidP="004A3A78">
      <w:pPr>
        <w:rPr>
          <w:sz w:val="18"/>
          <w:szCs w:val="18"/>
        </w:rPr>
      </w:pPr>
      <w:r>
        <w:rPr>
          <w:noProof/>
          <w:sz w:val="18"/>
          <w:szCs w:val="18"/>
        </w:rPr>
        <w:lastRenderedPageBreak/>
        <w:drawing>
          <wp:inline distT="0" distB="0" distL="0" distR="0">
            <wp:extent cx="4921250" cy="328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7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250" cy="3280833"/>
                    </a:xfrm>
                    <a:prstGeom prst="rect">
                      <a:avLst/>
                    </a:prstGeom>
                  </pic:spPr>
                </pic:pic>
              </a:graphicData>
            </a:graphic>
          </wp:inline>
        </w:drawing>
      </w:r>
    </w:p>
    <w:p w:rsidR="005B69E2" w:rsidRPr="005B69E2" w:rsidRDefault="005B69E2" w:rsidP="005B69E2">
      <w:pPr>
        <w:jc w:val="left"/>
        <w:rPr>
          <w:sz w:val="18"/>
          <w:szCs w:val="18"/>
        </w:rPr>
      </w:pPr>
      <w:r w:rsidRPr="005B69E2">
        <w:rPr>
          <w:sz w:val="18"/>
          <w:szCs w:val="18"/>
        </w:rPr>
        <w:t xml:space="preserve">Above: David </w:t>
      </w:r>
      <w:proofErr w:type="spellStart"/>
      <w:r w:rsidRPr="005B69E2">
        <w:rPr>
          <w:sz w:val="18"/>
          <w:szCs w:val="18"/>
        </w:rPr>
        <w:t>Utrilla</w:t>
      </w:r>
      <w:proofErr w:type="spellEnd"/>
      <w:r w:rsidRPr="005B69E2">
        <w:rPr>
          <w:sz w:val="18"/>
          <w:szCs w:val="18"/>
        </w:rPr>
        <w:t>, President and Chief Executive, U.S. Translation Company</w:t>
      </w:r>
      <w:r>
        <w:rPr>
          <w:sz w:val="18"/>
          <w:szCs w:val="18"/>
        </w:rPr>
        <w:t>, meets with</w:t>
      </w:r>
      <w:r w:rsidR="00B21674">
        <w:rPr>
          <w:sz w:val="18"/>
          <w:szCs w:val="18"/>
        </w:rPr>
        <w:t xml:space="preserve"> potential</w:t>
      </w:r>
      <w:r>
        <w:rPr>
          <w:sz w:val="18"/>
          <w:szCs w:val="18"/>
        </w:rPr>
        <w:t xml:space="preserve"> business partners</w:t>
      </w:r>
      <w:r w:rsidR="00757381">
        <w:rPr>
          <w:sz w:val="18"/>
          <w:szCs w:val="18"/>
        </w:rPr>
        <w:t xml:space="preserve"> in Chengdu, China.</w:t>
      </w:r>
    </w:p>
    <w:p w:rsidR="005B69E2" w:rsidRDefault="005B69E2" w:rsidP="004A3A78">
      <w:pPr>
        <w:rPr>
          <w:sz w:val="18"/>
          <w:szCs w:val="18"/>
        </w:rPr>
      </w:pPr>
    </w:p>
    <w:p w:rsidR="005B69E2" w:rsidRDefault="005B69E2" w:rsidP="004A3A78">
      <w:pPr>
        <w:rPr>
          <w:sz w:val="18"/>
          <w:szCs w:val="18"/>
        </w:rPr>
      </w:pPr>
    </w:p>
    <w:p w:rsidR="005B69E2" w:rsidRDefault="005B69E2" w:rsidP="004A3A78">
      <w:pPr>
        <w:rPr>
          <w:sz w:val="18"/>
          <w:szCs w:val="18"/>
        </w:rPr>
      </w:pPr>
    </w:p>
    <w:p w:rsidR="005B69E2" w:rsidRDefault="005B69E2" w:rsidP="004A3A78">
      <w:pPr>
        <w:rPr>
          <w:sz w:val="18"/>
          <w:szCs w:val="18"/>
        </w:rPr>
      </w:pPr>
      <w:r>
        <w:rPr>
          <w:noProof/>
          <w:sz w:val="18"/>
          <w:szCs w:val="18"/>
        </w:rPr>
        <w:drawing>
          <wp:inline distT="0" distB="0" distL="0" distR="0">
            <wp:extent cx="4921250" cy="32808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5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1250" cy="3280833"/>
                    </a:xfrm>
                    <a:prstGeom prst="rect">
                      <a:avLst/>
                    </a:prstGeom>
                  </pic:spPr>
                </pic:pic>
              </a:graphicData>
            </a:graphic>
          </wp:inline>
        </w:drawing>
      </w:r>
    </w:p>
    <w:p w:rsidR="005B69E2" w:rsidRPr="00234284" w:rsidRDefault="000819E1" w:rsidP="000B0200">
      <w:pPr>
        <w:jc w:val="left"/>
        <w:rPr>
          <w:sz w:val="18"/>
          <w:szCs w:val="18"/>
        </w:rPr>
      </w:pPr>
      <w:r>
        <w:rPr>
          <w:sz w:val="18"/>
          <w:szCs w:val="18"/>
        </w:rPr>
        <w:t xml:space="preserve">Above: </w:t>
      </w:r>
      <w:r w:rsidR="005B69E2" w:rsidRPr="005B69E2">
        <w:rPr>
          <w:sz w:val="18"/>
          <w:szCs w:val="18"/>
        </w:rPr>
        <w:t>Brett Heimburger, Asia-Pacific Director, GOED</w:t>
      </w:r>
      <w:r w:rsidR="005B69E2">
        <w:rPr>
          <w:sz w:val="18"/>
          <w:szCs w:val="18"/>
        </w:rPr>
        <w:t>, presents on tourism in Utah</w:t>
      </w:r>
      <w:r w:rsidR="00757381">
        <w:rPr>
          <w:sz w:val="18"/>
          <w:szCs w:val="18"/>
        </w:rPr>
        <w:t xml:space="preserve"> to tour operators and press officials in Chengdu, China. </w:t>
      </w:r>
    </w:p>
    <w:sectPr w:rsidR="005B69E2" w:rsidRPr="00234284" w:rsidSect="00567D11">
      <w:headerReference w:type="default" r:id="rId12"/>
      <w:footerReference w:type="default" r:id="rId13"/>
      <w:headerReference w:type="first" r:id="rId14"/>
      <w:footerReference w:type="first" r:id="rId15"/>
      <w:type w:val="continuous"/>
      <w:pgSz w:w="12240" w:h="15840" w:code="1"/>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67" w:rsidRDefault="002F1267">
      <w:r>
        <w:separator/>
      </w:r>
    </w:p>
  </w:endnote>
  <w:endnote w:type="continuationSeparator" w:id="0">
    <w:p w:rsidR="002F1267" w:rsidRDefault="002F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B6" w:rsidRDefault="00962CB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B6" w:rsidRDefault="00962CB6" w:rsidP="00546E00">
    <w:pPr>
      <w:pStyle w:val="ReturnAddress"/>
      <w:framePr w:w="8821" w:h="721" w:vSpace="43" w:wrap="notBeside" w:hAnchor="page" w:x="3038" w:y="14925" w:anchorLock="0"/>
      <w:spacing w:line="240" w:lineRule="auto"/>
      <w:ind w:right="-245"/>
      <w:rPr>
        <w:rFonts w:ascii="Times New Roman" w:hAnsi="Times New Roman"/>
        <w:caps w:val="0"/>
        <w:spacing w:val="-6"/>
        <w:sz w:val="10"/>
      </w:rPr>
    </w:pPr>
  </w:p>
  <w:p w:rsidR="00962CB6" w:rsidRDefault="00962CB6" w:rsidP="00546E00">
    <w:pPr>
      <w:pStyle w:val="ReturnAddress"/>
      <w:framePr w:w="8821" w:h="721" w:vSpace="43" w:wrap="notBeside" w:hAnchor="page" w:x="3038" w:y="14925" w:anchorLock="0"/>
      <w:spacing w:line="240" w:lineRule="auto"/>
      <w:ind w:right="-245"/>
      <w:jc w:val="left"/>
      <w:rPr>
        <w:rFonts w:ascii="Times New Roman" w:hAnsi="Times New Roman"/>
        <w:caps w:val="0"/>
        <w:spacing w:val="-6"/>
        <w:sz w:val="17"/>
      </w:rPr>
    </w:pPr>
    <w:r>
      <w:rPr>
        <w:rFonts w:ascii="Times New Roman" w:hAnsi="Times New Roman"/>
        <w:caps w:val="0"/>
        <w:spacing w:val="-6"/>
        <w:sz w:val="17"/>
      </w:rPr>
      <w:t>60 East South Temple, Third Floor • Salt Lake City, Utah 84111 • (801) 538-8680 • business.utah.gov</w:t>
    </w:r>
  </w:p>
  <w:p w:rsidR="00962CB6" w:rsidRDefault="004A3A78">
    <w:pPr>
      <w:pStyle w:val="Footer"/>
    </w:pPr>
    <w:r>
      <w:rPr>
        <w:noProof/>
      </w:rPr>
      <w:drawing>
        <wp:anchor distT="0" distB="0" distL="114300" distR="114300" simplePos="0" relativeHeight="251658752" behindDoc="1" locked="0" layoutInCell="1" allowOverlap="1" wp14:anchorId="1E97E44D" wp14:editId="441E27DA">
          <wp:simplePos x="0" y="0"/>
          <wp:positionH relativeFrom="column">
            <wp:posOffset>-532765</wp:posOffset>
          </wp:positionH>
          <wp:positionV relativeFrom="paragraph">
            <wp:posOffset>36830</wp:posOffset>
          </wp:positionV>
          <wp:extent cx="1050925" cy="311785"/>
          <wp:effectExtent l="0" t="0" r="0" b="0"/>
          <wp:wrapTight wrapText="bothSides">
            <wp:wrapPolygon edited="0">
              <wp:start x="0" y="0"/>
              <wp:lineTo x="0" y="17157"/>
              <wp:lineTo x="783" y="19796"/>
              <wp:lineTo x="20360" y="19796"/>
              <wp:lineTo x="21143" y="17157"/>
              <wp:lineTo x="21143" y="0"/>
              <wp:lineTo x="0" y="0"/>
            </wp:wrapPolygon>
          </wp:wrapTight>
          <wp:docPr id="8" name="Picture 8" desc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925" cy="3117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67" w:rsidRDefault="002F1267">
      <w:r>
        <w:separator/>
      </w:r>
    </w:p>
  </w:footnote>
  <w:footnote w:type="continuationSeparator" w:id="0">
    <w:p w:rsidR="002F1267" w:rsidRDefault="002F1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B6" w:rsidRDefault="00962CB6">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B6" w:rsidRDefault="004A3A78">
    <w:pPr>
      <w:rPr>
        <w:noProof/>
        <w:spacing w:val="20"/>
      </w:rPr>
    </w:pPr>
    <w:r>
      <w:rPr>
        <w:noProof/>
      </w:rPr>
      <w:drawing>
        <wp:anchor distT="0" distB="0" distL="114300" distR="114300" simplePos="0" relativeHeight="251659776" behindDoc="1" locked="0" layoutInCell="1" allowOverlap="1" wp14:anchorId="12AFC755" wp14:editId="7C7EC1A5">
          <wp:simplePos x="0" y="0"/>
          <wp:positionH relativeFrom="column">
            <wp:posOffset>-688975</wp:posOffset>
          </wp:positionH>
          <wp:positionV relativeFrom="paragraph">
            <wp:posOffset>-112395</wp:posOffset>
          </wp:positionV>
          <wp:extent cx="3367405" cy="715645"/>
          <wp:effectExtent l="0" t="0" r="4445" b="8255"/>
          <wp:wrapTight wrapText="bothSides">
            <wp:wrapPolygon edited="0">
              <wp:start x="1344" y="0"/>
              <wp:lineTo x="0" y="2875"/>
              <wp:lineTo x="0" y="14949"/>
              <wp:lineTo x="367" y="18399"/>
              <wp:lineTo x="1100" y="21274"/>
              <wp:lineTo x="1222" y="21274"/>
              <wp:lineTo x="3177" y="21274"/>
              <wp:lineTo x="20895" y="20699"/>
              <wp:lineTo x="20773" y="18399"/>
              <wp:lineTo x="21506" y="16674"/>
              <wp:lineTo x="21506" y="4025"/>
              <wp:lineTo x="14786" y="575"/>
              <wp:lineTo x="3177" y="0"/>
              <wp:lineTo x="1344" y="0"/>
            </wp:wrapPolygon>
          </wp:wrapTight>
          <wp:docPr id="10" name="Picture 10" descr="GOED color logo (wide - i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ED color logo (wide - in st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7405" cy="715645"/>
                  </a:xfrm>
                  <a:prstGeom prst="rect">
                    <a:avLst/>
                  </a:prstGeom>
                  <a:noFill/>
                </pic:spPr>
              </pic:pic>
            </a:graphicData>
          </a:graphic>
          <wp14:sizeRelH relativeFrom="page">
            <wp14:pctWidth>0</wp14:pctWidth>
          </wp14:sizeRelH>
          <wp14:sizeRelV relativeFrom="page">
            <wp14:pctHeight>0</wp14:pctHeight>
          </wp14:sizeRelV>
        </wp:anchor>
      </w:drawing>
    </w:r>
  </w:p>
  <w:p w:rsidR="00962CB6" w:rsidRDefault="00962CB6">
    <w:pPr>
      <w:rPr>
        <w:noProof/>
        <w:spacing w:val="20"/>
      </w:rPr>
    </w:pPr>
  </w:p>
  <w:p w:rsidR="00962CB6" w:rsidRDefault="00962CB6">
    <w:pPr>
      <w:rPr>
        <w:noProof/>
        <w:spacing w:val="20"/>
      </w:rPr>
    </w:pPr>
  </w:p>
  <w:p w:rsidR="00962CB6" w:rsidRDefault="004A3A78">
    <w:pPr>
      <w:rPr>
        <w:noProof/>
        <w:spacing w:val="20"/>
        <w:sz w:val="22"/>
      </w:rPr>
    </w:pPr>
    <w:r>
      <w:rPr>
        <w:noProof/>
        <w:spacing w:val="20"/>
        <w:sz w:val="18"/>
      </w:rPr>
      <mc:AlternateContent>
        <mc:Choice Requires="wps">
          <w:drawing>
            <wp:anchor distT="0" distB="0" distL="114300" distR="114300" simplePos="0" relativeHeight="251656704" behindDoc="0" locked="0" layoutInCell="1" allowOverlap="1" wp14:anchorId="25D7D8DE" wp14:editId="64A79549">
              <wp:simplePos x="0" y="0"/>
              <wp:positionH relativeFrom="column">
                <wp:posOffset>-1012190</wp:posOffset>
              </wp:positionH>
              <wp:positionV relativeFrom="paragraph">
                <wp:posOffset>45720</wp:posOffset>
              </wp:positionV>
              <wp:extent cx="1371600" cy="1073150"/>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CB6" w:rsidRPr="0017468A" w:rsidRDefault="00962CB6">
                          <w:pPr>
                            <w:jc w:val="center"/>
                            <w:rPr>
                              <w:rFonts w:ascii="Times" w:hAnsi="Times"/>
                            </w:rPr>
                          </w:pPr>
                          <w:r w:rsidRPr="0017468A">
                            <w:rPr>
                              <w:rFonts w:ascii="Times" w:hAnsi="Times"/>
                            </w:rPr>
                            <w:t xml:space="preserve">State of </w:t>
                          </w:r>
                          <w:smartTag w:uri="urn:schemas-microsoft-com:office:smarttags" w:element="State">
                            <w:smartTag w:uri="urn:schemas-microsoft-com:office:smarttags" w:element="place">
                              <w:r w:rsidRPr="0017468A">
                                <w:rPr>
                                  <w:rFonts w:ascii="Times" w:hAnsi="Times"/>
                                </w:rPr>
                                <w:t>Utah</w:t>
                              </w:r>
                            </w:smartTag>
                          </w:smartTag>
                        </w:p>
                        <w:p w:rsidR="00962CB6" w:rsidRDefault="00962CB6">
                          <w:pPr>
                            <w:jc w:val="center"/>
                            <w:rPr>
                              <w:rFonts w:ascii="Times" w:hAnsi="Times"/>
                            </w:rPr>
                          </w:pPr>
                        </w:p>
                        <w:p w:rsidR="00962CB6" w:rsidRPr="0017468A" w:rsidRDefault="00962CB6">
                          <w:pPr>
                            <w:jc w:val="center"/>
                            <w:rPr>
                              <w:rFonts w:ascii="Times" w:hAnsi="Times"/>
                              <w:sz w:val="18"/>
                              <w:szCs w:val="18"/>
                            </w:rPr>
                          </w:pPr>
                          <w:r w:rsidRPr="0017468A">
                            <w:rPr>
                              <w:rFonts w:ascii="Times" w:hAnsi="Times"/>
                              <w:sz w:val="18"/>
                              <w:szCs w:val="18"/>
                            </w:rPr>
                            <w:t>GARY R. HERBERT</w:t>
                          </w:r>
                        </w:p>
                        <w:p w:rsidR="00962CB6" w:rsidRPr="0017468A" w:rsidRDefault="00962CB6">
                          <w:pPr>
                            <w:pStyle w:val="Heading8"/>
                            <w:rPr>
                              <w:sz w:val="18"/>
                              <w:szCs w:val="18"/>
                            </w:rPr>
                          </w:pPr>
                          <w:r w:rsidRPr="0017468A">
                            <w:rPr>
                              <w:sz w:val="18"/>
                              <w:szCs w:val="18"/>
                            </w:rPr>
                            <w:t>Governor</w:t>
                          </w:r>
                        </w:p>
                        <w:p w:rsidR="00962CB6" w:rsidRDefault="00962CB6">
                          <w:pPr>
                            <w:jc w:val="center"/>
                            <w:rPr>
                              <w:sz w:val="16"/>
                            </w:rPr>
                          </w:pPr>
                        </w:p>
                        <w:p w:rsidR="00962CB6" w:rsidRPr="0017468A" w:rsidRDefault="00962CB6">
                          <w:pPr>
                            <w:jc w:val="center"/>
                            <w:rPr>
                              <w:rFonts w:ascii="Times" w:hAnsi="Times"/>
                              <w:sz w:val="18"/>
                              <w:szCs w:val="18"/>
                            </w:rPr>
                          </w:pPr>
                          <w:r w:rsidRPr="0017468A">
                            <w:rPr>
                              <w:rFonts w:ascii="Times" w:hAnsi="Times"/>
                              <w:sz w:val="18"/>
                              <w:szCs w:val="18"/>
                            </w:rPr>
                            <w:t>GREG BELL</w:t>
                          </w:r>
                        </w:p>
                        <w:p w:rsidR="00962CB6" w:rsidRPr="0017468A" w:rsidRDefault="00962CB6">
                          <w:pPr>
                            <w:pStyle w:val="Heading8"/>
                            <w:rPr>
                              <w:sz w:val="18"/>
                              <w:szCs w:val="18"/>
                            </w:rPr>
                          </w:pPr>
                          <w:r w:rsidRPr="0017468A">
                            <w:rPr>
                              <w:sz w:val="18"/>
                              <w:szCs w:val="18"/>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9.7pt;margin-top:3.6pt;width:108pt;height: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ctgIAALo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" filled="f" stroked="f">
              <v:textbox>
                <w:txbxContent>
                  <w:p w:rsidR="00962CB6" w:rsidRPr="0017468A" w:rsidRDefault="00962CB6">
                    <w:pPr>
                      <w:jc w:val="center"/>
                      <w:rPr>
                        <w:rFonts w:ascii="Times" w:hAnsi="Times"/>
                      </w:rPr>
                    </w:pPr>
                    <w:r w:rsidRPr="0017468A">
                      <w:rPr>
                        <w:rFonts w:ascii="Times" w:hAnsi="Times"/>
                      </w:rPr>
                      <w:t xml:space="preserve">State of </w:t>
                    </w:r>
                    <w:smartTag w:uri="urn:schemas-microsoft-com:office:smarttags" w:element="State">
                      <w:smartTag w:uri="urn:schemas-microsoft-com:office:smarttags" w:element="place">
                        <w:r w:rsidRPr="0017468A">
                          <w:rPr>
                            <w:rFonts w:ascii="Times" w:hAnsi="Times"/>
                          </w:rPr>
                          <w:t>Utah</w:t>
                        </w:r>
                      </w:smartTag>
                    </w:smartTag>
                  </w:p>
                  <w:p w:rsidR="00962CB6" w:rsidRDefault="00962CB6">
                    <w:pPr>
                      <w:jc w:val="center"/>
                      <w:rPr>
                        <w:rFonts w:ascii="Times" w:hAnsi="Times"/>
                      </w:rPr>
                    </w:pPr>
                  </w:p>
                  <w:p w:rsidR="00962CB6" w:rsidRPr="0017468A" w:rsidRDefault="00962CB6">
                    <w:pPr>
                      <w:jc w:val="center"/>
                      <w:rPr>
                        <w:rFonts w:ascii="Times" w:hAnsi="Times"/>
                        <w:sz w:val="18"/>
                        <w:szCs w:val="18"/>
                      </w:rPr>
                    </w:pPr>
                    <w:r w:rsidRPr="0017468A">
                      <w:rPr>
                        <w:rFonts w:ascii="Times" w:hAnsi="Times"/>
                        <w:sz w:val="18"/>
                        <w:szCs w:val="18"/>
                      </w:rPr>
                      <w:t>GARY R. HERBERT</w:t>
                    </w:r>
                  </w:p>
                  <w:p w:rsidR="00962CB6" w:rsidRPr="0017468A" w:rsidRDefault="00962CB6">
                    <w:pPr>
                      <w:pStyle w:val="Heading8"/>
                      <w:rPr>
                        <w:sz w:val="18"/>
                        <w:szCs w:val="18"/>
                      </w:rPr>
                    </w:pPr>
                    <w:r w:rsidRPr="0017468A">
                      <w:rPr>
                        <w:sz w:val="18"/>
                        <w:szCs w:val="18"/>
                      </w:rPr>
                      <w:t>Governor</w:t>
                    </w:r>
                  </w:p>
                  <w:p w:rsidR="00962CB6" w:rsidRDefault="00962CB6">
                    <w:pPr>
                      <w:jc w:val="center"/>
                      <w:rPr>
                        <w:sz w:val="16"/>
                      </w:rPr>
                    </w:pPr>
                  </w:p>
                  <w:p w:rsidR="00962CB6" w:rsidRPr="0017468A" w:rsidRDefault="00962CB6">
                    <w:pPr>
                      <w:jc w:val="center"/>
                      <w:rPr>
                        <w:rFonts w:ascii="Times" w:hAnsi="Times"/>
                        <w:sz w:val="18"/>
                        <w:szCs w:val="18"/>
                      </w:rPr>
                    </w:pPr>
                    <w:r w:rsidRPr="0017468A">
                      <w:rPr>
                        <w:rFonts w:ascii="Times" w:hAnsi="Times"/>
                        <w:sz w:val="18"/>
                        <w:szCs w:val="18"/>
                      </w:rPr>
                      <w:t>GREG BELL</w:t>
                    </w:r>
                  </w:p>
                  <w:p w:rsidR="00962CB6" w:rsidRPr="0017468A" w:rsidRDefault="00962CB6">
                    <w:pPr>
                      <w:pStyle w:val="Heading8"/>
                      <w:rPr>
                        <w:sz w:val="18"/>
                        <w:szCs w:val="18"/>
                      </w:rPr>
                    </w:pPr>
                    <w:r w:rsidRPr="0017468A">
                      <w:rPr>
                        <w:sz w:val="18"/>
                        <w:szCs w:val="18"/>
                      </w:rPr>
                      <w:t>Lieutenant Governor</w:t>
                    </w:r>
                  </w:p>
                </w:txbxContent>
              </v:textbox>
            </v:shape>
          </w:pict>
        </mc:Fallback>
      </mc:AlternateContent>
    </w:r>
    <w:r w:rsidR="00962CB6">
      <w:rPr>
        <w:noProof/>
        <w:spacing w:val="20"/>
        <w:sz w:val="18"/>
      </w:rPr>
      <w:br/>
    </w:r>
  </w:p>
  <w:p w:rsidR="00962CB6" w:rsidRDefault="004A3A78">
    <w:pPr>
      <w:rPr>
        <w:rFonts w:ascii="Times" w:hAnsi="Times"/>
        <w:sz w:val="20"/>
      </w:rPr>
    </w:pPr>
    <w:r>
      <w:rPr>
        <w:rFonts w:ascii="Times" w:hAnsi="Times"/>
        <w:noProof/>
        <w:sz w:val="20"/>
      </w:rPr>
      <mc:AlternateContent>
        <mc:Choice Requires="wps">
          <w:drawing>
            <wp:anchor distT="0" distB="0" distL="114300" distR="114300" simplePos="0" relativeHeight="251655680" behindDoc="0" locked="0" layoutInCell="1" allowOverlap="1" wp14:anchorId="0C170D28" wp14:editId="6B605FC4">
              <wp:simplePos x="0" y="0"/>
              <wp:positionH relativeFrom="column">
                <wp:posOffset>629920</wp:posOffset>
              </wp:positionH>
              <wp:positionV relativeFrom="paragraph">
                <wp:posOffset>102870</wp:posOffset>
              </wp:positionV>
              <wp:extent cx="1506855" cy="447675"/>
              <wp:effectExtent l="127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CB6" w:rsidRPr="0017468A" w:rsidRDefault="00962CB6" w:rsidP="00DE311C">
                          <w:pPr>
                            <w:rPr>
                              <w:rFonts w:ascii="Times" w:hAnsi="Times"/>
                              <w:sz w:val="18"/>
                              <w:szCs w:val="18"/>
                            </w:rPr>
                          </w:pPr>
                          <w:r w:rsidRPr="0017468A">
                            <w:rPr>
                              <w:rFonts w:ascii="Times" w:hAnsi="Times"/>
                              <w:sz w:val="18"/>
                              <w:szCs w:val="18"/>
                            </w:rPr>
                            <w:t>SPENCER P. ECCLES</w:t>
                          </w:r>
                        </w:p>
                        <w:p w:rsidR="00962CB6" w:rsidRPr="006573E0" w:rsidRDefault="00962CB6" w:rsidP="006573E0">
                          <w:pPr>
                            <w:pStyle w:val="Heading1"/>
                            <w:rPr>
                              <w:szCs w:val="18"/>
                            </w:rPr>
                          </w:pPr>
                          <w:r w:rsidRPr="0017468A">
                            <w:rPr>
                              <w:szCs w:val="18"/>
                            </w:rPr>
                            <w:t xml:space="preserve">   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9.6pt;margin-top:8.1pt;width:118.6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jYhQIAABY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" stroked="f">
              <v:textbox>
                <w:txbxContent>
                  <w:p w:rsidR="00962CB6" w:rsidRPr="0017468A" w:rsidRDefault="00962CB6" w:rsidP="00DE311C">
                    <w:pPr>
                      <w:rPr>
                        <w:rFonts w:ascii="Times" w:hAnsi="Times"/>
                        <w:sz w:val="18"/>
                        <w:szCs w:val="18"/>
                      </w:rPr>
                    </w:pPr>
                    <w:r w:rsidRPr="0017468A">
                      <w:rPr>
                        <w:rFonts w:ascii="Times" w:hAnsi="Times"/>
                        <w:sz w:val="18"/>
                        <w:szCs w:val="18"/>
                      </w:rPr>
                      <w:t>SPENCER P. ECCLES</w:t>
                    </w:r>
                  </w:p>
                  <w:p w:rsidR="00962CB6" w:rsidRPr="006573E0" w:rsidRDefault="00962CB6" w:rsidP="006573E0">
                    <w:pPr>
                      <w:pStyle w:val="Heading1"/>
                      <w:rPr>
                        <w:szCs w:val="18"/>
                      </w:rPr>
                    </w:pPr>
                    <w:r w:rsidRPr="0017468A">
                      <w:rPr>
                        <w:szCs w:val="18"/>
                      </w:rPr>
                      <w:t xml:space="preserve">   Executive Director</w:t>
                    </w:r>
                  </w:p>
                </w:txbxContent>
              </v:textbox>
            </v:shape>
          </w:pict>
        </mc:Fallback>
      </mc:AlternateContent>
    </w:r>
    <w:r>
      <w:rPr>
        <w:rFonts w:ascii="Times" w:hAnsi="Times"/>
        <w:noProof/>
        <w:sz w:val="20"/>
      </w:rPr>
      <mc:AlternateContent>
        <mc:Choice Requires="wps">
          <w:drawing>
            <wp:anchor distT="0" distB="0" distL="114300" distR="114300" simplePos="0" relativeHeight="251657728" behindDoc="0" locked="0" layoutInCell="1" allowOverlap="1" wp14:anchorId="6B46D0CC" wp14:editId="16C4FFD9">
              <wp:simplePos x="0" y="0"/>
              <wp:positionH relativeFrom="column">
                <wp:posOffset>470535</wp:posOffset>
              </wp:positionH>
              <wp:positionV relativeFrom="paragraph">
                <wp:posOffset>96520</wp:posOffset>
              </wp:positionV>
              <wp:extent cx="0" cy="685800"/>
              <wp:effectExtent l="13335" t="10795" r="1524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25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6pt" to="37.0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" strokecolor="#002577" strokeweight="1pt"/>
          </w:pict>
        </mc:Fallback>
      </mc:AlternateContent>
    </w:r>
  </w:p>
  <w:p w:rsidR="00962CB6" w:rsidRPr="0017468A" w:rsidRDefault="00962CB6">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DD0"/>
    <w:multiLevelType w:val="hybridMultilevel"/>
    <w:tmpl w:val="188C2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10387877"/>
    <w:multiLevelType w:val="hybridMultilevel"/>
    <w:tmpl w:val="622EE798"/>
    <w:lvl w:ilvl="0" w:tplc="04090001">
      <w:start w:val="1"/>
      <w:numFmt w:val="bullet"/>
      <w:lvlText w:val=""/>
      <w:lvlJc w:val="left"/>
      <w:pPr>
        <w:tabs>
          <w:tab w:val="num" w:pos="834"/>
        </w:tabs>
        <w:ind w:left="834" w:hanging="360"/>
      </w:pPr>
      <w:rPr>
        <w:rFonts w:ascii="Symbol" w:hAnsi="Symbol" w:hint="default"/>
      </w:rPr>
    </w:lvl>
    <w:lvl w:ilvl="1" w:tplc="04090003">
      <w:start w:val="1"/>
      <w:numFmt w:val="bullet"/>
      <w:lvlText w:val="o"/>
      <w:lvlJc w:val="left"/>
      <w:pPr>
        <w:tabs>
          <w:tab w:val="num" w:pos="1554"/>
        </w:tabs>
        <w:ind w:left="1554" w:hanging="360"/>
      </w:pPr>
      <w:rPr>
        <w:rFonts w:ascii="Courier New" w:hAnsi="Courier New" w:cs="Arial"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Arial"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Arial"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
    <w:nsid w:val="1AC65B5B"/>
    <w:multiLevelType w:val="multilevel"/>
    <w:tmpl w:val="BD086EB4"/>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327BE6"/>
    <w:multiLevelType w:val="hybridMultilevel"/>
    <w:tmpl w:val="11EAB7CE"/>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nsid w:val="27A52538"/>
    <w:multiLevelType w:val="hybridMultilevel"/>
    <w:tmpl w:val="167C0FB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BD250CA"/>
    <w:multiLevelType w:val="hybridMultilevel"/>
    <w:tmpl w:val="52B45E2E"/>
    <w:lvl w:ilvl="0" w:tplc="EEEC5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0097E"/>
    <w:multiLevelType w:val="hybridMultilevel"/>
    <w:tmpl w:val="A6EE883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34D6444C"/>
    <w:multiLevelType w:val="hybridMultilevel"/>
    <w:tmpl w:val="D4D69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6383F39"/>
    <w:multiLevelType w:val="hybridMultilevel"/>
    <w:tmpl w:val="38789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3762711A"/>
    <w:multiLevelType w:val="hybridMultilevel"/>
    <w:tmpl w:val="899C9594"/>
    <w:lvl w:ilvl="0" w:tplc="EEFA85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F3306B"/>
    <w:multiLevelType w:val="hybridMultilevel"/>
    <w:tmpl w:val="88B02D5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3CB24BF5"/>
    <w:multiLevelType w:val="multilevel"/>
    <w:tmpl w:val="BD086EB4"/>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B4D20EB"/>
    <w:multiLevelType w:val="hybridMultilevel"/>
    <w:tmpl w:val="08621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BC3DAD"/>
    <w:multiLevelType w:val="hybridMultilevel"/>
    <w:tmpl w:val="B7E089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00522C"/>
    <w:multiLevelType w:val="hybridMultilevel"/>
    <w:tmpl w:val="1CF0A13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5FCA01E1"/>
    <w:multiLevelType w:val="hybridMultilevel"/>
    <w:tmpl w:val="BE124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5A0BEE"/>
    <w:multiLevelType w:val="hybridMultilevel"/>
    <w:tmpl w:val="BD086EB4"/>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822A2A"/>
    <w:multiLevelType w:val="hybridMultilevel"/>
    <w:tmpl w:val="81F8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E562049"/>
    <w:multiLevelType w:val="hybridMultilevel"/>
    <w:tmpl w:val="995002BE"/>
    <w:lvl w:ilvl="0" w:tplc="F4E6B35E">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8C7C18"/>
    <w:multiLevelType w:val="hybridMultilevel"/>
    <w:tmpl w:val="F3F00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A21B1"/>
    <w:multiLevelType w:val="hybridMultilevel"/>
    <w:tmpl w:val="9A424924"/>
    <w:lvl w:ilvl="0" w:tplc="04090001">
      <w:start w:val="1"/>
      <w:numFmt w:val="bullet"/>
      <w:lvlText w:val=""/>
      <w:lvlJc w:val="left"/>
      <w:pPr>
        <w:ind w:left="-90" w:hanging="360"/>
      </w:pPr>
      <w:rPr>
        <w:rFonts w:ascii="Symbol" w:hAnsi="Symbol"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6"/>
  </w:num>
  <w:num w:numId="2">
    <w:abstractNumId w:val="11"/>
  </w:num>
  <w:num w:numId="3">
    <w:abstractNumId w:val="9"/>
  </w:num>
  <w:num w:numId="4">
    <w:abstractNumId w:val="2"/>
  </w:num>
  <w:num w:numId="5">
    <w:abstractNumId w:val="18"/>
  </w:num>
  <w:num w:numId="6">
    <w:abstractNumId w:val="4"/>
  </w:num>
  <w:num w:numId="7">
    <w:abstractNumId w:val="6"/>
  </w:num>
  <w:num w:numId="8">
    <w:abstractNumId w:val="1"/>
  </w:num>
  <w:num w:numId="9">
    <w:abstractNumId w:val="14"/>
  </w:num>
  <w:num w:numId="10">
    <w:abstractNumId w:val="12"/>
  </w:num>
  <w:num w:numId="11">
    <w:abstractNumId w:val="17"/>
  </w:num>
  <w:num w:numId="12">
    <w:abstractNumId w:val="15"/>
  </w:num>
  <w:num w:numId="13">
    <w:abstractNumId w:val="8"/>
  </w:num>
  <w:num w:numId="14">
    <w:abstractNumId w:val="7"/>
  </w:num>
  <w:num w:numId="15">
    <w:abstractNumId w:val="0"/>
  </w:num>
  <w:num w:numId="16">
    <w:abstractNumId w:val="10"/>
  </w:num>
  <w:num w:numId="17">
    <w:abstractNumId w:val="3"/>
  </w:num>
  <w:num w:numId="18">
    <w:abstractNumId w:val="20"/>
  </w:num>
  <w:num w:numId="19">
    <w:abstractNumId w:val="19"/>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036,#00257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B6"/>
    <w:rsid w:val="00010772"/>
    <w:rsid w:val="00011167"/>
    <w:rsid w:val="0003058C"/>
    <w:rsid w:val="00037728"/>
    <w:rsid w:val="00040BE9"/>
    <w:rsid w:val="000538A0"/>
    <w:rsid w:val="00062DF2"/>
    <w:rsid w:val="000819E1"/>
    <w:rsid w:val="000A2577"/>
    <w:rsid w:val="000B0200"/>
    <w:rsid w:val="000B14DC"/>
    <w:rsid w:val="000C7A2B"/>
    <w:rsid w:val="00101130"/>
    <w:rsid w:val="00121F90"/>
    <w:rsid w:val="00145D36"/>
    <w:rsid w:val="00160F4D"/>
    <w:rsid w:val="0017468A"/>
    <w:rsid w:val="0018025D"/>
    <w:rsid w:val="001806D1"/>
    <w:rsid w:val="00195E34"/>
    <w:rsid w:val="001971C8"/>
    <w:rsid w:val="001C2B7B"/>
    <w:rsid w:val="001C54C1"/>
    <w:rsid w:val="001F42E4"/>
    <w:rsid w:val="00234284"/>
    <w:rsid w:val="0024576C"/>
    <w:rsid w:val="002500DE"/>
    <w:rsid w:val="00296DDA"/>
    <w:rsid w:val="002A272B"/>
    <w:rsid w:val="002A5F07"/>
    <w:rsid w:val="002C3C50"/>
    <w:rsid w:val="002D7B84"/>
    <w:rsid w:val="002F1267"/>
    <w:rsid w:val="003010C9"/>
    <w:rsid w:val="003043D5"/>
    <w:rsid w:val="00306066"/>
    <w:rsid w:val="00316198"/>
    <w:rsid w:val="0033112C"/>
    <w:rsid w:val="00334666"/>
    <w:rsid w:val="00350B55"/>
    <w:rsid w:val="00352193"/>
    <w:rsid w:val="00362700"/>
    <w:rsid w:val="00370228"/>
    <w:rsid w:val="00396D4E"/>
    <w:rsid w:val="00397A67"/>
    <w:rsid w:val="003B198D"/>
    <w:rsid w:val="003B479A"/>
    <w:rsid w:val="003B59FF"/>
    <w:rsid w:val="003D1B55"/>
    <w:rsid w:val="003D5F97"/>
    <w:rsid w:val="003E23D3"/>
    <w:rsid w:val="003F3999"/>
    <w:rsid w:val="00400917"/>
    <w:rsid w:val="00400DDA"/>
    <w:rsid w:val="004064F2"/>
    <w:rsid w:val="00414DC3"/>
    <w:rsid w:val="004443DD"/>
    <w:rsid w:val="004502D2"/>
    <w:rsid w:val="00455DDD"/>
    <w:rsid w:val="0047041F"/>
    <w:rsid w:val="00474EAD"/>
    <w:rsid w:val="004A3A78"/>
    <w:rsid w:val="004A4FB5"/>
    <w:rsid w:val="004B65FA"/>
    <w:rsid w:val="004C471C"/>
    <w:rsid w:val="004F314E"/>
    <w:rsid w:val="00516CEC"/>
    <w:rsid w:val="00544930"/>
    <w:rsid w:val="00546E00"/>
    <w:rsid w:val="00567D11"/>
    <w:rsid w:val="00570C2B"/>
    <w:rsid w:val="0058329A"/>
    <w:rsid w:val="00593A0D"/>
    <w:rsid w:val="00595FF3"/>
    <w:rsid w:val="005A32CF"/>
    <w:rsid w:val="005A5899"/>
    <w:rsid w:val="005A6862"/>
    <w:rsid w:val="005B69E2"/>
    <w:rsid w:val="005D48F1"/>
    <w:rsid w:val="006101EE"/>
    <w:rsid w:val="006103A4"/>
    <w:rsid w:val="0062008D"/>
    <w:rsid w:val="00622BE1"/>
    <w:rsid w:val="00637F85"/>
    <w:rsid w:val="0064060C"/>
    <w:rsid w:val="006573E0"/>
    <w:rsid w:val="00667513"/>
    <w:rsid w:val="006B083B"/>
    <w:rsid w:val="006B23F7"/>
    <w:rsid w:val="006B44D7"/>
    <w:rsid w:val="006B5EA5"/>
    <w:rsid w:val="006D063D"/>
    <w:rsid w:val="006F2870"/>
    <w:rsid w:val="00700AC2"/>
    <w:rsid w:val="00721A0F"/>
    <w:rsid w:val="00726147"/>
    <w:rsid w:val="0073508C"/>
    <w:rsid w:val="00740863"/>
    <w:rsid w:val="00742D8E"/>
    <w:rsid w:val="007543F9"/>
    <w:rsid w:val="00757381"/>
    <w:rsid w:val="00761FCC"/>
    <w:rsid w:val="00780022"/>
    <w:rsid w:val="0079277C"/>
    <w:rsid w:val="007B612F"/>
    <w:rsid w:val="007F3CCF"/>
    <w:rsid w:val="00866FA2"/>
    <w:rsid w:val="00871059"/>
    <w:rsid w:val="00877A77"/>
    <w:rsid w:val="008821FD"/>
    <w:rsid w:val="00896A34"/>
    <w:rsid w:val="008A5A22"/>
    <w:rsid w:val="008A671A"/>
    <w:rsid w:val="008C0FB0"/>
    <w:rsid w:val="008D29B1"/>
    <w:rsid w:val="009045BD"/>
    <w:rsid w:val="00907721"/>
    <w:rsid w:val="00921EDD"/>
    <w:rsid w:val="0092747D"/>
    <w:rsid w:val="00936750"/>
    <w:rsid w:val="00937BC2"/>
    <w:rsid w:val="00947195"/>
    <w:rsid w:val="0095092B"/>
    <w:rsid w:val="0095326B"/>
    <w:rsid w:val="009539BE"/>
    <w:rsid w:val="00961FEB"/>
    <w:rsid w:val="00962CB6"/>
    <w:rsid w:val="00983CA9"/>
    <w:rsid w:val="00996E32"/>
    <w:rsid w:val="009D4FC7"/>
    <w:rsid w:val="009F6450"/>
    <w:rsid w:val="00A45AB4"/>
    <w:rsid w:val="00A63954"/>
    <w:rsid w:val="00A831AD"/>
    <w:rsid w:val="00A86288"/>
    <w:rsid w:val="00AC30BE"/>
    <w:rsid w:val="00AE54FE"/>
    <w:rsid w:val="00B068BB"/>
    <w:rsid w:val="00B20416"/>
    <w:rsid w:val="00B21674"/>
    <w:rsid w:val="00B2554D"/>
    <w:rsid w:val="00B43E62"/>
    <w:rsid w:val="00B47C8B"/>
    <w:rsid w:val="00B64560"/>
    <w:rsid w:val="00B64BC7"/>
    <w:rsid w:val="00B70169"/>
    <w:rsid w:val="00B90CCD"/>
    <w:rsid w:val="00BC06F8"/>
    <w:rsid w:val="00BD7470"/>
    <w:rsid w:val="00BF7806"/>
    <w:rsid w:val="00C1157F"/>
    <w:rsid w:val="00C21832"/>
    <w:rsid w:val="00C21890"/>
    <w:rsid w:val="00C264BF"/>
    <w:rsid w:val="00C47513"/>
    <w:rsid w:val="00C5498B"/>
    <w:rsid w:val="00C639B7"/>
    <w:rsid w:val="00C811F7"/>
    <w:rsid w:val="00CA2A66"/>
    <w:rsid w:val="00CD1A8E"/>
    <w:rsid w:val="00CE6156"/>
    <w:rsid w:val="00CF1BBA"/>
    <w:rsid w:val="00D16543"/>
    <w:rsid w:val="00D17517"/>
    <w:rsid w:val="00D22167"/>
    <w:rsid w:val="00D46E73"/>
    <w:rsid w:val="00D61301"/>
    <w:rsid w:val="00D736A7"/>
    <w:rsid w:val="00D82363"/>
    <w:rsid w:val="00D87B5E"/>
    <w:rsid w:val="00D91324"/>
    <w:rsid w:val="00D91FAA"/>
    <w:rsid w:val="00D93FD1"/>
    <w:rsid w:val="00DA2822"/>
    <w:rsid w:val="00DD11A0"/>
    <w:rsid w:val="00DD3E4F"/>
    <w:rsid w:val="00DD61DD"/>
    <w:rsid w:val="00DE311C"/>
    <w:rsid w:val="00DE3E23"/>
    <w:rsid w:val="00DF5A25"/>
    <w:rsid w:val="00E0471F"/>
    <w:rsid w:val="00E049EA"/>
    <w:rsid w:val="00E2424E"/>
    <w:rsid w:val="00E36736"/>
    <w:rsid w:val="00E44C9C"/>
    <w:rsid w:val="00E4509F"/>
    <w:rsid w:val="00E73AF5"/>
    <w:rsid w:val="00E8408A"/>
    <w:rsid w:val="00EA183E"/>
    <w:rsid w:val="00EA7E83"/>
    <w:rsid w:val="00EE2B7E"/>
    <w:rsid w:val="00EF29E4"/>
    <w:rsid w:val="00EF3A15"/>
    <w:rsid w:val="00EF73E5"/>
    <w:rsid w:val="00F22C51"/>
    <w:rsid w:val="00F34716"/>
    <w:rsid w:val="00F415F9"/>
    <w:rsid w:val="00F50E79"/>
    <w:rsid w:val="00F543C0"/>
    <w:rsid w:val="00F943DD"/>
    <w:rsid w:val="00F969B6"/>
    <w:rsid w:val="00FC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colormru v:ext="edit" colors="#036,#00257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jc w:val="both"/>
    </w:pPr>
    <w:rPr>
      <w:sz w:val="24"/>
      <w:szCs w:val="24"/>
    </w:rPr>
  </w:style>
  <w:style w:type="paragraph" w:styleId="Heading1">
    <w:name w:val="heading 1"/>
    <w:basedOn w:val="Normal"/>
    <w:next w:val="Normal"/>
    <w:qFormat/>
    <w:pPr>
      <w:keepNext/>
      <w:outlineLvl w:val="0"/>
    </w:pPr>
    <w:rPr>
      <w:rFonts w:ascii="Times" w:hAnsi="Times"/>
      <w:i/>
      <w:iCs/>
      <w:sz w:val="18"/>
    </w:rPr>
  </w:style>
  <w:style w:type="paragraph" w:styleId="Heading2">
    <w:name w:val="heading 2"/>
    <w:basedOn w:val="Normal"/>
    <w:next w:val="Normal"/>
    <w:qFormat/>
    <w:pPr>
      <w:keepNext/>
      <w:spacing w:line="160" w:lineRule="atLeast"/>
      <w:outlineLvl w:val="1"/>
    </w:pPr>
    <w:rPr>
      <w:b/>
      <w:bCs/>
    </w:rPr>
  </w:style>
  <w:style w:type="paragraph" w:styleId="Heading3">
    <w:name w:val="heading 3"/>
    <w:basedOn w:val="Normal"/>
    <w:next w:val="Normal"/>
    <w:qFormat/>
    <w:pPr>
      <w:keepNext/>
      <w:outlineLvl w:val="2"/>
    </w:pPr>
    <w:rPr>
      <w:b/>
      <w:bCs/>
      <w:noProof/>
      <w:sz w:val="22"/>
    </w:rPr>
  </w:style>
  <w:style w:type="paragraph" w:styleId="Heading4">
    <w:name w:val="heading 4"/>
    <w:basedOn w:val="Normal"/>
    <w:next w:val="Normal"/>
    <w:qFormat/>
    <w:pPr>
      <w:keepNext/>
      <w:jc w:val="center"/>
      <w:outlineLvl w:val="3"/>
    </w:pPr>
    <w:rPr>
      <w:rFonts w:ascii="Times" w:hAnsi="Times"/>
      <w:b/>
      <w:bCs/>
      <w:spacing w:val="-20"/>
      <w:sz w:val="26"/>
    </w:rPr>
  </w:style>
  <w:style w:type="paragraph" w:styleId="Heading5">
    <w:name w:val="heading 5"/>
    <w:basedOn w:val="Normal"/>
    <w:next w:val="Normal"/>
    <w:qFormat/>
    <w:pPr>
      <w:keepNext/>
      <w:jc w:val="center"/>
      <w:outlineLvl w:val="4"/>
    </w:pPr>
    <w:rPr>
      <w:b/>
      <w:sz w:val="26"/>
      <w:u w:val="single"/>
    </w:rPr>
  </w:style>
  <w:style w:type="paragraph" w:styleId="Heading7">
    <w:name w:val="heading 7"/>
    <w:basedOn w:val="Normal"/>
    <w:next w:val="Normal"/>
    <w:qFormat/>
    <w:pPr>
      <w:keepNext/>
      <w:jc w:val="center"/>
      <w:outlineLvl w:val="6"/>
    </w:pPr>
    <w:rPr>
      <w:rFonts w:ascii="Times" w:hAnsi="Times"/>
      <w:kern w:val="18"/>
      <w:sz w:val="26"/>
      <w:szCs w:val="20"/>
    </w:rPr>
  </w:style>
  <w:style w:type="paragraph" w:styleId="Heading8">
    <w:name w:val="heading 8"/>
    <w:basedOn w:val="Normal"/>
    <w:next w:val="Normal"/>
    <w:qFormat/>
    <w:pPr>
      <w:keepNext/>
      <w:jc w:val="center"/>
      <w:outlineLvl w:val="7"/>
    </w:pPr>
    <w:rPr>
      <w:rFonts w:ascii="Times" w:hAnsi="Times" w:cs="Times"/>
      <w:i/>
      <w:iCs/>
      <w:kern w:val="18"/>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kern w:val="18"/>
      <w:sz w:val="20"/>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Palatino" w:hAnsi="Palatino"/>
      <w:caps/>
      <w:sz w:val="18"/>
    </w:rPr>
  </w:style>
  <w:style w:type="paragraph" w:styleId="Footer">
    <w:name w:val="footer"/>
    <w:basedOn w:val="Normal"/>
    <w:pPr>
      <w:tabs>
        <w:tab w:val="center" w:pos="4320"/>
        <w:tab w:val="right" w:pos="8640"/>
      </w:tabs>
    </w:pPr>
    <w:rPr>
      <w:rFonts w:ascii="Palatino" w:hAnsi="Palatino"/>
      <w:kern w:val="18"/>
      <w:sz w:val="20"/>
      <w:szCs w:val="20"/>
    </w:rPr>
  </w:style>
  <w:style w:type="paragraph" w:styleId="BodyText2">
    <w:name w:val="Body Text 2"/>
    <w:basedOn w:val="Normal"/>
    <w:pPr>
      <w:jc w:val="center"/>
    </w:pPr>
    <w:rPr>
      <w:rFonts w:ascii="Times" w:hAnsi="Times"/>
      <w:b/>
      <w:bCs/>
      <w:kern w:val="18"/>
      <w:szCs w:val="20"/>
    </w:rPr>
  </w:style>
  <w:style w:type="character" w:styleId="Hyperlink">
    <w:name w:val="Hyperlink"/>
    <w:uiPriority w:val="99"/>
    <w:rPr>
      <w:color w:val="0000FF"/>
      <w:u w:val="single"/>
    </w:rPr>
  </w:style>
  <w:style w:type="paragraph" w:customStyle="1" w:styleId="DefinitionT">
    <w:name w:val="Definition T"/>
    <w:pPr>
      <w:widowControl w:val="0"/>
      <w:autoSpaceDE w:val="0"/>
      <w:autoSpaceDN w:val="0"/>
      <w:adjustRightInd w:val="0"/>
    </w:pPr>
    <w:rPr>
      <w:sz w:val="24"/>
      <w:szCs w:val="24"/>
    </w:rPr>
  </w:style>
  <w:style w:type="paragraph" w:styleId="BodyTextIndent">
    <w:name w:val="Body Text Inden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left="720"/>
    </w:pPr>
  </w:style>
  <w:style w:type="paragraph" w:styleId="BodyText">
    <w:name w:val="Body Tex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b/>
      <w:bCs/>
    </w:rPr>
  </w:style>
  <w:style w:type="paragraph" w:styleId="BodyText3">
    <w:name w:val="Body Text 3"/>
    <w:basedOn w:val="Normal"/>
    <w:pPr>
      <w:numPr>
        <w:ilvl w:val="12"/>
      </w:num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sz w:val="16"/>
    </w:rPr>
  </w:style>
  <w:style w:type="paragraph" w:styleId="BalloonText">
    <w:name w:val="Balloon Text"/>
    <w:basedOn w:val="Normal"/>
    <w:semiHidden/>
    <w:rPr>
      <w:rFonts w:ascii="Tahoma" w:hAnsi="Tahoma" w:cs="Tahoma"/>
      <w:sz w:val="16"/>
      <w:szCs w:val="16"/>
    </w:rPr>
  </w:style>
  <w:style w:type="paragraph" w:customStyle="1" w:styleId="InsideAddressName">
    <w:name w:val="Inside Address Name"/>
    <w:basedOn w:val="Normal"/>
    <w:next w:val="Normal"/>
    <w:pPr>
      <w:spacing w:before="220" w:line="240" w:lineRule="atLeast"/>
    </w:pPr>
    <w:rPr>
      <w:rFonts w:ascii="Palatino" w:hAnsi="Palatino"/>
      <w:kern w:val="18"/>
      <w:sz w:val="22"/>
    </w:rPr>
  </w:style>
  <w:style w:type="paragraph" w:customStyle="1" w:styleId="a">
    <w:name w:val="_"/>
    <w:basedOn w:val="Normal"/>
    <w:pPr>
      <w:ind w:left="1620" w:hanging="450"/>
    </w:pPr>
    <w:rPr>
      <w:sz w:val="20"/>
    </w:rPr>
  </w:style>
  <w:style w:type="paragraph" w:styleId="BodyTextIndent2">
    <w:name w:val="Body Text Indent 2"/>
    <w:basedOn w:val="Normal"/>
    <w:pPr>
      <w:ind w:left="3960"/>
    </w:pPr>
  </w:style>
  <w:style w:type="paragraph" w:styleId="BodyTextIndent3">
    <w:name w:val="Body Text Indent 3"/>
    <w:basedOn w:val="Normal"/>
    <w:pPr>
      <w:tabs>
        <w:tab w:val="center" w:pos="6480"/>
      </w:tabs>
      <w:ind w:left="5040"/>
    </w:pPr>
  </w:style>
  <w:style w:type="paragraph" w:styleId="Title">
    <w:name w:val="Title"/>
    <w:basedOn w:val="Normal"/>
    <w:qFormat/>
    <w:pPr>
      <w:jc w:val="center"/>
    </w:pPr>
    <w:rPr>
      <w:rFonts w:ascii="Palatino Linotype" w:hAnsi="Palatino Linotype" w:cs="Arial"/>
      <w:sz w:val="32"/>
    </w:rPr>
  </w:style>
  <w:style w:type="paragraph" w:customStyle="1" w:styleId="HeadingBase">
    <w:name w:val="Heading Base"/>
    <w:basedOn w:val="BodyText"/>
    <w:next w:val="BodyText"/>
    <w:pPr>
      <w:keepNext/>
      <w:keepLines/>
      <w:widowControl/>
      <w:tabs>
        <w:tab w:val="clear" w:pos="-1080"/>
        <w:tab w:val="clear" w:pos="-720"/>
        <w:tab w:val="clear" w:pos="0"/>
        <w:tab w:val="clear" w:pos="720"/>
        <w:tab w:val="clear" w:pos="1800"/>
        <w:tab w:val="clear" w:pos="2160"/>
        <w:tab w:val="clear" w:pos="3240"/>
        <w:tab w:val="clear" w:pos="3600"/>
        <w:tab w:val="clear" w:pos="4320"/>
        <w:tab w:val="clear" w:pos="5040"/>
        <w:tab w:val="clear" w:pos="5760"/>
        <w:tab w:val="clear" w:pos="6480"/>
        <w:tab w:val="clear" w:pos="7200"/>
        <w:tab w:val="clear" w:pos="7920"/>
        <w:tab w:val="clear" w:pos="8640"/>
        <w:tab w:val="clear" w:pos="9360"/>
        <w:tab w:val="clear" w:pos="9716"/>
        <w:tab w:val="clear" w:pos="10800"/>
      </w:tabs>
      <w:autoSpaceDE/>
      <w:autoSpaceDN/>
      <w:adjustRightInd/>
      <w:spacing w:line="240" w:lineRule="atLeast"/>
      <w:ind w:right="0"/>
      <w:jc w:val="left"/>
    </w:pPr>
    <w:rPr>
      <w:rFonts w:ascii="Palatino" w:hAnsi="Palatino"/>
      <w:b w:val="0"/>
      <w:bCs w:val="0"/>
      <w:kern w:val="20"/>
      <w:sz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widowControl/>
      <w:autoSpaceDE/>
      <w:autoSpaceDN/>
      <w:adjustRightInd/>
      <w:spacing w:before="100" w:beforeAutospacing="1" w:after="100" w:afterAutospacing="1"/>
      <w:jc w:val="left"/>
    </w:pPr>
    <w:rPr>
      <w:rFonts w:ascii="Verdana" w:hAnsi="Verdana"/>
      <w:color w:val="333333"/>
      <w:sz w:val="17"/>
      <w:szCs w:val="17"/>
    </w:rPr>
  </w:style>
  <w:style w:type="character" w:styleId="Strong">
    <w:name w:val="Strong"/>
    <w:qFormat/>
    <w:rPr>
      <w:b/>
      <w:bCs/>
    </w:rPr>
  </w:style>
  <w:style w:type="character" w:customStyle="1" w:styleId="tickerlinx">
    <w:name w:val="tickerlinx"/>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55D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jc w:val="both"/>
    </w:pPr>
    <w:rPr>
      <w:sz w:val="24"/>
      <w:szCs w:val="24"/>
    </w:rPr>
  </w:style>
  <w:style w:type="paragraph" w:styleId="Heading1">
    <w:name w:val="heading 1"/>
    <w:basedOn w:val="Normal"/>
    <w:next w:val="Normal"/>
    <w:qFormat/>
    <w:pPr>
      <w:keepNext/>
      <w:outlineLvl w:val="0"/>
    </w:pPr>
    <w:rPr>
      <w:rFonts w:ascii="Times" w:hAnsi="Times"/>
      <w:i/>
      <w:iCs/>
      <w:sz w:val="18"/>
    </w:rPr>
  </w:style>
  <w:style w:type="paragraph" w:styleId="Heading2">
    <w:name w:val="heading 2"/>
    <w:basedOn w:val="Normal"/>
    <w:next w:val="Normal"/>
    <w:qFormat/>
    <w:pPr>
      <w:keepNext/>
      <w:spacing w:line="160" w:lineRule="atLeast"/>
      <w:outlineLvl w:val="1"/>
    </w:pPr>
    <w:rPr>
      <w:b/>
      <w:bCs/>
    </w:rPr>
  </w:style>
  <w:style w:type="paragraph" w:styleId="Heading3">
    <w:name w:val="heading 3"/>
    <w:basedOn w:val="Normal"/>
    <w:next w:val="Normal"/>
    <w:qFormat/>
    <w:pPr>
      <w:keepNext/>
      <w:outlineLvl w:val="2"/>
    </w:pPr>
    <w:rPr>
      <w:b/>
      <w:bCs/>
      <w:noProof/>
      <w:sz w:val="22"/>
    </w:rPr>
  </w:style>
  <w:style w:type="paragraph" w:styleId="Heading4">
    <w:name w:val="heading 4"/>
    <w:basedOn w:val="Normal"/>
    <w:next w:val="Normal"/>
    <w:qFormat/>
    <w:pPr>
      <w:keepNext/>
      <w:jc w:val="center"/>
      <w:outlineLvl w:val="3"/>
    </w:pPr>
    <w:rPr>
      <w:rFonts w:ascii="Times" w:hAnsi="Times"/>
      <w:b/>
      <w:bCs/>
      <w:spacing w:val="-20"/>
      <w:sz w:val="26"/>
    </w:rPr>
  </w:style>
  <w:style w:type="paragraph" w:styleId="Heading5">
    <w:name w:val="heading 5"/>
    <w:basedOn w:val="Normal"/>
    <w:next w:val="Normal"/>
    <w:qFormat/>
    <w:pPr>
      <w:keepNext/>
      <w:jc w:val="center"/>
      <w:outlineLvl w:val="4"/>
    </w:pPr>
    <w:rPr>
      <w:b/>
      <w:sz w:val="26"/>
      <w:u w:val="single"/>
    </w:rPr>
  </w:style>
  <w:style w:type="paragraph" w:styleId="Heading7">
    <w:name w:val="heading 7"/>
    <w:basedOn w:val="Normal"/>
    <w:next w:val="Normal"/>
    <w:qFormat/>
    <w:pPr>
      <w:keepNext/>
      <w:jc w:val="center"/>
      <w:outlineLvl w:val="6"/>
    </w:pPr>
    <w:rPr>
      <w:rFonts w:ascii="Times" w:hAnsi="Times"/>
      <w:kern w:val="18"/>
      <w:sz w:val="26"/>
      <w:szCs w:val="20"/>
    </w:rPr>
  </w:style>
  <w:style w:type="paragraph" w:styleId="Heading8">
    <w:name w:val="heading 8"/>
    <w:basedOn w:val="Normal"/>
    <w:next w:val="Normal"/>
    <w:qFormat/>
    <w:pPr>
      <w:keepNext/>
      <w:jc w:val="center"/>
      <w:outlineLvl w:val="7"/>
    </w:pPr>
    <w:rPr>
      <w:rFonts w:ascii="Times" w:hAnsi="Times" w:cs="Times"/>
      <w:i/>
      <w:iCs/>
      <w:kern w:val="18"/>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kern w:val="18"/>
      <w:sz w:val="20"/>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Palatino" w:hAnsi="Palatino"/>
      <w:caps/>
      <w:sz w:val="18"/>
    </w:rPr>
  </w:style>
  <w:style w:type="paragraph" w:styleId="Footer">
    <w:name w:val="footer"/>
    <w:basedOn w:val="Normal"/>
    <w:pPr>
      <w:tabs>
        <w:tab w:val="center" w:pos="4320"/>
        <w:tab w:val="right" w:pos="8640"/>
      </w:tabs>
    </w:pPr>
    <w:rPr>
      <w:rFonts w:ascii="Palatino" w:hAnsi="Palatino"/>
      <w:kern w:val="18"/>
      <w:sz w:val="20"/>
      <w:szCs w:val="20"/>
    </w:rPr>
  </w:style>
  <w:style w:type="paragraph" w:styleId="BodyText2">
    <w:name w:val="Body Text 2"/>
    <w:basedOn w:val="Normal"/>
    <w:pPr>
      <w:jc w:val="center"/>
    </w:pPr>
    <w:rPr>
      <w:rFonts w:ascii="Times" w:hAnsi="Times"/>
      <w:b/>
      <w:bCs/>
      <w:kern w:val="18"/>
      <w:szCs w:val="20"/>
    </w:rPr>
  </w:style>
  <w:style w:type="character" w:styleId="Hyperlink">
    <w:name w:val="Hyperlink"/>
    <w:uiPriority w:val="99"/>
    <w:rPr>
      <w:color w:val="0000FF"/>
      <w:u w:val="single"/>
    </w:rPr>
  </w:style>
  <w:style w:type="paragraph" w:customStyle="1" w:styleId="DefinitionT">
    <w:name w:val="Definition T"/>
    <w:pPr>
      <w:widowControl w:val="0"/>
      <w:autoSpaceDE w:val="0"/>
      <w:autoSpaceDN w:val="0"/>
      <w:adjustRightInd w:val="0"/>
    </w:pPr>
    <w:rPr>
      <w:sz w:val="24"/>
      <w:szCs w:val="24"/>
    </w:rPr>
  </w:style>
  <w:style w:type="paragraph" w:styleId="BodyTextIndent">
    <w:name w:val="Body Text Inden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left="720"/>
    </w:pPr>
  </w:style>
  <w:style w:type="paragraph" w:styleId="BodyText">
    <w:name w:val="Body Text"/>
    <w:basedOn w:val="Normal"/>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b/>
      <w:bCs/>
    </w:rPr>
  </w:style>
  <w:style w:type="paragraph" w:styleId="BodyText3">
    <w:name w:val="Body Text 3"/>
    <w:basedOn w:val="Normal"/>
    <w:pPr>
      <w:numPr>
        <w:ilvl w:val="12"/>
      </w:num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sz w:val="16"/>
    </w:rPr>
  </w:style>
  <w:style w:type="paragraph" w:styleId="BalloonText">
    <w:name w:val="Balloon Text"/>
    <w:basedOn w:val="Normal"/>
    <w:semiHidden/>
    <w:rPr>
      <w:rFonts w:ascii="Tahoma" w:hAnsi="Tahoma" w:cs="Tahoma"/>
      <w:sz w:val="16"/>
      <w:szCs w:val="16"/>
    </w:rPr>
  </w:style>
  <w:style w:type="paragraph" w:customStyle="1" w:styleId="InsideAddressName">
    <w:name w:val="Inside Address Name"/>
    <w:basedOn w:val="Normal"/>
    <w:next w:val="Normal"/>
    <w:pPr>
      <w:spacing w:before="220" w:line="240" w:lineRule="atLeast"/>
    </w:pPr>
    <w:rPr>
      <w:rFonts w:ascii="Palatino" w:hAnsi="Palatino"/>
      <w:kern w:val="18"/>
      <w:sz w:val="22"/>
    </w:rPr>
  </w:style>
  <w:style w:type="paragraph" w:customStyle="1" w:styleId="a">
    <w:name w:val="_"/>
    <w:basedOn w:val="Normal"/>
    <w:pPr>
      <w:ind w:left="1620" w:hanging="450"/>
    </w:pPr>
    <w:rPr>
      <w:sz w:val="20"/>
    </w:rPr>
  </w:style>
  <w:style w:type="paragraph" w:styleId="BodyTextIndent2">
    <w:name w:val="Body Text Indent 2"/>
    <w:basedOn w:val="Normal"/>
    <w:pPr>
      <w:ind w:left="3960"/>
    </w:pPr>
  </w:style>
  <w:style w:type="paragraph" w:styleId="BodyTextIndent3">
    <w:name w:val="Body Text Indent 3"/>
    <w:basedOn w:val="Normal"/>
    <w:pPr>
      <w:tabs>
        <w:tab w:val="center" w:pos="6480"/>
      </w:tabs>
      <w:ind w:left="5040"/>
    </w:pPr>
  </w:style>
  <w:style w:type="paragraph" w:styleId="Title">
    <w:name w:val="Title"/>
    <w:basedOn w:val="Normal"/>
    <w:qFormat/>
    <w:pPr>
      <w:jc w:val="center"/>
    </w:pPr>
    <w:rPr>
      <w:rFonts w:ascii="Palatino Linotype" w:hAnsi="Palatino Linotype" w:cs="Arial"/>
      <w:sz w:val="32"/>
    </w:rPr>
  </w:style>
  <w:style w:type="paragraph" w:customStyle="1" w:styleId="HeadingBase">
    <w:name w:val="Heading Base"/>
    <w:basedOn w:val="BodyText"/>
    <w:next w:val="BodyText"/>
    <w:pPr>
      <w:keepNext/>
      <w:keepLines/>
      <w:widowControl/>
      <w:tabs>
        <w:tab w:val="clear" w:pos="-1080"/>
        <w:tab w:val="clear" w:pos="-720"/>
        <w:tab w:val="clear" w:pos="0"/>
        <w:tab w:val="clear" w:pos="720"/>
        <w:tab w:val="clear" w:pos="1800"/>
        <w:tab w:val="clear" w:pos="2160"/>
        <w:tab w:val="clear" w:pos="3240"/>
        <w:tab w:val="clear" w:pos="3600"/>
        <w:tab w:val="clear" w:pos="4320"/>
        <w:tab w:val="clear" w:pos="5040"/>
        <w:tab w:val="clear" w:pos="5760"/>
        <w:tab w:val="clear" w:pos="6480"/>
        <w:tab w:val="clear" w:pos="7200"/>
        <w:tab w:val="clear" w:pos="7920"/>
        <w:tab w:val="clear" w:pos="8640"/>
        <w:tab w:val="clear" w:pos="9360"/>
        <w:tab w:val="clear" w:pos="9716"/>
        <w:tab w:val="clear" w:pos="10800"/>
      </w:tabs>
      <w:autoSpaceDE/>
      <w:autoSpaceDN/>
      <w:adjustRightInd/>
      <w:spacing w:line="240" w:lineRule="atLeast"/>
      <w:ind w:right="0"/>
      <w:jc w:val="left"/>
    </w:pPr>
    <w:rPr>
      <w:rFonts w:ascii="Palatino" w:hAnsi="Palatino"/>
      <w:b w:val="0"/>
      <w:bCs w:val="0"/>
      <w:kern w:val="20"/>
      <w:sz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widowControl/>
      <w:autoSpaceDE/>
      <w:autoSpaceDN/>
      <w:adjustRightInd/>
      <w:spacing w:before="100" w:beforeAutospacing="1" w:after="100" w:afterAutospacing="1"/>
      <w:jc w:val="left"/>
    </w:pPr>
    <w:rPr>
      <w:rFonts w:ascii="Verdana" w:hAnsi="Verdana"/>
      <w:color w:val="333333"/>
      <w:sz w:val="17"/>
      <w:szCs w:val="17"/>
    </w:rPr>
  </w:style>
  <w:style w:type="character" w:styleId="Strong">
    <w:name w:val="Strong"/>
    <w:qFormat/>
    <w:rPr>
      <w:b/>
      <w:bCs/>
    </w:rPr>
  </w:style>
  <w:style w:type="character" w:customStyle="1" w:styleId="tickerlinx">
    <w:name w:val="tickerlinx"/>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55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852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mgsullivan@utah.gov"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greenwa\Application%20Data\Microsoft\Templates\OWalke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957A-6B1B-418E-8AFE-B63A4EC1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OWalker Letterhead.dot</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 * AGENDA * * *</vt:lpstr>
    </vt:vector>
  </TitlesOfParts>
  <Company>State of Utah-DCED</Company>
  <LinksUpToDate>false</LinksUpToDate>
  <CharactersWithSpaces>5159</CharactersWithSpaces>
  <SharedDoc>false</SharedDoc>
  <HLinks>
    <vt:vector size="18" baseType="variant">
      <vt:variant>
        <vt:i4>6815783</vt:i4>
      </vt:variant>
      <vt:variant>
        <vt:i4>6</vt:i4>
      </vt:variant>
      <vt:variant>
        <vt:i4>0</vt:i4>
      </vt:variant>
      <vt:variant>
        <vt:i4>5</vt:i4>
      </vt:variant>
      <vt:variant>
        <vt:lpwstr>http://business.utah.gov/Procedure-Criteria</vt:lpwstr>
      </vt:variant>
      <vt:variant>
        <vt:lpwstr/>
      </vt:variant>
      <vt:variant>
        <vt:i4>1966150</vt:i4>
      </vt:variant>
      <vt:variant>
        <vt:i4>3</vt:i4>
      </vt:variant>
      <vt:variant>
        <vt:i4>0</vt:i4>
      </vt:variant>
      <vt:variant>
        <vt:i4>5</vt:i4>
      </vt:variant>
      <vt:variant>
        <vt:lpwstr>http://business.utah.gov/governors-medals</vt:lpwstr>
      </vt:variant>
      <vt:variant>
        <vt:lpwstr/>
      </vt:variant>
      <vt:variant>
        <vt:i4>5570681</vt:i4>
      </vt:variant>
      <vt:variant>
        <vt:i4>0</vt:i4>
      </vt:variant>
      <vt:variant>
        <vt:i4>0</vt:i4>
      </vt:variant>
      <vt:variant>
        <vt:i4>5</vt:i4>
      </vt:variant>
      <vt:variant>
        <vt:lpwstr>mailto:mgsullivan@utah.gov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AGENDA * * *</dc:title>
  <dc:creator>Heather Greenwall</dc:creator>
  <cp:lastModifiedBy>Adam Mackay</cp:lastModifiedBy>
  <cp:revision>2</cp:revision>
  <cp:lastPrinted>2012-09-13T14:44:00Z</cp:lastPrinted>
  <dcterms:created xsi:type="dcterms:W3CDTF">2013-09-13T15:33:00Z</dcterms:created>
  <dcterms:modified xsi:type="dcterms:W3CDTF">2013-09-13T15:33:00Z</dcterms:modified>
</cp:coreProperties>
</file>