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C8" w:rsidRDefault="00DA57C8" w:rsidP="00DA57C8">
      <w:pPr>
        <w:rPr>
          <w:rFonts w:ascii="Arial" w:hAnsi="Arial" w:cs="Arial"/>
          <w:b/>
          <w:bCs/>
        </w:rPr>
      </w:pPr>
    </w:p>
    <w:p w:rsidR="00DA57C8" w:rsidRPr="00281121" w:rsidRDefault="00DA57C8" w:rsidP="00DA57C8">
      <w:pPr>
        <w:rPr>
          <w:rFonts w:ascii="Arial" w:hAnsi="Arial" w:cs="Arial"/>
          <w:b/>
          <w:bCs/>
        </w:rPr>
      </w:pPr>
      <w:r w:rsidRPr="00B944B3">
        <w:rPr>
          <w:noProof/>
          <w:color w:val="1F497D"/>
        </w:rPr>
        <w:drawing>
          <wp:inline distT="0" distB="0" distL="0" distR="0" wp14:anchorId="25401AE1" wp14:editId="2753F8F0">
            <wp:extent cx="1988987" cy="307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First_Cross_Shield_.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7871" cy="307525"/>
                    </a:xfrm>
                    <a:prstGeom prst="rect">
                      <a:avLst/>
                    </a:prstGeom>
                  </pic:spPr>
                </pic:pic>
              </a:graphicData>
            </a:graphic>
          </wp:inline>
        </w:drawing>
      </w:r>
      <w:r w:rsidR="003E7CAD">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881FB3">
        <w:rPr>
          <w:rFonts w:ascii="Arial" w:hAnsi="Arial" w:cs="Arial"/>
          <w:b/>
          <w:bCs/>
        </w:rPr>
        <w:tab/>
      </w:r>
      <w:r w:rsidRPr="00281121">
        <w:rPr>
          <w:rFonts w:ascii="Arial" w:hAnsi="Arial" w:cs="Arial"/>
          <w:b/>
          <w:bCs/>
        </w:rPr>
        <w:t xml:space="preserve">Contact: </w:t>
      </w:r>
      <w:r>
        <w:rPr>
          <w:rFonts w:ascii="Arial" w:hAnsi="Arial" w:cs="Arial"/>
          <w:b/>
          <w:bCs/>
        </w:rPr>
        <w:t>Maya Newman</w:t>
      </w:r>
    </w:p>
    <w:p w:rsidR="00DA57C8" w:rsidRPr="00281121" w:rsidRDefault="00DA57C8" w:rsidP="00881FB3">
      <w:pPr>
        <w:ind w:left="5760" w:firstLine="720"/>
        <w:rPr>
          <w:rFonts w:ascii="Arial" w:hAnsi="Arial" w:cs="Arial"/>
          <w:b/>
          <w:bCs/>
        </w:rPr>
      </w:pPr>
      <w:r>
        <w:rPr>
          <w:rFonts w:ascii="Arial" w:hAnsi="Arial" w:cs="Arial"/>
          <w:b/>
          <w:bCs/>
        </w:rPr>
        <w:t>1-800</w:t>
      </w:r>
      <w:r w:rsidRPr="00281121">
        <w:rPr>
          <w:rFonts w:ascii="Arial" w:hAnsi="Arial" w:cs="Arial"/>
          <w:b/>
          <w:bCs/>
        </w:rPr>
        <w:t>-</w:t>
      </w:r>
      <w:r w:rsidR="00CA4CB8">
        <w:rPr>
          <w:rFonts w:ascii="Arial" w:hAnsi="Arial" w:cs="Arial"/>
          <w:b/>
          <w:bCs/>
        </w:rPr>
        <w:t>914-NEWS (6397</w:t>
      </w:r>
      <w:r>
        <w:rPr>
          <w:rFonts w:ascii="Arial" w:hAnsi="Arial" w:cs="Arial"/>
          <w:b/>
          <w:bCs/>
        </w:rPr>
        <w:t>)</w:t>
      </w:r>
    </w:p>
    <w:p w:rsidR="00DA57C8" w:rsidRPr="00281121" w:rsidRDefault="00DA57C8" w:rsidP="00DA57C8">
      <w:pPr>
        <w:ind w:left="5760"/>
        <w:rPr>
          <w:rFonts w:ascii="Arial" w:hAnsi="Arial" w:cs="Arial"/>
          <w:b/>
          <w:bCs/>
        </w:rPr>
      </w:pPr>
      <w:r>
        <w:rPr>
          <w:rFonts w:ascii="Arial" w:hAnsi="Arial" w:cs="Arial"/>
          <w:b/>
          <w:bCs/>
        </w:rPr>
        <w:t>mediarelations@carefirst.com</w:t>
      </w:r>
    </w:p>
    <w:p w:rsidR="00DA57C8" w:rsidRPr="00C5758F" w:rsidRDefault="00DA57C8" w:rsidP="00DA57C8">
      <w:pPr>
        <w:pStyle w:val="Heading1"/>
        <w:rPr>
          <w:rFonts w:ascii="Arial" w:hAnsi="Arial" w:cs="Arial"/>
          <w:color w:val="993300"/>
          <w:sz w:val="22"/>
          <w:szCs w:val="22"/>
        </w:rPr>
      </w:pPr>
      <w:r w:rsidRPr="00C5758F">
        <w:rPr>
          <w:rFonts w:ascii="Arial" w:hAnsi="Arial" w:cs="Arial"/>
          <w:color w:val="993300"/>
          <w:sz w:val="22"/>
          <w:szCs w:val="22"/>
        </w:rPr>
        <w:t>For Immediate Release</w:t>
      </w:r>
    </w:p>
    <w:p w:rsidR="00DA57C8" w:rsidRPr="00C5758F" w:rsidRDefault="0030489C" w:rsidP="00DA57C8">
      <w:pPr>
        <w:pStyle w:val="Heading1"/>
        <w:rPr>
          <w:rFonts w:ascii="Arial" w:hAnsi="Arial" w:cs="Arial"/>
          <w:sz w:val="22"/>
          <w:szCs w:val="22"/>
          <w:u w:val="none"/>
        </w:rPr>
      </w:pPr>
      <w:r>
        <w:rPr>
          <w:rFonts w:ascii="Arial" w:hAnsi="Arial" w:cs="Arial"/>
          <w:sz w:val="22"/>
          <w:szCs w:val="22"/>
          <w:u w:val="none"/>
        </w:rPr>
        <w:t xml:space="preserve">Sept. </w:t>
      </w:r>
      <w:r w:rsidR="003E1228">
        <w:rPr>
          <w:rFonts w:ascii="Arial" w:hAnsi="Arial" w:cs="Arial"/>
          <w:sz w:val="22"/>
          <w:szCs w:val="22"/>
          <w:u w:val="none"/>
        </w:rPr>
        <w:t>18</w:t>
      </w:r>
      <w:bookmarkStart w:id="0" w:name="_GoBack"/>
      <w:bookmarkEnd w:id="0"/>
      <w:r w:rsidR="002F0BB8">
        <w:rPr>
          <w:rFonts w:ascii="Arial" w:hAnsi="Arial" w:cs="Arial"/>
          <w:sz w:val="22"/>
          <w:szCs w:val="22"/>
          <w:u w:val="none"/>
        </w:rPr>
        <w:t>, 2013</w:t>
      </w:r>
    </w:p>
    <w:p w:rsidR="00DA57C8" w:rsidRPr="00C5758F" w:rsidRDefault="00DA57C8" w:rsidP="00DA57C8">
      <w:pPr>
        <w:spacing w:line="360" w:lineRule="auto"/>
        <w:contextualSpacing/>
        <w:rPr>
          <w:rFonts w:ascii="Arial" w:hAnsi="Arial" w:cs="Arial"/>
        </w:rPr>
      </w:pPr>
    </w:p>
    <w:p w:rsidR="00EF10E3" w:rsidRPr="00CA2557" w:rsidRDefault="007810EB" w:rsidP="002F0BB8">
      <w:pPr>
        <w:jc w:val="center"/>
        <w:rPr>
          <w:rFonts w:ascii="Arial" w:hAnsi="Arial" w:cs="Arial"/>
          <w:b/>
          <w:bCs/>
          <w:sz w:val="36"/>
          <w:szCs w:val="36"/>
        </w:rPr>
      </w:pPr>
      <w:r w:rsidRPr="00CA2557">
        <w:rPr>
          <w:rFonts w:ascii="Arial" w:hAnsi="Arial" w:cs="Arial"/>
          <w:b/>
          <w:bCs/>
          <w:sz w:val="36"/>
          <w:szCs w:val="36"/>
        </w:rPr>
        <w:t xml:space="preserve">CareFirst </w:t>
      </w:r>
      <w:r w:rsidR="001866B6">
        <w:rPr>
          <w:rFonts w:ascii="Arial" w:hAnsi="Arial" w:cs="Arial"/>
          <w:b/>
          <w:bCs/>
          <w:sz w:val="36"/>
          <w:szCs w:val="36"/>
        </w:rPr>
        <w:t>Rolls Out</w:t>
      </w:r>
      <w:r w:rsidR="00AF0909" w:rsidRPr="00CA2557">
        <w:rPr>
          <w:rFonts w:ascii="Arial" w:hAnsi="Arial" w:cs="Arial"/>
          <w:b/>
          <w:bCs/>
          <w:sz w:val="36"/>
          <w:szCs w:val="36"/>
        </w:rPr>
        <w:t xml:space="preserve"> </w:t>
      </w:r>
      <w:r w:rsidR="00CA2557" w:rsidRPr="00CA2557">
        <w:rPr>
          <w:rFonts w:ascii="Arial" w:hAnsi="Arial" w:cs="Arial"/>
          <w:b/>
          <w:bCs/>
          <w:sz w:val="36"/>
          <w:szCs w:val="36"/>
        </w:rPr>
        <w:t xml:space="preserve">New </w:t>
      </w:r>
      <w:r w:rsidR="00AF0909" w:rsidRPr="00CA2557">
        <w:rPr>
          <w:rFonts w:ascii="Arial" w:hAnsi="Arial" w:cs="Arial"/>
          <w:b/>
          <w:bCs/>
          <w:sz w:val="36"/>
          <w:szCs w:val="36"/>
        </w:rPr>
        <w:t>Mobile Unit</w:t>
      </w:r>
      <w:r w:rsidR="001866B6">
        <w:rPr>
          <w:rFonts w:ascii="Arial" w:hAnsi="Arial" w:cs="Arial"/>
          <w:b/>
          <w:bCs/>
          <w:sz w:val="36"/>
          <w:szCs w:val="36"/>
        </w:rPr>
        <w:br/>
        <w:t>for Open Enrollment</w:t>
      </w:r>
    </w:p>
    <w:p w:rsidR="00CA2557" w:rsidRPr="00312179" w:rsidRDefault="00312179" w:rsidP="002F0BB8">
      <w:pPr>
        <w:jc w:val="center"/>
        <w:rPr>
          <w:rFonts w:ascii="Arial" w:hAnsi="Arial" w:cs="Arial"/>
          <w:b/>
          <w:bCs/>
          <w:sz w:val="20"/>
          <w:szCs w:val="20"/>
        </w:rPr>
      </w:pPr>
      <w:r w:rsidRPr="00312179">
        <w:rPr>
          <w:rFonts w:ascii="Arial" w:hAnsi="Arial" w:cs="Arial"/>
          <w:bCs/>
          <w:i/>
          <w:sz w:val="20"/>
          <w:szCs w:val="20"/>
        </w:rPr>
        <w:t xml:space="preserve">Mobile unit scheduled to </w:t>
      </w:r>
      <w:r>
        <w:rPr>
          <w:rFonts w:ascii="Arial" w:hAnsi="Arial" w:cs="Arial"/>
          <w:bCs/>
          <w:i/>
          <w:sz w:val="20"/>
          <w:szCs w:val="20"/>
        </w:rPr>
        <w:t>make</w:t>
      </w:r>
      <w:r w:rsidRPr="00312179">
        <w:rPr>
          <w:rFonts w:ascii="Arial" w:hAnsi="Arial" w:cs="Arial"/>
          <w:bCs/>
          <w:i/>
          <w:sz w:val="20"/>
          <w:szCs w:val="20"/>
        </w:rPr>
        <w:t xml:space="preserve"> nearly 20 stops in</w:t>
      </w:r>
      <w:r>
        <w:rPr>
          <w:rFonts w:ascii="Arial" w:hAnsi="Arial" w:cs="Arial"/>
          <w:bCs/>
          <w:i/>
          <w:sz w:val="20"/>
          <w:szCs w:val="20"/>
        </w:rPr>
        <w:t xml:space="preserve"> the</w:t>
      </w:r>
      <w:r w:rsidRPr="00312179">
        <w:rPr>
          <w:rFonts w:ascii="Arial" w:hAnsi="Arial" w:cs="Arial"/>
          <w:bCs/>
          <w:i/>
          <w:sz w:val="20"/>
          <w:szCs w:val="20"/>
        </w:rPr>
        <w:t xml:space="preserve"> Baltimore</w:t>
      </w:r>
      <w:r>
        <w:rPr>
          <w:rFonts w:ascii="Arial" w:hAnsi="Arial" w:cs="Arial"/>
          <w:bCs/>
          <w:i/>
          <w:sz w:val="20"/>
          <w:szCs w:val="20"/>
        </w:rPr>
        <w:t>-</w:t>
      </w:r>
      <w:r w:rsidR="00022DEE">
        <w:rPr>
          <w:rFonts w:ascii="Arial" w:hAnsi="Arial" w:cs="Arial"/>
          <w:bCs/>
          <w:i/>
          <w:sz w:val="20"/>
          <w:szCs w:val="20"/>
        </w:rPr>
        <w:t>Washington area</w:t>
      </w:r>
    </w:p>
    <w:p w:rsidR="00EF10E3" w:rsidRPr="002F0BB8" w:rsidRDefault="00EF10E3" w:rsidP="00EF10E3">
      <w:pPr>
        <w:spacing w:line="360" w:lineRule="auto"/>
        <w:ind w:firstLine="720"/>
        <w:rPr>
          <w:rFonts w:ascii="Arial" w:hAnsi="Arial" w:cs="Arial"/>
          <w:b/>
          <w:bCs/>
          <w:sz w:val="20"/>
          <w:szCs w:val="20"/>
        </w:rPr>
      </w:pPr>
    </w:p>
    <w:p w:rsidR="001866B6" w:rsidRPr="001866B6" w:rsidRDefault="00CA0DBB" w:rsidP="001866B6">
      <w:pPr>
        <w:spacing w:line="360" w:lineRule="auto"/>
        <w:ind w:firstLine="720"/>
        <w:jc w:val="both"/>
        <w:rPr>
          <w:rFonts w:ascii="Arial" w:hAnsi="Arial" w:cs="Arial"/>
          <w:sz w:val="20"/>
          <w:szCs w:val="20"/>
        </w:rPr>
      </w:pPr>
      <w:r>
        <w:rPr>
          <w:rFonts w:ascii="Arial" w:hAnsi="Arial" w:cs="Arial"/>
          <w:b/>
          <w:bCs/>
          <w:sz w:val="20"/>
          <w:szCs w:val="20"/>
        </w:rPr>
        <w:t>Baltimore</w:t>
      </w:r>
      <w:r w:rsidR="00EF10E3" w:rsidRPr="00DE3A01">
        <w:rPr>
          <w:rFonts w:ascii="Arial" w:hAnsi="Arial" w:cs="Arial"/>
          <w:b/>
          <w:bCs/>
          <w:sz w:val="20"/>
          <w:szCs w:val="20"/>
        </w:rPr>
        <w:t xml:space="preserve"> —</w:t>
      </w:r>
      <w:r w:rsidR="00187553">
        <w:rPr>
          <w:rFonts w:ascii="Arial" w:hAnsi="Arial" w:cs="Arial"/>
          <w:sz w:val="20"/>
          <w:szCs w:val="20"/>
        </w:rPr>
        <w:t xml:space="preserve"> </w:t>
      </w:r>
      <w:r w:rsidR="001866B6" w:rsidRPr="001866B6">
        <w:rPr>
          <w:rFonts w:ascii="Arial" w:hAnsi="Arial" w:cs="Arial"/>
          <w:sz w:val="20"/>
          <w:szCs w:val="20"/>
        </w:rPr>
        <w:t xml:space="preserve">CareFirst BlueCross BlueShield (CareFirst) is taking the open enrollment season on the road with a new mobile unit geared to educate people about the Affordable Care Act (ACA) and inform them of new coverage options the region’s largest health insurer will offer in 2014. </w:t>
      </w:r>
    </w:p>
    <w:p w:rsidR="001866B6" w:rsidRPr="001866B6" w:rsidRDefault="003513D3" w:rsidP="001866B6">
      <w:pPr>
        <w:spacing w:line="360" w:lineRule="auto"/>
        <w:ind w:firstLine="720"/>
        <w:jc w:val="both"/>
        <w:rPr>
          <w:rFonts w:ascii="Arial" w:hAnsi="Arial" w:cs="Arial"/>
          <w:sz w:val="20"/>
          <w:szCs w:val="20"/>
        </w:rPr>
      </w:pPr>
      <w:r w:rsidRPr="00845300">
        <w:rPr>
          <w:rFonts w:ascii="Arial" w:hAnsi="Arial" w:cs="Arial"/>
          <w:noProof/>
          <w:color w:val="000000"/>
          <w:sz w:val="20"/>
          <w:szCs w:val="20"/>
        </w:rPr>
        <mc:AlternateContent>
          <mc:Choice Requires="wps">
            <w:drawing>
              <wp:anchor distT="0" distB="0" distL="457200" distR="114300" simplePos="0" relativeHeight="251659264" behindDoc="0" locked="0" layoutInCell="0" allowOverlap="1" wp14:anchorId="7817DEA0" wp14:editId="46C4898D">
                <wp:simplePos x="0" y="0"/>
                <wp:positionH relativeFrom="margin">
                  <wp:posOffset>4537075</wp:posOffset>
                </wp:positionH>
                <wp:positionV relativeFrom="margin">
                  <wp:posOffset>3735070</wp:posOffset>
                </wp:positionV>
                <wp:extent cx="1584960" cy="749935"/>
                <wp:effectExtent l="0" t="0" r="0" b="0"/>
                <wp:wrapSquare wrapText="bothSides"/>
                <wp:docPr id="26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749935"/>
                        </a:xfrm>
                        <a:prstGeom prst="rect">
                          <a:avLst/>
                        </a:prstGeom>
                        <a:solidFill>
                          <a:schemeClr val="bg1"/>
                        </a:solidFill>
                        <a:ln w="15875">
                          <a:noFill/>
                        </a:ln>
                        <a:extLst/>
                      </wps:spPr>
                      <wps:style>
                        <a:lnRef idx="0">
                          <a:scrgbClr r="0" g="0" b="0"/>
                        </a:lnRef>
                        <a:fillRef idx="1002">
                          <a:schemeClr val="lt2"/>
                        </a:fillRef>
                        <a:effectRef idx="0">
                          <a:scrgbClr r="0" g="0" b="0"/>
                        </a:effectRef>
                        <a:fontRef idx="major"/>
                      </wps:style>
                      <wps:txbx>
                        <w:txbxContent>
                          <w:p w:rsidR="00312179" w:rsidRDefault="00312179" w:rsidP="003513D3">
                            <w:pPr>
                              <w:pStyle w:val="Heading1"/>
                              <w:pBdr>
                                <w:left w:val="single" w:sz="48" w:space="13" w:color="4F81BD" w:themeColor="accent1"/>
                              </w:pBdr>
                              <w:spacing w:after="120"/>
                              <w:rPr>
                                <w:b w:val="0"/>
                                <w:bCs w:val="0"/>
                                <w:color w:val="4F81BD" w:themeColor="accent1"/>
                              </w:rPr>
                            </w:pPr>
                            <w:r>
                              <w:rPr>
                                <w:bCs w:val="0"/>
                                <w:color w:val="4F81BD" w:themeColor="accent1"/>
                              </w:rPr>
                              <w:t>More Information</w:t>
                            </w:r>
                          </w:p>
                          <w:p w:rsidR="00312179" w:rsidRPr="009C6C9C" w:rsidRDefault="00312179" w:rsidP="003513D3">
                            <w:pPr>
                              <w:pBdr>
                                <w:left w:val="single" w:sz="48" w:space="13" w:color="4F81BD" w:themeColor="accent1"/>
                              </w:pBdr>
                              <w:rPr>
                                <w:color w:val="4F81BD" w:themeColor="accent1"/>
                                <w:sz w:val="18"/>
                                <w:szCs w:val="18"/>
                              </w:rPr>
                            </w:pPr>
                            <w:r w:rsidRPr="003513D3">
                              <w:rPr>
                                <w:b/>
                                <w:sz w:val="18"/>
                                <w:szCs w:val="18"/>
                              </w:rPr>
                              <w:t>View</w:t>
                            </w:r>
                            <w:r w:rsidRPr="003513D3">
                              <w:rPr>
                                <w:sz w:val="18"/>
                                <w:szCs w:val="18"/>
                              </w:rPr>
                              <w:t xml:space="preserve">: </w:t>
                            </w:r>
                            <w:hyperlink r:id="rId7" w:history="1">
                              <w:r w:rsidRPr="003513D3">
                                <w:rPr>
                                  <w:rStyle w:val="Hyperlink"/>
                                  <w:sz w:val="18"/>
                                  <w:szCs w:val="18"/>
                                </w:rPr>
                                <w:t>Photos of the mobile unit.</w:t>
                              </w:r>
                            </w:hyperlink>
                          </w:p>
                          <w:p w:rsidR="00312179" w:rsidRPr="00845300" w:rsidRDefault="00312179" w:rsidP="003513D3">
                            <w:pPr>
                              <w:pBdr>
                                <w:left w:val="single" w:sz="48" w:space="13" w:color="4F81BD" w:themeColor="accent1"/>
                              </w:pBdr>
                              <w:rPr>
                                <w:color w:val="4F81BD" w:themeColor="accent1"/>
                                <w:sz w:val="18"/>
                                <w:szCs w:val="18"/>
                              </w:rPr>
                            </w:pPr>
                          </w:p>
                        </w:txbxContent>
                      </wps:txbx>
                      <wps:bodyPr rot="0" vert="horz" wrap="square" lIns="91440" tIns="91440" rIns="91440"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id="AutoShape 14" o:spid="_x0000_s1026" style="position:absolute;left:0;text-align:left;margin-left:357.25pt;margin-top:294.1pt;width:124.8pt;height:59.05pt;z-index:251659264;visibility:visible;mso-wrap-style:square;mso-width-percent:0;mso-height-percent:0;mso-wrap-distance-left:36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" o:allowincell="f" fillcolor="white [3212]" stroked="f" strokeweight="1.25pt">
                <v:textbox inset=",7.2pt,,7.2pt">
                  <w:txbxContent>
                    <w:p w:rsidR="00312179" w:rsidRDefault="00312179" w:rsidP="003513D3">
                      <w:pPr>
                        <w:pStyle w:val="Heading1"/>
                        <w:pBdr>
                          <w:left w:val="single" w:sz="48" w:space="13" w:color="4F81BD" w:themeColor="accent1"/>
                        </w:pBdr>
                        <w:spacing w:after="120"/>
                        <w:rPr>
                          <w:b w:val="0"/>
                          <w:bCs w:val="0"/>
                          <w:color w:val="4F81BD" w:themeColor="accent1"/>
                        </w:rPr>
                      </w:pPr>
                      <w:r>
                        <w:rPr>
                          <w:bCs w:val="0"/>
                          <w:color w:val="4F81BD" w:themeColor="accent1"/>
                        </w:rPr>
                        <w:t>More Information</w:t>
                      </w:r>
                    </w:p>
                    <w:p w:rsidR="00312179" w:rsidRPr="009C6C9C" w:rsidRDefault="00312179" w:rsidP="003513D3">
                      <w:pPr>
                        <w:pBdr>
                          <w:left w:val="single" w:sz="48" w:space="13" w:color="4F81BD" w:themeColor="accent1"/>
                        </w:pBdr>
                        <w:rPr>
                          <w:color w:val="4F81BD" w:themeColor="accent1"/>
                          <w:sz w:val="18"/>
                          <w:szCs w:val="18"/>
                        </w:rPr>
                      </w:pPr>
                      <w:r w:rsidRPr="003513D3">
                        <w:rPr>
                          <w:b/>
                          <w:sz w:val="18"/>
                          <w:szCs w:val="18"/>
                        </w:rPr>
                        <w:t>View</w:t>
                      </w:r>
                      <w:r w:rsidRPr="003513D3">
                        <w:rPr>
                          <w:sz w:val="18"/>
                          <w:szCs w:val="18"/>
                        </w:rPr>
                        <w:t xml:space="preserve">: </w:t>
                      </w:r>
                      <w:hyperlink r:id="rId8" w:history="1">
                        <w:r w:rsidRPr="003513D3">
                          <w:rPr>
                            <w:rStyle w:val="Hyperlink"/>
                            <w:sz w:val="18"/>
                            <w:szCs w:val="18"/>
                          </w:rPr>
                          <w:t>Photos of the mobile unit.</w:t>
                        </w:r>
                      </w:hyperlink>
                    </w:p>
                    <w:p w:rsidR="00312179" w:rsidRPr="00845300" w:rsidRDefault="00312179" w:rsidP="003513D3">
                      <w:pPr>
                        <w:pBdr>
                          <w:left w:val="single" w:sz="48" w:space="13" w:color="4F81BD" w:themeColor="accent1"/>
                        </w:pBdr>
                        <w:rPr>
                          <w:color w:val="4F81BD" w:themeColor="accent1"/>
                          <w:sz w:val="18"/>
                          <w:szCs w:val="18"/>
                        </w:rPr>
                      </w:pPr>
                    </w:p>
                  </w:txbxContent>
                </v:textbox>
                <w10:wrap type="square" anchorx="margin" anchory="margin"/>
              </v:rect>
            </w:pict>
          </mc:Fallback>
        </mc:AlternateContent>
      </w:r>
      <w:r w:rsidR="001866B6" w:rsidRPr="001866B6">
        <w:rPr>
          <w:rFonts w:ascii="Arial" w:hAnsi="Arial" w:cs="Arial"/>
          <w:sz w:val="20"/>
          <w:szCs w:val="20"/>
        </w:rPr>
        <w:t xml:space="preserve">The mobile unit is a 30-foot-long trailer scheduled to travel to nearly 20 sporting events, concerts, marathons and charitable walks in the Baltimore-Washington area during the next four months. </w:t>
      </w:r>
      <w:r w:rsidR="00312179">
        <w:rPr>
          <w:rFonts w:ascii="Arial" w:hAnsi="Arial" w:cs="Arial"/>
          <w:iCs/>
          <w:sz w:val="20"/>
          <w:szCs w:val="20"/>
        </w:rPr>
        <w:t xml:space="preserve">The unit </w:t>
      </w:r>
      <w:r w:rsidR="001866B6" w:rsidRPr="001866B6">
        <w:rPr>
          <w:rFonts w:ascii="Arial" w:hAnsi="Arial" w:cs="Arial"/>
          <w:sz w:val="20"/>
          <w:szCs w:val="20"/>
        </w:rPr>
        <w:t xml:space="preserve">will give CareFirst members and prospective customers the opportunity to speak face-to-face with company representatives about the ACA-compliant health plans </w:t>
      </w:r>
      <w:r w:rsidR="00F841DB">
        <w:rPr>
          <w:rFonts w:ascii="Arial" w:hAnsi="Arial" w:cs="Arial"/>
          <w:sz w:val="20"/>
          <w:szCs w:val="20"/>
        </w:rPr>
        <w:t>best suited for</w:t>
      </w:r>
      <w:r w:rsidR="001866B6" w:rsidRPr="001866B6">
        <w:rPr>
          <w:rFonts w:ascii="Arial" w:hAnsi="Arial" w:cs="Arial"/>
          <w:sz w:val="20"/>
          <w:szCs w:val="20"/>
        </w:rPr>
        <w:t xml:space="preserve"> them and their family members. </w:t>
      </w:r>
    </w:p>
    <w:p w:rsidR="001866B6" w:rsidRPr="001866B6" w:rsidRDefault="001866B6" w:rsidP="001866B6">
      <w:pPr>
        <w:spacing w:line="360" w:lineRule="auto"/>
        <w:ind w:firstLine="720"/>
        <w:jc w:val="both"/>
        <w:rPr>
          <w:rFonts w:ascii="Arial" w:hAnsi="Arial" w:cs="Arial"/>
          <w:sz w:val="20"/>
          <w:szCs w:val="20"/>
        </w:rPr>
      </w:pPr>
      <w:r w:rsidRPr="001866B6">
        <w:rPr>
          <w:rFonts w:ascii="Arial" w:hAnsi="Arial" w:cs="Arial"/>
          <w:sz w:val="20"/>
          <w:szCs w:val="20"/>
        </w:rPr>
        <w:t>With open enrollment beginning Oct. 1, the launch of the mobile unit is one way CareFirst is helping to answer questions about health</w:t>
      </w:r>
      <w:r w:rsidR="00312179">
        <w:rPr>
          <w:rFonts w:ascii="Arial" w:hAnsi="Arial" w:cs="Arial"/>
          <w:sz w:val="20"/>
          <w:szCs w:val="20"/>
        </w:rPr>
        <w:t xml:space="preserve"> care</w:t>
      </w:r>
      <w:r w:rsidRPr="001866B6">
        <w:rPr>
          <w:rFonts w:ascii="Arial" w:hAnsi="Arial" w:cs="Arial"/>
          <w:sz w:val="20"/>
          <w:szCs w:val="20"/>
        </w:rPr>
        <w:t xml:space="preserve"> reform and provide affordable and accessible health insurance to individuals shopping for new coverage or looking to purchase it for the first time. The unit will feature a large video screen displaying step-by-step instructions for comparing CareFirst insurance products</w:t>
      </w:r>
      <w:r w:rsidR="00EE03DC">
        <w:rPr>
          <w:rFonts w:ascii="Arial" w:hAnsi="Arial" w:cs="Arial"/>
          <w:sz w:val="20"/>
          <w:szCs w:val="20"/>
        </w:rPr>
        <w:t xml:space="preserve"> on</w:t>
      </w:r>
      <w:r w:rsidRPr="001866B6">
        <w:rPr>
          <w:rFonts w:ascii="Arial" w:hAnsi="Arial" w:cs="Arial"/>
          <w:sz w:val="20"/>
          <w:szCs w:val="20"/>
        </w:rPr>
        <w:t xml:space="preserve"> CareFirst Connect, the company’s redesigned website for individual customers.  </w:t>
      </w:r>
    </w:p>
    <w:p w:rsidR="001866B6" w:rsidRPr="001866B6" w:rsidRDefault="001866B6" w:rsidP="001866B6">
      <w:pPr>
        <w:spacing w:line="360" w:lineRule="auto"/>
        <w:ind w:firstLine="720"/>
        <w:jc w:val="both"/>
        <w:rPr>
          <w:rFonts w:ascii="Arial" w:hAnsi="Arial" w:cs="Arial"/>
          <w:sz w:val="20"/>
          <w:szCs w:val="20"/>
        </w:rPr>
      </w:pPr>
      <w:r w:rsidRPr="001866B6">
        <w:rPr>
          <w:rFonts w:ascii="Arial" w:hAnsi="Arial" w:cs="Arial"/>
          <w:sz w:val="20"/>
          <w:szCs w:val="20"/>
        </w:rPr>
        <w:t xml:space="preserve"> “We want to make direct contact with potential customers and those who want to learn more about the Affordable Care Act and CareFirst’s health plans,” said Rita Costello, CareFirst’s Senior Vice President of Strategic Marketing. </w:t>
      </w:r>
      <w:r w:rsidR="007C7B94" w:rsidRPr="001866B6">
        <w:rPr>
          <w:rFonts w:ascii="Arial" w:hAnsi="Arial" w:cs="Arial"/>
          <w:sz w:val="20"/>
          <w:szCs w:val="20"/>
        </w:rPr>
        <w:t>“The mobile unit will be a new way for us reac</w:t>
      </w:r>
      <w:r w:rsidR="007C7B94">
        <w:rPr>
          <w:rFonts w:ascii="Arial" w:hAnsi="Arial" w:cs="Arial"/>
          <w:sz w:val="20"/>
          <w:szCs w:val="20"/>
        </w:rPr>
        <w:t>h out to</w:t>
      </w:r>
      <w:r w:rsidR="007C7B94" w:rsidRPr="001866B6">
        <w:rPr>
          <w:rFonts w:ascii="Arial" w:hAnsi="Arial" w:cs="Arial"/>
          <w:sz w:val="20"/>
          <w:szCs w:val="20"/>
        </w:rPr>
        <w:t xml:space="preserve"> and interact with many of the communities we serve and provide individuals with the information they need to make the best decision about their health care coverage.”  </w:t>
      </w:r>
    </w:p>
    <w:p w:rsidR="001866B6" w:rsidRPr="001866B6" w:rsidRDefault="001866B6" w:rsidP="001866B6">
      <w:pPr>
        <w:spacing w:line="360" w:lineRule="auto"/>
        <w:ind w:firstLine="720"/>
        <w:jc w:val="both"/>
        <w:rPr>
          <w:rFonts w:ascii="Arial" w:hAnsi="Arial" w:cs="Arial"/>
          <w:sz w:val="20"/>
          <w:szCs w:val="20"/>
        </w:rPr>
      </w:pPr>
      <w:r w:rsidRPr="001866B6">
        <w:rPr>
          <w:rFonts w:ascii="Arial" w:hAnsi="Arial" w:cs="Arial"/>
          <w:sz w:val="20"/>
          <w:szCs w:val="20"/>
        </w:rPr>
        <w:t xml:space="preserve">The mobile unit also is one piece of CareFirst’s new open enrollment marketing campaign that launched this month. The campaign – “There For You Then. Here For You Now.” – features a mixture of </w:t>
      </w:r>
      <w:r w:rsidR="0025720C">
        <w:rPr>
          <w:rFonts w:ascii="Arial" w:hAnsi="Arial" w:cs="Arial"/>
          <w:sz w:val="20"/>
          <w:szCs w:val="20"/>
        </w:rPr>
        <w:t xml:space="preserve">display and broadcast TV </w:t>
      </w:r>
      <w:r w:rsidRPr="001866B6">
        <w:rPr>
          <w:rFonts w:ascii="Arial" w:hAnsi="Arial" w:cs="Arial"/>
          <w:sz w:val="20"/>
          <w:szCs w:val="20"/>
        </w:rPr>
        <w:t xml:space="preserve">advertising in Maryland and the Washington, D.C., area with digital advertising found online and on mobile devices, primarily via social networking sites and </w:t>
      </w:r>
      <w:r w:rsidR="00881F66">
        <w:rPr>
          <w:rFonts w:ascii="Arial" w:hAnsi="Arial" w:cs="Arial"/>
          <w:sz w:val="20"/>
          <w:szCs w:val="20"/>
        </w:rPr>
        <w:t xml:space="preserve">mobile </w:t>
      </w:r>
      <w:r w:rsidRPr="001866B6">
        <w:rPr>
          <w:rFonts w:ascii="Arial" w:hAnsi="Arial" w:cs="Arial"/>
          <w:sz w:val="20"/>
          <w:szCs w:val="20"/>
        </w:rPr>
        <w:t>apps.</w:t>
      </w:r>
    </w:p>
    <w:p w:rsidR="001866B6" w:rsidRDefault="001866B6" w:rsidP="001866B6">
      <w:pPr>
        <w:spacing w:line="360" w:lineRule="auto"/>
        <w:ind w:firstLine="720"/>
        <w:jc w:val="both"/>
        <w:rPr>
          <w:rFonts w:ascii="Arial" w:hAnsi="Arial" w:cs="Arial"/>
          <w:sz w:val="20"/>
          <w:szCs w:val="20"/>
        </w:rPr>
      </w:pPr>
      <w:r w:rsidRPr="001866B6">
        <w:rPr>
          <w:rFonts w:ascii="Arial" w:hAnsi="Arial" w:cs="Arial"/>
          <w:sz w:val="20"/>
          <w:szCs w:val="20"/>
        </w:rPr>
        <w:t xml:space="preserve">The first scheduled appearance for the mobile unit is the Washington Nationals vs. Miami Marlins baseball game Sept. 20 at the Nationals Park. Other stops include Baltimore Ravens, Baltimore Orioles </w:t>
      </w:r>
      <w:r w:rsidR="0025720C">
        <w:rPr>
          <w:rFonts w:ascii="Arial" w:hAnsi="Arial" w:cs="Arial"/>
          <w:sz w:val="20"/>
          <w:szCs w:val="20"/>
        </w:rPr>
        <w:t>and D.C. United games</w:t>
      </w:r>
      <w:r w:rsidRPr="001866B6">
        <w:rPr>
          <w:rFonts w:ascii="Arial" w:hAnsi="Arial" w:cs="Arial"/>
          <w:sz w:val="20"/>
          <w:szCs w:val="20"/>
        </w:rPr>
        <w:t xml:space="preserve"> and the Baltimore Running Festival. In all, the mobile unit is scheduled to make 17 stops throughout the Baltimore-Washington area by mid-January. </w:t>
      </w:r>
    </w:p>
    <w:p w:rsidR="00CA2557" w:rsidRDefault="003E0BB3" w:rsidP="001866B6">
      <w:pPr>
        <w:spacing w:line="360" w:lineRule="auto"/>
        <w:ind w:firstLine="720"/>
        <w:jc w:val="both"/>
        <w:rPr>
          <w:rFonts w:ascii="Arial" w:hAnsi="Arial" w:cs="Arial"/>
          <w:sz w:val="20"/>
          <w:szCs w:val="20"/>
        </w:rPr>
      </w:pPr>
      <w:r>
        <w:rPr>
          <w:rFonts w:ascii="Arial" w:hAnsi="Arial" w:cs="Arial"/>
          <w:sz w:val="20"/>
          <w:szCs w:val="20"/>
        </w:rPr>
        <w:lastRenderedPageBreak/>
        <w:t xml:space="preserve"> </w:t>
      </w:r>
      <w:r w:rsidR="00CA2557">
        <w:rPr>
          <w:rFonts w:ascii="Arial" w:hAnsi="Arial" w:cs="Arial"/>
          <w:sz w:val="20"/>
          <w:szCs w:val="20"/>
        </w:rPr>
        <w:t xml:space="preserve"> </w:t>
      </w:r>
    </w:p>
    <w:p w:rsidR="007810EB" w:rsidRPr="002B0831" w:rsidRDefault="002B0831" w:rsidP="007C774A">
      <w:pPr>
        <w:spacing w:line="360" w:lineRule="auto"/>
        <w:ind w:firstLine="720"/>
        <w:jc w:val="both"/>
        <w:rPr>
          <w:rFonts w:ascii="Arial" w:hAnsi="Arial" w:cs="Arial"/>
          <w:i/>
          <w:sz w:val="20"/>
          <w:szCs w:val="20"/>
        </w:rPr>
      </w:pPr>
      <w:r w:rsidRPr="002B0831">
        <w:rPr>
          <w:rFonts w:ascii="Arial" w:hAnsi="Arial" w:cs="Arial"/>
          <w:i/>
          <w:sz w:val="20"/>
          <w:szCs w:val="20"/>
        </w:rPr>
        <w:t>About CareFirst BlueCross BlueShield</w:t>
      </w:r>
    </w:p>
    <w:p w:rsidR="00DE3A01" w:rsidRDefault="00DE3A01" w:rsidP="00894C1C">
      <w:pPr>
        <w:spacing w:line="360" w:lineRule="auto"/>
        <w:ind w:firstLine="720"/>
        <w:jc w:val="both"/>
        <w:rPr>
          <w:rFonts w:ascii="Arial" w:hAnsi="Arial" w:cs="Arial"/>
          <w:sz w:val="20"/>
          <w:szCs w:val="20"/>
        </w:rPr>
      </w:pPr>
      <w:r>
        <w:rPr>
          <w:rFonts w:ascii="Arial" w:hAnsi="Arial" w:cs="Arial"/>
          <w:sz w:val="20"/>
          <w:szCs w:val="20"/>
        </w:rPr>
        <w:t>In its 76</w:t>
      </w:r>
      <w:r>
        <w:rPr>
          <w:rFonts w:ascii="Arial" w:hAnsi="Arial" w:cs="Arial"/>
          <w:sz w:val="20"/>
          <w:szCs w:val="20"/>
          <w:vertAlign w:val="superscript"/>
        </w:rPr>
        <w:t>th</w:t>
      </w:r>
      <w:r>
        <w:rPr>
          <w:rFonts w:ascii="Arial" w:hAnsi="Arial" w:cs="Arial"/>
          <w:sz w:val="20"/>
          <w:szCs w:val="20"/>
        </w:rPr>
        <w:t xml:space="preserve"> year of service, CareFirst, an independent licensee of the Blue Cross and Blue Shield Association, is a not-for-profit health care company which, through its affiliates and subsidiaries, offers a comprehensive portfolio of health insurance products and administrative services to 3.4 million individuals and groups in Maryland, the District of Columbia and Northern Virginia.</w:t>
      </w:r>
      <w:r w:rsidR="003E7CAD">
        <w:rPr>
          <w:rFonts w:ascii="Arial" w:hAnsi="Arial" w:cs="Arial"/>
          <w:sz w:val="20"/>
          <w:szCs w:val="20"/>
        </w:rPr>
        <w:t xml:space="preserve"> </w:t>
      </w:r>
      <w:r>
        <w:rPr>
          <w:rFonts w:ascii="Arial" w:hAnsi="Arial" w:cs="Arial"/>
          <w:sz w:val="20"/>
          <w:szCs w:val="20"/>
        </w:rPr>
        <w:t>In</w:t>
      </w:r>
      <w:r w:rsidR="00326A5C">
        <w:rPr>
          <w:rFonts w:ascii="Arial" w:hAnsi="Arial" w:cs="Arial"/>
          <w:sz w:val="20"/>
          <w:szCs w:val="20"/>
        </w:rPr>
        <w:t xml:space="preserve"> 2012, CareFirst contributed </w:t>
      </w:r>
      <w:r w:rsidR="00BD2039">
        <w:rPr>
          <w:rFonts w:ascii="Arial" w:hAnsi="Arial" w:cs="Arial"/>
          <w:sz w:val="20"/>
          <w:szCs w:val="20"/>
        </w:rPr>
        <w:t xml:space="preserve">nearly </w:t>
      </w:r>
      <w:r w:rsidR="00326A5C">
        <w:rPr>
          <w:rFonts w:ascii="Arial" w:hAnsi="Arial" w:cs="Arial"/>
          <w:sz w:val="20"/>
          <w:szCs w:val="20"/>
        </w:rPr>
        <w:t>$57</w:t>
      </w:r>
      <w:r>
        <w:rPr>
          <w:rFonts w:ascii="Arial" w:hAnsi="Arial" w:cs="Arial"/>
          <w:sz w:val="20"/>
          <w:szCs w:val="20"/>
        </w:rPr>
        <w:t xml:space="preserve"> million to </w:t>
      </w:r>
      <w:hyperlink r:id="rId9" w:history="1">
        <w:r>
          <w:rPr>
            <w:rStyle w:val="Hyperlink"/>
            <w:rFonts w:ascii="Arial" w:hAnsi="Arial" w:cs="Arial"/>
            <w:sz w:val="20"/>
            <w:szCs w:val="20"/>
          </w:rPr>
          <w:t>community</w:t>
        </w:r>
      </w:hyperlink>
      <w:r>
        <w:rPr>
          <w:rFonts w:ascii="Arial" w:hAnsi="Arial" w:cs="Arial"/>
          <w:sz w:val="20"/>
          <w:szCs w:val="20"/>
        </w:rPr>
        <w:t xml:space="preserve"> programs designed to increase the accessibility, affordability, safety and quality of health care throughout its market areas.</w:t>
      </w:r>
      <w:r w:rsidR="003E7CAD">
        <w:rPr>
          <w:rFonts w:ascii="Arial" w:hAnsi="Arial" w:cs="Arial"/>
          <w:sz w:val="20"/>
          <w:szCs w:val="20"/>
        </w:rPr>
        <w:t xml:space="preserve"> </w:t>
      </w:r>
      <w:r>
        <w:rPr>
          <w:rFonts w:ascii="Arial" w:hAnsi="Arial" w:cs="Arial"/>
          <w:sz w:val="20"/>
          <w:szCs w:val="20"/>
        </w:rPr>
        <w:t>To learn more about CareFirst BlueCross BlueShield, visit our website at </w:t>
      </w:r>
      <w:hyperlink r:id="rId10" w:history="1">
        <w:r>
          <w:rPr>
            <w:rStyle w:val="Hyperlink"/>
            <w:rFonts w:ascii="Arial" w:hAnsi="Arial" w:cs="Arial"/>
            <w:sz w:val="20"/>
            <w:szCs w:val="20"/>
          </w:rPr>
          <w:t>www.carefirst.com</w:t>
        </w:r>
      </w:hyperlink>
      <w:r>
        <w:rPr>
          <w:rFonts w:ascii="Arial" w:hAnsi="Arial" w:cs="Arial"/>
          <w:sz w:val="20"/>
          <w:szCs w:val="20"/>
        </w:rPr>
        <w:t xml:space="preserve"> or follow us on Twitter: </w:t>
      </w:r>
      <w:hyperlink r:id="rId11" w:history="1">
        <w:r>
          <w:rPr>
            <w:rStyle w:val="Hyperlink"/>
            <w:rFonts w:ascii="Arial" w:hAnsi="Arial" w:cs="Arial"/>
            <w:sz w:val="20"/>
            <w:szCs w:val="20"/>
          </w:rPr>
          <w:t>http://twitter.com/CareFirst_News</w:t>
        </w:r>
      </w:hyperlink>
      <w:r>
        <w:rPr>
          <w:rFonts w:ascii="Arial" w:hAnsi="Arial" w:cs="Arial"/>
          <w:sz w:val="20"/>
          <w:szCs w:val="20"/>
        </w:rPr>
        <w:t>.</w:t>
      </w:r>
    </w:p>
    <w:p w:rsidR="001866B6" w:rsidRDefault="001866B6" w:rsidP="00620EDC">
      <w:pPr>
        <w:spacing w:line="360" w:lineRule="auto"/>
        <w:ind w:firstLine="720"/>
        <w:jc w:val="center"/>
        <w:rPr>
          <w:rFonts w:ascii="Arial" w:hAnsi="Arial" w:cs="Arial"/>
          <w:sz w:val="20"/>
          <w:szCs w:val="20"/>
        </w:rPr>
      </w:pPr>
    </w:p>
    <w:p w:rsidR="0075612D" w:rsidRPr="00B14595" w:rsidRDefault="00DA57C8" w:rsidP="00620EDC">
      <w:pPr>
        <w:spacing w:line="360" w:lineRule="auto"/>
        <w:ind w:firstLine="720"/>
        <w:jc w:val="center"/>
        <w:rPr>
          <w:rFonts w:ascii="Arial" w:hAnsi="Arial" w:cs="Arial"/>
          <w:sz w:val="20"/>
          <w:szCs w:val="20"/>
        </w:rPr>
      </w:pPr>
      <w:r w:rsidRPr="002F0BB8">
        <w:rPr>
          <w:rFonts w:ascii="Arial" w:hAnsi="Arial" w:cs="Arial"/>
          <w:sz w:val="20"/>
          <w:szCs w:val="20"/>
        </w:rPr>
        <w:t>###</w:t>
      </w:r>
    </w:p>
    <w:sectPr w:rsidR="0075612D" w:rsidRPr="00B14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703"/>
    <w:multiLevelType w:val="hybridMultilevel"/>
    <w:tmpl w:val="3F982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674AE"/>
    <w:multiLevelType w:val="hybridMultilevel"/>
    <w:tmpl w:val="23166CE0"/>
    <w:lvl w:ilvl="0" w:tplc="10445EB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CF3D66"/>
    <w:multiLevelType w:val="hybridMultilevel"/>
    <w:tmpl w:val="80222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9E7BB6"/>
    <w:multiLevelType w:val="hybridMultilevel"/>
    <w:tmpl w:val="89B43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483385"/>
    <w:multiLevelType w:val="hybridMultilevel"/>
    <w:tmpl w:val="88886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7E380E"/>
    <w:multiLevelType w:val="hybridMultilevel"/>
    <w:tmpl w:val="3D9034F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340E2D2A"/>
    <w:multiLevelType w:val="hybridMultilevel"/>
    <w:tmpl w:val="DC5E82B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49254906"/>
    <w:multiLevelType w:val="hybridMultilevel"/>
    <w:tmpl w:val="E24C1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1322291"/>
    <w:multiLevelType w:val="hybridMultilevel"/>
    <w:tmpl w:val="7FEC28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973526F"/>
    <w:multiLevelType w:val="hybridMultilevel"/>
    <w:tmpl w:val="8CD4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B63D22"/>
    <w:multiLevelType w:val="hybridMultilevel"/>
    <w:tmpl w:val="B872804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1">
    <w:nsid w:val="67C54DCB"/>
    <w:multiLevelType w:val="hybridMultilevel"/>
    <w:tmpl w:val="6136D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E631E22"/>
    <w:multiLevelType w:val="hybridMultilevel"/>
    <w:tmpl w:val="7A6E466C"/>
    <w:lvl w:ilvl="0" w:tplc="10445EB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5062C6"/>
    <w:multiLevelType w:val="hybridMultilevel"/>
    <w:tmpl w:val="2ED0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13"/>
  </w:num>
  <w:num w:numId="5">
    <w:abstractNumId w:val="10"/>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9"/>
  </w:num>
  <w:num w:numId="10">
    <w:abstractNumId w:val="4"/>
  </w:num>
  <w:num w:numId="11">
    <w:abstractNumId w:val="6"/>
  </w:num>
  <w:num w:numId="12">
    <w:abstractNumId w:val="12"/>
  </w:num>
  <w:num w:numId="13">
    <w:abstractNumId w:val="1"/>
  </w:num>
  <w:num w:numId="14">
    <w:abstractNumId w:val="3"/>
  </w:num>
  <w:num w:numId="15">
    <w:abstractNumId w:val="2"/>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C8"/>
    <w:rsid w:val="00006951"/>
    <w:rsid w:val="00007B70"/>
    <w:rsid w:val="000119E8"/>
    <w:rsid w:val="00012113"/>
    <w:rsid w:val="00022DEE"/>
    <w:rsid w:val="0002469E"/>
    <w:rsid w:val="00031FEB"/>
    <w:rsid w:val="000363B1"/>
    <w:rsid w:val="000422D3"/>
    <w:rsid w:val="000430A8"/>
    <w:rsid w:val="000432D5"/>
    <w:rsid w:val="00053EE0"/>
    <w:rsid w:val="000566CF"/>
    <w:rsid w:val="00080856"/>
    <w:rsid w:val="00082D0D"/>
    <w:rsid w:val="0008321C"/>
    <w:rsid w:val="0009318C"/>
    <w:rsid w:val="000973AA"/>
    <w:rsid w:val="000B272D"/>
    <w:rsid w:val="000B581E"/>
    <w:rsid w:val="000C5A5F"/>
    <w:rsid w:val="000D18A7"/>
    <w:rsid w:val="000D42BA"/>
    <w:rsid w:val="000D625D"/>
    <w:rsid w:val="000D7163"/>
    <w:rsid w:val="000F1377"/>
    <w:rsid w:val="000F1C0D"/>
    <w:rsid w:val="001058A3"/>
    <w:rsid w:val="00113760"/>
    <w:rsid w:val="001208F2"/>
    <w:rsid w:val="00123034"/>
    <w:rsid w:val="00131B3F"/>
    <w:rsid w:val="00133525"/>
    <w:rsid w:val="00134C8D"/>
    <w:rsid w:val="00152151"/>
    <w:rsid w:val="0015748B"/>
    <w:rsid w:val="00160C61"/>
    <w:rsid w:val="00166C9C"/>
    <w:rsid w:val="0017138F"/>
    <w:rsid w:val="00173415"/>
    <w:rsid w:val="001866B6"/>
    <w:rsid w:val="00187553"/>
    <w:rsid w:val="001878F6"/>
    <w:rsid w:val="001908F1"/>
    <w:rsid w:val="001B6099"/>
    <w:rsid w:val="001C2C6B"/>
    <w:rsid w:val="001F0BFA"/>
    <w:rsid w:val="001F392A"/>
    <w:rsid w:val="00202F03"/>
    <w:rsid w:val="00203D05"/>
    <w:rsid w:val="00222862"/>
    <w:rsid w:val="00231ABB"/>
    <w:rsid w:val="0023449A"/>
    <w:rsid w:val="0025250D"/>
    <w:rsid w:val="0025720C"/>
    <w:rsid w:val="00257CE1"/>
    <w:rsid w:val="002633CC"/>
    <w:rsid w:val="002663AA"/>
    <w:rsid w:val="00272F74"/>
    <w:rsid w:val="00276CC6"/>
    <w:rsid w:val="0028265F"/>
    <w:rsid w:val="00290745"/>
    <w:rsid w:val="00294637"/>
    <w:rsid w:val="002A1D54"/>
    <w:rsid w:val="002A3451"/>
    <w:rsid w:val="002A36B6"/>
    <w:rsid w:val="002B0831"/>
    <w:rsid w:val="002B1B45"/>
    <w:rsid w:val="002B759C"/>
    <w:rsid w:val="002C24EA"/>
    <w:rsid w:val="002D412E"/>
    <w:rsid w:val="002E51A7"/>
    <w:rsid w:val="002F0BB8"/>
    <w:rsid w:val="002F24A5"/>
    <w:rsid w:val="002F5C47"/>
    <w:rsid w:val="002F6C43"/>
    <w:rsid w:val="003016D2"/>
    <w:rsid w:val="0030489C"/>
    <w:rsid w:val="00312179"/>
    <w:rsid w:val="00313C67"/>
    <w:rsid w:val="00322E48"/>
    <w:rsid w:val="0032319A"/>
    <w:rsid w:val="00326A5C"/>
    <w:rsid w:val="00333214"/>
    <w:rsid w:val="0034094C"/>
    <w:rsid w:val="00343CC8"/>
    <w:rsid w:val="0034746C"/>
    <w:rsid w:val="003513D3"/>
    <w:rsid w:val="00362395"/>
    <w:rsid w:val="00363D65"/>
    <w:rsid w:val="003643E9"/>
    <w:rsid w:val="00365242"/>
    <w:rsid w:val="003663D2"/>
    <w:rsid w:val="003720DC"/>
    <w:rsid w:val="00384827"/>
    <w:rsid w:val="00384EF0"/>
    <w:rsid w:val="00396240"/>
    <w:rsid w:val="00396BEA"/>
    <w:rsid w:val="003A2B5A"/>
    <w:rsid w:val="003B3E8E"/>
    <w:rsid w:val="003C0EDA"/>
    <w:rsid w:val="003D60D2"/>
    <w:rsid w:val="003D6B40"/>
    <w:rsid w:val="003D6D7D"/>
    <w:rsid w:val="003E0A95"/>
    <w:rsid w:val="003E0BB3"/>
    <w:rsid w:val="003E1228"/>
    <w:rsid w:val="003E48A7"/>
    <w:rsid w:val="003E4CEC"/>
    <w:rsid w:val="003E7CAD"/>
    <w:rsid w:val="003F7B9B"/>
    <w:rsid w:val="00401458"/>
    <w:rsid w:val="004029E2"/>
    <w:rsid w:val="00406AB0"/>
    <w:rsid w:val="00410A02"/>
    <w:rsid w:val="00410BE5"/>
    <w:rsid w:val="00416E55"/>
    <w:rsid w:val="00433100"/>
    <w:rsid w:val="00450C9F"/>
    <w:rsid w:val="00455340"/>
    <w:rsid w:val="004602FE"/>
    <w:rsid w:val="004604FC"/>
    <w:rsid w:val="004711C2"/>
    <w:rsid w:val="0047550E"/>
    <w:rsid w:val="00480060"/>
    <w:rsid w:val="0048224C"/>
    <w:rsid w:val="004859C4"/>
    <w:rsid w:val="00490909"/>
    <w:rsid w:val="004B5AA6"/>
    <w:rsid w:val="004B6677"/>
    <w:rsid w:val="004C31B1"/>
    <w:rsid w:val="004C356A"/>
    <w:rsid w:val="004C539F"/>
    <w:rsid w:val="004C72D3"/>
    <w:rsid w:val="004E104F"/>
    <w:rsid w:val="00502A37"/>
    <w:rsid w:val="0050333D"/>
    <w:rsid w:val="00513AE6"/>
    <w:rsid w:val="00523DC7"/>
    <w:rsid w:val="00525377"/>
    <w:rsid w:val="00533302"/>
    <w:rsid w:val="005401A8"/>
    <w:rsid w:val="005442E6"/>
    <w:rsid w:val="005455F0"/>
    <w:rsid w:val="00547D06"/>
    <w:rsid w:val="005624DF"/>
    <w:rsid w:val="005627A1"/>
    <w:rsid w:val="00563799"/>
    <w:rsid w:val="00563FC3"/>
    <w:rsid w:val="005673F4"/>
    <w:rsid w:val="00572265"/>
    <w:rsid w:val="00590387"/>
    <w:rsid w:val="005A4EC6"/>
    <w:rsid w:val="005B0C39"/>
    <w:rsid w:val="005C6308"/>
    <w:rsid w:val="005D5EAF"/>
    <w:rsid w:val="005F33D0"/>
    <w:rsid w:val="005F6DAF"/>
    <w:rsid w:val="006022C4"/>
    <w:rsid w:val="006160A9"/>
    <w:rsid w:val="0062096B"/>
    <w:rsid w:val="00620EDC"/>
    <w:rsid w:val="00621A93"/>
    <w:rsid w:val="00623920"/>
    <w:rsid w:val="00640893"/>
    <w:rsid w:val="006436F0"/>
    <w:rsid w:val="00657A31"/>
    <w:rsid w:val="00662DF7"/>
    <w:rsid w:val="00665841"/>
    <w:rsid w:val="0066614F"/>
    <w:rsid w:val="00667D86"/>
    <w:rsid w:val="00670821"/>
    <w:rsid w:val="0067473B"/>
    <w:rsid w:val="006748CB"/>
    <w:rsid w:val="00676E3F"/>
    <w:rsid w:val="006A15AF"/>
    <w:rsid w:val="006B6894"/>
    <w:rsid w:val="006C302E"/>
    <w:rsid w:val="006D3A5C"/>
    <w:rsid w:val="006E12DD"/>
    <w:rsid w:val="006E717B"/>
    <w:rsid w:val="006E7D3F"/>
    <w:rsid w:val="006F7C4C"/>
    <w:rsid w:val="0070351A"/>
    <w:rsid w:val="00710929"/>
    <w:rsid w:val="00711BD1"/>
    <w:rsid w:val="00715F96"/>
    <w:rsid w:val="0072566D"/>
    <w:rsid w:val="00743BBD"/>
    <w:rsid w:val="00745082"/>
    <w:rsid w:val="007534E6"/>
    <w:rsid w:val="0075612D"/>
    <w:rsid w:val="00770703"/>
    <w:rsid w:val="00777611"/>
    <w:rsid w:val="007810EB"/>
    <w:rsid w:val="00783E6B"/>
    <w:rsid w:val="00793B7B"/>
    <w:rsid w:val="0079549A"/>
    <w:rsid w:val="007972D8"/>
    <w:rsid w:val="007B5B2F"/>
    <w:rsid w:val="007C205B"/>
    <w:rsid w:val="007C774A"/>
    <w:rsid w:val="007C7B94"/>
    <w:rsid w:val="007D52AC"/>
    <w:rsid w:val="007E5E9E"/>
    <w:rsid w:val="007F0AD3"/>
    <w:rsid w:val="007F138B"/>
    <w:rsid w:val="008104D4"/>
    <w:rsid w:val="008130AE"/>
    <w:rsid w:val="00813F4F"/>
    <w:rsid w:val="00824887"/>
    <w:rsid w:val="0082596D"/>
    <w:rsid w:val="008276B9"/>
    <w:rsid w:val="00834F6F"/>
    <w:rsid w:val="00844B45"/>
    <w:rsid w:val="00845300"/>
    <w:rsid w:val="00845CE2"/>
    <w:rsid w:val="00855CF0"/>
    <w:rsid w:val="0086242D"/>
    <w:rsid w:val="00865704"/>
    <w:rsid w:val="0086688D"/>
    <w:rsid w:val="008735FE"/>
    <w:rsid w:val="00881F66"/>
    <w:rsid w:val="00881FB3"/>
    <w:rsid w:val="00887AE0"/>
    <w:rsid w:val="00894C1C"/>
    <w:rsid w:val="008A40E0"/>
    <w:rsid w:val="008B1BF2"/>
    <w:rsid w:val="008B33C6"/>
    <w:rsid w:val="008B3AEB"/>
    <w:rsid w:val="008B4861"/>
    <w:rsid w:val="008B6312"/>
    <w:rsid w:val="008C1156"/>
    <w:rsid w:val="008D35D4"/>
    <w:rsid w:val="008D4CA1"/>
    <w:rsid w:val="008D50FF"/>
    <w:rsid w:val="008E2023"/>
    <w:rsid w:val="008F1324"/>
    <w:rsid w:val="008F285E"/>
    <w:rsid w:val="008F5577"/>
    <w:rsid w:val="009001D3"/>
    <w:rsid w:val="0090551C"/>
    <w:rsid w:val="009144BB"/>
    <w:rsid w:val="00914BC4"/>
    <w:rsid w:val="00927935"/>
    <w:rsid w:val="009353B4"/>
    <w:rsid w:val="00942449"/>
    <w:rsid w:val="00942655"/>
    <w:rsid w:val="00946264"/>
    <w:rsid w:val="00950A86"/>
    <w:rsid w:val="00961285"/>
    <w:rsid w:val="009665EC"/>
    <w:rsid w:val="0097123A"/>
    <w:rsid w:val="00973DFC"/>
    <w:rsid w:val="009756D6"/>
    <w:rsid w:val="00975F74"/>
    <w:rsid w:val="00982DBD"/>
    <w:rsid w:val="00992DF6"/>
    <w:rsid w:val="009A26F8"/>
    <w:rsid w:val="009A402D"/>
    <w:rsid w:val="009B40F9"/>
    <w:rsid w:val="009B4AEA"/>
    <w:rsid w:val="009C6C9C"/>
    <w:rsid w:val="009E551A"/>
    <w:rsid w:val="009F0F4B"/>
    <w:rsid w:val="00A04B05"/>
    <w:rsid w:val="00A06A2F"/>
    <w:rsid w:val="00A151E7"/>
    <w:rsid w:val="00A15245"/>
    <w:rsid w:val="00A36059"/>
    <w:rsid w:val="00A37772"/>
    <w:rsid w:val="00A41CE2"/>
    <w:rsid w:val="00A6223E"/>
    <w:rsid w:val="00A75E6F"/>
    <w:rsid w:val="00A763EC"/>
    <w:rsid w:val="00A8308A"/>
    <w:rsid w:val="00A837DD"/>
    <w:rsid w:val="00A867B5"/>
    <w:rsid w:val="00A906E0"/>
    <w:rsid w:val="00A90C61"/>
    <w:rsid w:val="00AA7B56"/>
    <w:rsid w:val="00AB1D12"/>
    <w:rsid w:val="00AB784B"/>
    <w:rsid w:val="00AC17F7"/>
    <w:rsid w:val="00AE0B90"/>
    <w:rsid w:val="00AF0909"/>
    <w:rsid w:val="00AF50C6"/>
    <w:rsid w:val="00B0040B"/>
    <w:rsid w:val="00B14595"/>
    <w:rsid w:val="00B1610E"/>
    <w:rsid w:val="00B22582"/>
    <w:rsid w:val="00B23F5A"/>
    <w:rsid w:val="00B252D4"/>
    <w:rsid w:val="00B27C31"/>
    <w:rsid w:val="00B31317"/>
    <w:rsid w:val="00B36535"/>
    <w:rsid w:val="00B42290"/>
    <w:rsid w:val="00B42F50"/>
    <w:rsid w:val="00B46326"/>
    <w:rsid w:val="00B53072"/>
    <w:rsid w:val="00B578E3"/>
    <w:rsid w:val="00B57A2A"/>
    <w:rsid w:val="00B630A2"/>
    <w:rsid w:val="00B66400"/>
    <w:rsid w:val="00B74335"/>
    <w:rsid w:val="00B82A85"/>
    <w:rsid w:val="00B85534"/>
    <w:rsid w:val="00B86BC7"/>
    <w:rsid w:val="00B92244"/>
    <w:rsid w:val="00BB24C7"/>
    <w:rsid w:val="00BB33C4"/>
    <w:rsid w:val="00BC210E"/>
    <w:rsid w:val="00BC4709"/>
    <w:rsid w:val="00BD2039"/>
    <w:rsid w:val="00BD7C37"/>
    <w:rsid w:val="00BE340A"/>
    <w:rsid w:val="00C00CD9"/>
    <w:rsid w:val="00C0257E"/>
    <w:rsid w:val="00C141BA"/>
    <w:rsid w:val="00C16B84"/>
    <w:rsid w:val="00C22A0E"/>
    <w:rsid w:val="00C31F82"/>
    <w:rsid w:val="00C54E28"/>
    <w:rsid w:val="00C613A8"/>
    <w:rsid w:val="00C63771"/>
    <w:rsid w:val="00C86B51"/>
    <w:rsid w:val="00C870EC"/>
    <w:rsid w:val="00C963F3"/>
    <w:rsid w:val="00CA098B"/>
    <w:rsid w:val="00CA0DBB"/>
    <w:rsid w:val="00CA2557"/>
    <w:rsid w:val="00CA4CB8"/>
    <w:rsid w:val="00CB4806"/>
    <w:rsid w:val="00CB4C18"/>
    <w:rsid w:val="00CC01B2"/>
    <w:rsid w:val="00CC5D11"/>
    <w:rsid w:val="00CC5F5C"/>
    <w:rsid w:val="00CD2B59"/>
    <w:rsid w:val="00CD6BFA"/>
    <w:rsid w:val="00CD7CC4"/>
    <w:rsid w:val="00CE08E3"/>
    <w:rsid w:val="00CF1191"/>
    <w:rsid w:val="00CF2A24"/>
    <w:rsid w:val="00CF63FE"/>
    <w:rsid w:val="00CF70ED"/>
    <w:rsid w:val="00D01516"/>
    <w:rsid w:val="00D14742"/>
    <w:rsid w:val="00D2015A"/>
    <w:rsid w:val="00D24A69"/>
    <w:rsid w:val="00D44565"/>
    <w:rsid w:val="00D51588"/>
    <w:rsid w:val="00D542EF"/>
    <w:rsid w:val="00D5610C"/>
    <w:rsid w:val="00D61B87"/>
    <w:rsid w:val="00D64C90"/>
    <w:rsid w:val="00D71D20"/>
    <w:rsid w:val="00D7294F"/>
    <w:rsid w:val="00D76A9F"/>
    <w:rsid w:val="00D806D3"/>
    <w:rsid w:val="00D8107A"/>
    <w:rsid w:val="00D91B3F"/>
    <w:rsid w:val="00DA467D"/>
    <w:rsid w:val="00DA4FEB"/>
    <w:rsid w:val="00DA57C8"/>
    <w:rsid w:val="00DA5D36"/>
    <w:rsid w:val="00DB6B50"/>
    <w:rsid w:val="00DC7B06"/>
    <w:rsid w:val="00DC7FF4"/>
    <w:rsid w:val="00DE3A01"/>
    <w:rsid w:val="00DE60A4"/>
    <w:rsid w:val="00DF79AE"/>
    <w:rsid w:val="00E064C0"/>
    <w:rsid w:val="00E11887"/>
    <w:rsid w:val="00E137C5"/>
    <w:rsid w:val="00E17039"/>
    <w:rsid w:val="00E26750"/>
    <w:rsid w:val="00E27F51"/>
    <w:rsid w:val="00E3156D"/>
    <w:rsid w:val="00E42CDD"/>
    <w:rsid w:val="00E42FE9"/>
    <w:rsid w:val="00E44C4F"/>
    <w:rsid w:val="00E51ECC"/>
    <w:rsid w:val="00E559A6"/>
    <w:rsid w:val="00E64705"/>
    <w:rsid w:val="00E845C4"/>
    <w:rsid w:val="00E8703F"/>
    <w:rsid w:val="00E9103C"/>
    <w:rsid w:val="00E957EB"/>
    <w:rsid w:val="00EA3832"/>
    <w:rsid w:val="00EB0D0E"/>
    <w:rsid w:val="00EB2016"/>
    <w:rsid w:val="00EC023A"/>
    <w:rsid w:val="00EE03DC"/>
    <w:rsid w:val="00EE05FC"/>
    <w:rsid w:val="00EE7A05"/>
    <w:rsid w:val="00EF024E"/>
    <w:rsid w:val="00EF10E3"/>
    <w:rsid w:val="00F0684C"/>
    <w:rsid w:val="00F11BE7"/>
    <w:rsid w:val="00F32B13"/>
    <w:rsid w:val="00F55DF3"/>
    <w:rsid w:val="00F70273"/>
    <w:rsid w:val="00F70298"/>
    <w:rsid w:val="00F7567C"/>
    <w:rsid w:val="00F7717D"/>
    <w:rsid w:val="00F841DB"/>
    <w:rsid w:val="00F97D7D"/>
    <w:rsid w:val="00FA6A14"/>
    <w:rsid w:val="00FA6DF7"/>
    <w:rsid w:val="00FB3C61"/>
    <w:rsid w:val="00FB4428"/>
    <w:rsid w:val="00FC6946"/>
    <w:rsid w:val="00FD797D"/>
    <w:rsid w:val="00FE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8"/>
    <w:pPr>
      <w:jc w:val="left"/>
    </w:pPr>
    <w:rPr>
      <w:rFonts w:ascii="Calibri" w:eastAsia="Calibri" w:hAnsi="Calibri" w:cs="Times New Roman"/>
      <w:sz w:val="22"/>
    </w:rPr>
  </w:style>
  <w:style w:type="paragraph" w:styleId="Heading1">
    <w:name w:val="heading 1"/>
    <w:basedOn w:val="Normal"/>
    <w:link w:val="Heading1Char"/>
    <w:uiPriority w:val="99"/>
    <w:qFormat/>
    <w:rsid w:val="00DA57C8"/>
    <w:pPr>
      <w:keepNext/>
      <w:outlineLvl w:val="0"/>
    </w:pPr>
    <w:rPr>
      <w:rFonts w:ascii="Times New Roman" w:hAnsi="Times New Roman"/>
      <w:b/>
      <w:bCs/>
      <w:kern w:val="36"/>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A57C8"/>
    <w:rPr>
      <w:rFonts w:ascii="Times New Roman" w:eastAsia="Calibri" w:hAnsi="Times New Roman" w:cs="Times New Roman"/>
      <w:b/>
      <w:bCs/>
      <w:kern w:val="36"/>
      <w:szCs w:val="24"/>
      <w:u w:val="single"/>
    </w:rPr>
  </w:style>
  <w:style w:type="paragraph" w:styleId="BalloonText">
    <w:name w:val="Balloon Text"/>
    <w:basedOn w:val="Normal"/>
    <w:link w:val="BalloonTextChar"/>
    <w:uiPriority w:val="99"/>
    <w:semiHidden/>
    <w:unhideWhenUsed/>
    <w:rsid w:val="00DA57C8"/>
    <w:rPr>
      <w:rFonts w:ascii="Tahoma" w:hAnsi="Tahoma" w:cs="Tahoma"/>
      <w:sz w:val="16"/>
      <w:szCs w:val="16"/>
    </w:rPr>
  </w:style>
  <w:style w:type="character" w:customStyle="1" w:styleId="BalloonTextChar">
    <w:name w:val="Balloon Text Char"/>
    <w:basedOn w:val="DefaultParagraphFont"/>
    <w:link w:val="BalloonText"/>
    <w:uiPriority w:val="99"/>
    <w:semiHidden/>
    <w:rsid w:val="00DA57C8"/>
    <w:rPr>
      <w:rFonts w:ascii="Tahoma" w:eastAsia="Calibri" w:hAnsi="Tahoma" w:cs="Tahoma"/>
      <w:sz w:val="16"/>
      <w:szCs w:val="16"/>
    </w:rPr>
  </w:style>
  <w:style w:type="character" w:styleId="Hyperlink">
    <w:name w:val="Hyperlink"/>
    <w:basedOn w:val="DefaultParagraphFont"/>
    <w:uiPriority w:val="99"/>
    <w:rsid w:val="00DA57C8"/>
    <w:rPr>
      <w:rFonts w:cs="Times New Roman"/>
      <w:color w:val="0000FF"/>
      <w:u w:val="single"/>
    </w:rPr>
  </w:style>
  <w:style w:type="paragraph" w:styleId="ListParagraph">
    <w:name w:val="List Paragraph"/>
    <w:basedOn w:val="Normal"/>
    <w:uiPriority w:val="34"/>
    <w:qFormat/>
    <w:rsid w:val="00A151E7"/>
    <w:pPr>
      <w:ind w:left="720"/>
      <w:contextualSpacing/>
    </w:pPr>
  </w:style>
  <w:style w:type="character" w:styleId="FollowedHyperlink">
    <w:name w:val="FollowedHyperlink"/>
    <w:basedOn w:val="DefaultParagraphFont"/>
    <w:uiPriority w:val="99"/>
    <w:semiHidden/>
    <w:unhideWhenUsed/>
    <w:rsid w:val="008C1156"/>
    <w:rPr>
      <w:color w:val="800080" w:themeColor="followedHyperlink"/>
      <w:u w:val="single"/>
    </w:rPr>
  </w:style>
  <w:style w:type="paragraph" w:styleId="NormalWeb">
    <w:name w:val="Normal (Web)"/>
    <w:basedOn w:val="Normal"/>
    <w:uiPriority w:val="99"/>
    <w:semiHidden/>
    <w:unhideWhenUsed/>
    <w:rsid w:val="00B1610E"/>
    <w:pPr>
      <w:spacing w:before="100" w:beforeAutospacing="1" w:after="100" w:afterAutospacing="1"/>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8"/>
    <w:pPr>
      <w:jc w:val="left"/>
    </w:pPr>
    <w:rPr>
      <w:rFonts w:ascii="Calibri" w:eastAsia="Calibri" w:hAnsi="Calibri" w:cs="Times New Roman"/>
      <w:sz w:val="22"/>
    </w:rPr>
  </w:style>
  <w:style w:type="paragraph" w:styleId="Heading1">
    <w:name w:val="heading 1"/>
    <w:basedOn w:val="Normal"/>
    <w:link w:val="Heading1Char"/>
    <w:uiPriority w:val="99"/>
    <w:qFormat/>
    <w:rsid w:val="00DA57C8"/>
    <w:pPr>
      <w:keepNext/>
      <w:outlineLvl w:val="0"/>
    </w:pPr>
    <w:rPr>
      <w:rFonts w:ascii="Times New Roman" w:hAnsi="Times New Roman"/>
      <w:b/>
      <w:bCs/>
      <w:kern w:val="36"/>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A57C8"/>
    <w:rPr>
      <w:rFonts w:ascii="Times New Roman" w:eastAsia="Calibri" w:hAnsi="Times New Roman" w:cs="Times New Roman"/>
      <w:b/>
      <w:bCs/>
      <w:kern w:val="36"/>
      <w:szCs w:val="24"/>
      <w:u w:val="single"/>
    </w:rPr>
  </w:style>
  <w:style w:type="paragraph" w:styleId="BalloonText">
    <w:name w:val="Balloon Text"/>
    <w:basedOn w:val="Normal"/>
    <w:link w:val="BalloonTextChar"/>
    <w:uiPriority w:val="99"/>
    <w:semiHidden/>
    <w:unhideWhenUsed/>
    <w:rsid w:val="00DA57C8"/>
    <w:rPr>
      <w:rFonts w:ascii="Tahoma" w:hAnsi="Tahoma" w:cs="Tahoma"/>
      <w:sz w:val="16"/>
      <w:szCs w:val="16"/>
    </w:rPr>
  </w:style>
  <w:style w:type="character" w:customStyle="1" w:styleId="BalloonTextChar">
    <w:name w:val="Balloon Text Char"/>
    <w:basedOn w:val="DefaultParagraphFont"/>
    <w:link w:val="BalloonText"/>
    <w:uiPriority w:val="99"/>
    <w:semiHidden/>
    <w:rsid w:val="00DA57C8"/>
    <w:rPr>
      <w:rFonts w:ascii="Tahoma" w:eastAsia="Calibri" w:hAnsi="Tahoma" w:cs="Tahoma"/>
      <w:sz w:val="16"/>
      <w:szCs w:val="16"/>
    </w:rPr>
  </w:style>
  <w:style w:type="character" w:styleId="Hyperlink">
    <w:name w:val="Hyperlink"/>
    <w:basedOn w:val="DefaultParagraphFont"/>
    <w:uiPriority w:val="99"/>
    <w:rsid w:val="00DA57C8"/>
    <w:rPr>
      <w:rFonts w:cs="Times New Roman"/>
      <w:color w:val="0000FF"/>
      <w:u w:val="single"/>
    </w:rPr>
  </w:style>
  <w:style w:type="paragraph" w:styleId="ListParagraph">
    <w:name w:val="List Paragraph"/>
    <w:basedOn w:val="Normal"/>
    <w:uiPriority w:val="34"/>
    <w:qFormat/>
    <w:rsid w:val="00A151E7"/>
    <w:pPr>
      <w:ind w:left="720"/>
      <w:contextualSpacing/>
    </w:pPr>
  </w:style>
  <w:style w:type="character" w:styleId="FollowedHyperlink">
    <w:name w:val="FollowedHyperlink"/>
    <w:basedOn w:val="DefaultParagraphFont"/>
    <w:uiPriority w:val="99"/>
    <w:semiHidden/>
    <w:unhideWhenUsed/>
    <w:rsid w:val="008C1156"/>
    <w:rPr>
      <w:color w:val="800080" w:themeColor="followedHyperlink"/>
      <w:u w:val="single"/>
    </w:rPr>
  </w:style>
  <w:style w:type="paragraph" w:styleId="NormalWeb">
    <w:name w:val="Normal (Web)"/>
    <w:basedOn w:val="Normal"/>
    <w:uiPriority w:val="99"/>
    <w:semiHidden/>
    <w:unhideWhenUsed/>
    <w:rsid w:val="00B1610E"/>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809">
      <w:bodyDiv w:val="1"/>
      <w:marLeft w:val="0"/>
      <w:marRight w:val="0"/>
      <w:marTop w:val="0"/>
      <w:marBottom w:val="0"/>
      <w:divBdr>
        <w:top w:val="none" w:sz="0" w:space="0" w:color="auto"/>
        <w:left w:val="none" w:sz="0" w:space="0" w:color="auto"/>
        <w:bottom w:val="none" w:sz="0" w:space="0" w:color="auto"/>
        <w:right w:val="none" w:sz="0" w:space="0" w:color="auto"/>
      </w:divBdr>
    </w:div>
    <w:div w:id="265310960">
      <w:bodyDiv w:val="1"/>
      <w:marLeft w:val="0"/>
      <w:marRight w:val="0"/>
      <w:marTop w:val="0"/>
      <w:marBottom w:val="0"/>
      <w:divBdr>
        <w:top w:val="none" w:sz="0" w:space="0" w:color="auto"/>
        <w:left w:val="none" w:sz="0" w:space="0" w:color="auto"/>
        <w:bottom w:val="none" w:sz="0" w:space="0" w:color="auto"/>
        <w:right w:val="none" w:sz="0" w:space="0" w:color="auto"/>
      </w:divBdr>
    </w:div>
    <w:div w:id="375012331">
      <w:bodyDiv w:val="1"/>
      <w:marLeft w:val="0"/>
      <w:marRight w:val="0"/>
      <w:marTop w:val="0"/>
      <w:marBottom w:val="0"/>
      <w:divBdr>
        <w:top w:val="none" w:sz="0" w:space="0" w:color="auto"/>
        <w:left w:val="none" w:sz="0" w:space="0" w:color="auto"/>
        <w:bottom w:val="none" w:sz="0" w:space="0" w:color="auto"/>
        <w:right w:val="none" w:sz="0" w:space="0" w:color="auto"/>
      </w:divBdr>
    </w:div>
    <w:div w:id="557396254">
      <w:bodyDiv w:val="1"/>
      <w:marLeft w:val="0"/>
      <w:marRight w:val="0"/>
      <w:marTop w:val="0"/>
      <w:marBottom w:val="0"/>
      <w:divBdr>
        <w:top w:val="none" w:sz="0" w:space="0" w:color="auto"/>
        <w:left w:val="none" w:sz="0" w:space="0" w:color="auto"/>
        <w:bottom w:val="none" w:sz="0" w:space="0" w:color="auto"/>
        <w:right w:val="none" w:sz="0" w:space="0" w:color="auto"/>
      </w:divBdr>
    </w:div>
    <w:div w:id="826165599">
      <w:bodyDiv w:val="1"/>
      <w:marLeft w:val="0"/>
      <w:marRight w:val="0"/>
      <w:marTop w:val="0"/>
      <w:marBottom w:val="0"/>
      <w:divBdr>
        <w:top w:val="none" w:sz="0" w:space="0" w:color="auto"/>
        <w:left w:val="none" w:sz="0" w:space="0" w:color="auto"/>
        <w:bottom w:val="none" w:sz="0" w:space="0" w:color="auto"/>
        <w:right w:val="none" w:sz="0" w:space="0" w:color="auto"/>
      </w:divBdr>
    </w:div>
    <w:div w:id="1861240351">
      <w:bodyDiv w:val="1"/>
      <w:marLeft w:val="0"/>
      <w:marRight w:val="0"/>
      <w:marTop w:val="0"/>
      <w:marBottom w:val="0"/>
      <w:divBdr>
        <w:top w:val="none" w:sz="0" w:space="0" w:color="auto"/>
        <w:left w:val="none" w:sz="0" w:space="0" w:color="auto"/>
        <w:bottom w:val="none" w:sz="0" w:space="0" w:color="auto"/>
        <w:right w:val="none" w:sz="0" w:space="0" w:color="auto"/>
      </w:divBdr>
    </w:div>
    <w:div w:id="210248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casaweb.google.com/105292927954400768669/CareFirstMobileUnit?authuser=0&amp;feat=directlin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picasaweb.google.com/105292927954400768669/CareFirstMobileUnit?authuser=0&amp;feat=directl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twitter.com/CareFirst_News" TargetMode="External"/><Relationship Id="rId5" Type="http://schemas.openxmlformats.org/officeDocument/2006/relationships/webSettings" Target="webSettings.xml"/><Relationship Id="rId10" Type="http://schemas.openxmlformats.org/officeDocument/2006/relationships/hyperlink" Target="http://www.carefirst.com" TargetMode="External"/><Relationship Id="rId4" Type="http://schemas.openxmlformats.org/officeDocument/2006/relationships/settings" Target="settings.xml"/><Relationship Id="rId9" Type="http://schemas.openxmlformats.org/officeDocument/2006/relationships/hyperlink" Target="http://www.carefirstcommitment.com/htm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Newman, Maya</dc:creator>
  <cp:lastModifiedBy>Newman, Maya</cp:lastModifiedBy>
  <cp:revision>3</cp:revision>
  <cp:lastPrinted>2013-08-15T19:39:00Z</cp:lastPrinted>
  <dcterms:created xsi:type="dcterms:W3CDTF">2013-09-17T16:02:00Z</dcterms:created>
  <dcterms:modified xsi:type="dcterms:W3CDTF">2013-09-17T17:07:00Z</dcterms:modified>
</cp:coreProperties>
</file>