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1"/>
        <w:gridCol w:w="3499"/>
      </w:tblGrid>
      <w:tr w:rsidR="00E91A40" w:rsidTr="00500F69">
        <w:trPr>
          <w:trHeight w:val="1980"/>
        </w:trPr>
        <w:tc>
          <w:tcPr>
            <w:tcW w:w="7479" w:type="dxa"/>
          </w:tcPr>
          <w:p w:rsidR="003D08EB" w:rsidRDefault="00743F67" w:rsidP="006E4DB7">
            <w:pPr>
              <w:pStyle w:val="CompanyName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95BCBD1" wp14:editId="61A6EDFC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95250</wp:posOffset>
                  </wp:positionV>
                  <wp:extent cx="2695575" cy="1114425"/>
                  <wp:effectExtent l="114300" t="95250" r="123825" b="14287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at\Documents\PatynaCommunications\Patyna-_fina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114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5715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3A4A">
              <w:t xml:space="preserve">   </w:t>
            </w:r>
          </w:p>
          <w:p w:rsidR="00E91A40" w:rsidRDefault="006E4DB7" w:rsidP="006E4DB7">
            <w:pPr>
              <w:pStyle w:val="CompanyName"/>
            </w:pPr>
            <w:r>
              <w:rPr>
                <w:noProof/>
              </w:rPr>
              <w:drawing>
                <wp:inline distT="0" distB="0" distL="0" distR="0" wp14:anchorId="5C04CD50" wp14:editId="3F455E10">
                  <wp:extent cx="919213" cy="919213"/>
                  <wp:effectExtent l="152400" t="152400" r="167005" b="1860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9348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213" cy="919213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dxa"/>
          </w:tcPr>
          <w:p w:rsidR="00E91A40" w:rsidRPr="00E36121" w:rsidRDefault="00C61700" w:rsidP="00E63A4A">
            <w:pPr>
              <w:pStyle w:val="ReturnAddress"/>
              <w:jc w:val="center"/>
              <w:rPr>
                <w:rFonts w:ascii="Calibri" w:hAnsi="Calibri"/>
                <w:b/>
                <w:noProof/>
              </w:rPr>
            </w:pPr>
            <w:r>
              <w:rPr>
                <w:noProof/>
              </w:rPr>
              <w:br/>
            </w:r>
            <w:r w:rsidR="00E63A4A">
              <w:rPr>
                <w:rFonts w:ascii="Calibri" w:hAnsi="Calibri"/>
                <w:noProof/>
              </w:rPr>
              <w:br/>
            </w:r>
            <w:r w:rsidR="00743F67">
              <w:rPr>
                <w:rFonts w:ascii="Calibri" w:hAnsi="Calibri"/>
                <w:noProof/>
              </w:rPr>
              <w:t xml:space="preserve"> </w:t>
            </w:r>
            <w:r w:rsidR="001063BE" w:rsidRPr="00E36121">
              <w:rPr>
                <w:rFonts w:ascii="Calibri" w:hAnsi="Calibri"/>
                <w:b/>
                <w:noProof/>
              </w:rPr>
              <w:t>Media Contact: Pat Thornton</w:t>
            </w:r>
          </w:p>
          <w:p w:rsidR="00E36121" w:rsidRDefault="00E36121" w:rsidP="00E63A4A">
            <w:pPr>
              <w:pStyle w:val="ReturnAddress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Cell: 202.262.6156</w:t>
            </w:r>
          </w:p>
          <w:p w:rsidR="00E91A40" w:rsidRPr="00E36121" w:rsidRDefault="00E36121" w:rsidP="00E36121">
            <w:pPr>
              <w:pStyle w:val="ReturnAddress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Office</w:t>
            </w:r>
            <w:r w:rsidR="001063BE" w:rsidRPr="00C61700">
              <w:rPr>
                <w:rFonts w:ascii="Calibri" w:hAnsi="Calibri"/>
                <w:noProof/>
              </w:rPr>
              <w:t>: 301.925.8158</w:t>
            </w:r>
            <w:r>
              <w:rPr>
                <w:rFonts w:ascii="Calibri" w:hAnsi="Calibri"/>
                <w:noProof/>
              </w:rPr>
              <w:t>, E-mail</w:t>
            </w:r>
            <w:r w:rsidR="001063BE" w:rsidRPr="00C61700">
              <w:rPr>
                <w:rFonts w:ascii="Calibri" w:hAnsi="Calibri"/>
                <w:noProof/>
              </w:rPr>
              <w:br/>
              <w:t>pthornton@patynacommunications.com</w:t>
            </w:r>
          </w:p>
        </w:tc>
      </w:tr>
    </w:tbl>
    <w:p w:rsidR="00E91A40" w:rsidRPr="00500F69" w:rsidRDefault="00DB1EF9" w:rsidP="00266912">
      <w:pPr>
        <w:pStyle w:val="DocumentTitle"/>
        <w:pBdr>
          <w:bottom w:val="single" w:sz="6" w:space="0" w:color="FFFFFF"/>
        </w:pBdr>
        <w:spacing w:after="0"/>
        <w:rPr>
          <w:sz w:val="96"/>
          <w:szCs w:val="96"/>
        </w:rPr>
      </w:pPr>
      <w:r>
        <w:rPr>
          <w:sz w:val="96"/>
          <w:szCs w:val="96"/>
        </w:rPr>
        <w:t xml:space="preserve">                  </w:t>
      </w:r>
      <w:r w:rsidR="00E91A40" w:rsidRPr="00500F69">
        <w:rPr>
          <w:sz w:val="96"/>
          <w:szCs w:val="96"/>
        </w:rPr>
        <w:t>Press Release</w:t>
      </w:r>
    </w:p>
    <w:p w:rsidR="004017BC" w:rsidRPr="00E63A4A" w:rsidRDefault="00E63A4A" w:rsidP="004017BC">
      <w:pPr>
        <w:pStyle w:val="Heading1"/>
        <w:spacing w:line="240" w:lineRule="auto"/>
        <w:rPr>
          <w:rStyle w:val="Emphasis"/>
          <w:rFonts w:ascii="Georgia" w:eastAsia="Meiryo" w:hAnsi="Georgia" w:cs="Meiryo"/>
          <w:i w:val="0"/>
          <w:iCs w:val="0"/>
          <w:sz w:val="28"/>
          <w:szCs w:val="28"/>
        </w:rPr>
      </w:pPr>
      <w:r w:rsidRPr="00E63A4A">
        <w:rPr>
          <w:rStyle w:val="Emphasis"/>
          <w:rFonts w:ascii="Georgia" w:eastAsia="Meiryo" w:hAnsi="Georgia" w:cs="Meiryo"/>
          <w:i w:val="0"/>
          <w:iCs w:val="0"/>
          <w:sz w:val="28"/>
          <w:szCs w:val="28"/>
        </w:rPr>
        <w:t>NAHC Sponsors Conference &amp; Radio Show in Honor of National Co-op Month</w:t>
      </w:r>
    </w:p>
    <w:p w:rsidR="0035739D" w:rsidRPr="001F2731" w:rsidRDefault="0035739D" w:rsidP="00BF2B43">
      <w:pPr>
        <w:spacing w:line="276" w:lineRule="auto"/>
        <w:ind w:left="720"/>
        <w:rPr>
          <w:rFonts w:ascii="Georgia" w:hAnsi="Georgia"/>
          <w:sz w:val="16"/>
          <w:szCs w:val="16"/>
        </w:rPr>
      </w:pPr>
    </w:p>
    <w:p w:rsidR="00E63A4A" w:rsidRPr="001F2731" w:rsidRDefault="00400EE0" w:rsidP="00E63A4A">
      <w:pPr>
        <w:spacing w:line="276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Cs w:val="24"/>
        </w:rPr>
        <w:t xml:space="preserve">Washington, D.C. (October </w:t>
      </w:r>
      <w:r w:rsidR="001F2731">
        <w:rPr>
          <w:rFonts w:ascii="Georgia" w:hAnsi="Georgia"/>
          <w:szCs w:val="24"/>
        </w:rPr>
        <w:t>14</w:t>
      </w:r>
      <w:r w:rsidR="00E63A4A">
        <w:rPr>
          <w:rFonts w:ascii="Georgia" w:hAnsi="Georgia"/>
          <w:szCs w:val="24"/>
        </w:rPr>
        <w:t>, 2013</w:t>
      </w:r>
      <w:r w:rsidR="00E36121">
        <w:rPr>
          <w:rFonts w:ascii="Georgia" w:hAnsi="Georgia"/>
          <w:szCs w:val="24"/>
        </w:rPr>
        <w:t xml:space="preserve">) </w:t>
      </w:r>
      <w:r w:rsidR="003D08EB">
        <w:rPr>
          <w:rFonts w:ascii="Georgia" w:hAnsi="Georgia"/>
          <w:szCs w:val="24"/>
        </w:rPr>
        <w:t xml:space="preserve">– </w:t>
      </w:r>
      <w:bookmarkStart w:id="0" w:name="_GoBack"/>
      <w:r w:rsidR="003D08EB">
        <w:rPr>
          <w:rFonts w:ascii="Georgia" w:hAnsi="Georgia"/>
          <w:szCs w:val="24"/>
        </w:rPr>
        <w:t xml:space="preserve">The </w:t>
      </w:r>
      <w:r w:rsidR="00F6133B">
        <w:rPr>
          <w:rFonts w:ascii="Georgia" w:hAnsi="Georgia"/>
          <w:szCs w:val="24"/>
        </w:rPr>
        <w:t>National Association</w:t>
      </w:r>
      <w:r w:rsidR="00E36121">
        <w:rPr>
          <w:rFonts w:ascii="Georgia" w:hAnsi="Georgia"/>
          <w:szCs w:val="24"/>
        </w:rPr>
        <w:t xml:space="preserve"> of Housing Cooperatives (NAHC) invites you to join in their celebration of </w:t>
      </w:r>
      <w:r w:rsidR="003D08EB">
        <w:rPr>
          <w:rFonts w:ascii="Georgia" w:hAnsi="Georgia"/>
          <w:szCs w:val="24"/>
        </w:rPr>
        <w:t xml:space="preserve">National Co-op Month. You </w:t>
      </w:r>
      <w:r w:rsidR="000B22E4">
        <w:rPr>
          <w:rFonts w:ascii="Georgia" w:hAnsi="Georgia"/>
          <w:szCs w:val="24"/>
        </w:rPr>
        <w:t>may</w:t>
      </w:r>
      <w:r w:rsidR="003D08EB">
        <w:rPr>
          <w:rFonts w:ascii="Georgia" w:hAnsi="Georgia"/>
          <w:szCs w:val="24"/>
        </w:rPr>
        <w:t xml:space="preserve"> attend </w:t>
      </w:r>
      <w:r w:rsidR="00E36121">
        <w:rPr>
          <w:rFonts w:ascii="Georgia" w:hAnsi="Georgia"/>
          <w:szCs w:val="24"/>
        </w:rPr>
        <w:t>thei</w:t>
      </w:r>
      <w:r w:rsidR="003D08EB">
        <w:rPr>
          <w:rFonts w:ascii="Georgia" w:hAnsi="Georgia"/>
          <w:szCs w:val="24"/>
        </w:rPr>
        <w:t xml:space="preserve">r </w:t>
      </w:r>
      <w:r w:rsidR="00CC5ECF">
        <w:rPr>
          <w:rFonts w:ascii="Georgia" w:hAnsi="Georgia"/>
          <w:szCs w:val="24"/>
        </w:rPr>
        <w:t>53</w:t>
      </w:r>
      <w:r w:rsidR="00CC5ECF" w:rsidRPr="00CC5ECF">
        <w:rPr>
          <w:rFonts w:ascii="Georgia" w:hAnsi="Georgia"/>
          <w:szCs w:val="24"/>
          <w:vertAlign w:val="superscript"/>
        </w:rPr>
        <w:t>rd</w:t>
      </w:r>
      <w:r w:rsidR="00CC5ECF">
        <w:rPr>
          <w:rFonts w:ascii="Georgia" w:hAnsi="Georgia"/>
          <w:szCs w:val="24"/>
        </w:rPr>
        <w:t xml:space="preserve"> </w:t>
      </w:r>
      <w:r w:rsidR="003D08EB">
        <w:rPr>
          <w:rFonts w:ascii="Georgia" w:hAnsi="Georgia"/>
          <w:szCs w:val="24"/>
        </w:rPr>
        <w:t xml:space="preserve">Annual Conference, </w:t>
      </w:r>
      <w:r w:rsidR="0037613F">
        <w:rPr>
          <w:rFonts w:ascii="Georgia" w:hAnsi="Georgia"/>
          <w:szCs w:val="24"/>
        </w:rPr>
        <w:t>“</w:t>
      </w:r>
      <w:r w:rsidR="0037613F" w:rsidRPr="00D1523F">
        <w:rPr>
          <w:rFonts w:ascii="Georgia" w:hAnsi="Georgia"/>
          <w:b/>
          <w:i/>
          <w:szCs w:val="24"/>
        </w:rPr>
        <w:t>Cooperative Housing Threads the Needle of Change,”</w:t>
      </w:r>
      <w:r w:rsidR="00CC5ECF">
        <w:rPr>
          <w:rFonts w:ascii="Georgia" w:hAnsi="Georgia"/>
          <w:szCs w:val="24"/>
        </w:rPr>
        <w:t xml:space="preserve"> in Seattle Washington, </w:t>
      </w:r>
      <w:r w:rsidR="003D08EB">
        <w:rPr>
          <w:rFonts w:ascii="Georgia" w:hAnsi="Georgia"/>
          <w:szCs w:val="24"/>
        </w:rPr>
        <w:t>October 30</w:t>
      </w:r>
      <w:r w:rsidR="00E36121">
        <w:rPr>
          <w:rFonts w:ascii="Georgia" w:hAnsi="Georgia"/>
          <w:szCs w:val="24"/>
        </w:rPr>
        <w:t xml:space="preserve"> - November </w:t>
      </w:r>
      <w:r w:rsidR="00CC5ECF">
        <w:rPr>
          <w:rFonts w:ascii="Georgia" w:hAnsi="Georgia"/>
          <w:szCs w:val="24"/>
        </w:rPr>
        <w:t xml:space="preserve">2, 2013, </w:t>
      </w:r>
      <w:r w:rsidR="001F2731">
        <w:rPr>
          <w:rFonts w:ascii="Georgia" w:hAnsi="Georgia"/>
          <w:szCs w:val="24"/>
        </w:rPr>
        <w:t xml:space="preserve">and </w:t>
      </w:r>
      <w:r w:rsidR="003D08EB">
        <w:rPr>
          <w:rFonts w:ascii="Georgia" w:hAnsi="Georgia"/>
          <w:szCs w:val="24"/>
        </w:rPr>
        <w:t xml:space="preserve">listen to their </w:t>
      </w:r>
      <w:r w:rsidR="00665146">
        <w:rPr>
          <w:rFonts w:ascii="Georgia" w:hAnsi="Georgia"/>
          <w:szCs w:val="24"/>
        </w:rPr>
        <w:t xml:space="preserve">weekly </w:t>
      </w:r>
      <w:r w:rsidR="00E36121">
        <w:rPr>
          <w:rFonts w:ascii="Georgia" w:hAnsi="Georgia"/>
          <w:szCs w:val="24"/>
        </w:rPr>
        <w:t xml:space="preserve">radio series </w:t>
      </w:r>
      <w:r w:rsidR="00665146">
        <w:rPr>
          <w:rFonts w:ascii="Georgia" w:hAnsi="Georgia"/>
          <w:szCs w:val="24"/>
        </w:rPr>
        <w:t>on Radio One’s flagship station, WOL 1450 AM</w:t>
      </w:r>
      <w:r w:rsidR="001F2731">
        <w:rPr>
          <w:rFonts w:ascii="Georgia" w:hAnsi="Georgia"/>
          <w:szCs w:val="24"/>
        </w:rPr>
        <w:t>, on Thursdays, 10:30 – 11:30 a.m.</w:t>
      </w:r>
      <w:r w:rsidR="00665146">
        <w:rPr>
          <w:rFonts w:ascii="Georgia" w:hAnsi="Georgia"/>
          <w:szCs w:val="24"/>
        </w:rPr>
        <w:t xml:space="preserve"> The radio broadcasts</w:t>
      </w:r>
      <w:r w:rsidR="001F2731">
        <w:rPr>
          <w:rFonts w:ascii="Georgia" w:hAnsi="Georgia"/>
          <w:szCs w:val="24"/>
        </w:rPr>
        <w:t xml:space="preserve"> are streamed live at </w:t>
      </w:r>
      <w:hyperlink r:id="rId11" w:history="1">
        <w:r w:rsidR="001F2731" w:rsidRPr="008461D3">
          <w:rPr>
            <w:rStyle w:val="Hyperlink"/>
            <w:rFonts w:ascii="Georgia" w:hAnsi="Georgia"/>
            <w:szCs w:val="24"/>
          </w:rPr>
          <w:t>http://www.woldcnews.com</w:t>
        </w:r>
      </w:hyperlink>
      <w:r w:rsidR="001F2731">
        <w:rPr>
          <w:rFonts w:ascii="Georgia" w:hAnsi="Georgia"/>
          <w:szCs w:val="24"/>
        </w:rPr>
        <w:t xml:space="preserve"> and </w:t>
      </w:r>
      <w:r w:rsidR="000B22E4">
        <w:rPr>
          <w:rFonts w:ascii="Georgia" w:hAnsi="Georgia"/>
          <w:szCs w:val="24"/>
        </w:rPr>
        <w:t>are being sponsored by</w:t>
      </w:r>
      <w:r w:rsidR="00665146">
        <w:rPr>
          <w:rFonts w:ascii="Georgia" w:hAnsi="Georgia"/>
          <w:szCs w:val="24"/>
        </w:rPr>
        <w:t xml:space="preserve"> National Cooperative Bank (NCB).  </w:t>
      </w:r>
      <w:r w:rsidR="00CC5ECF">
        <w:rPr>
          <w:rFonts w:ascii="Georgia" w:hAnsi="Georgia"/>
          <w:szCs w:val="24"/>
        </w:rPr>
        <w:br/>
      </w:r>
    </w:p>
    <w:p w:rsidR="00BF3C3F" w:rsidRDefault="00E63A4A" w:rsidP="00D1523F">
      <w:pPr>
        <w:spacing w:line="276" w:lineRule="auto"/>
        <w:rPr>
          <w:rFonts w:ascii="Georgia" w:hAnsi="Georgia"/>
          <w:szCs w:val="24"/>
        </w:rPr>
      </w:pPr>
      <w:r w:rsidRPr="00E63A4A">
        <w:rPr>
          <w:rFonts w:ascii="Georgia" w:hAnsi="Georgia"/>
          <w:szCs w:val="24"/>
        </w:rPr>
        <w:t>The NAHC Annual Conference is a nationally recognized training event for leaders in the housing cooperative industry. It helps foster the Association’s goal of supporting housing cooperatives and professionals who believe in the principles of cooperation.</w:t>
      </w:r>
      <w:r w:rsidR="00CC5ECF">
        <w:rPr>
          <w:rFonts w:ascii="Georgia" w:hAnsi="Georgia"/>
          <w:szCs w:val="24"/>
        </w:rPr>
        <w:t xml:space="preserve"> A</w:t>
      </w:r>
      <w:r w:rsidR="00CC5ECF" w:rsidRPr="00CC5ECF">
        <w:rPr>
          <w:rFonts w:ascii="Georgia" w:hAnsi="Georgia"/>
          <w:szCs w:val="24"/>
        </w:rPr>
        <w:t xml:space="preserve"> series of educational sessions </w:t>
      </w:r>
      <w:r w:rsidR="00D1523F">
        <w:rPr>
          <w:rFonts w:ascii="Georgia" w:hAnsi="Georgia"/>
          <w:szCs w:val="24"/>
        </w:rPr>
        <w:t xml:space="preserve">will be offered </w:t>
      </w:r>
      <w:r w:rsidR="00CC5ECF" w:rsidRPr="00CC5ECF">
        <w:rPr>
          <w:rFonts w:ascii="Georgia" w:hAnsi="Georgia"/>
          <w:szCs w:val="24"/>
        </w:rPr>
        <w:t xml:space="preserve">in </w:t>
      </w:r>
      <w:r w:rsidR="00CC5ECF" w:rsidRPr="00D1523F">
        <w:rPr>
          <w:rFonts w:ascii="Georgia" w:hAnsi="Georgia"/>
          <w:b/>
          <w:szCs w:val="24"/>
        </w:rPr>
        <w:t>Communications and Marketing</w:t>
      </w:r>
      <w:r w:rsidR="00CC5ECF" w:rsidRPr="00D1523F">
        <w:rPr>
          <w:rFonts w:ascii="Georgia" w:hAnsi="Georgia"/>
          <w:szCs w:val="24"/>
        </w:rPr>
        <w:t xml:space="preserve">, </w:t>
      </w:r>
      <w:r w:rsidR="00CC5ECF" w:rsidRPr="00D1523F">
        <w:rPr>
          <w:rFonts w:ascii="Georgia" w:hAnsi="Georgia"/>
          <w:b/>
          <w:szCs w:val="24"/>
        </w:rPr>
        <w:t>Board Management</w:t>
      </w:r>
      <w:r w:rsidR="00CC5ECF" w:rsidRPr="00D1523F">
        <w:rPr>
          <w:rFonts w:ascii="Georgia" w:hAnsi="Georgia"/>
          <w:szCs w:val="24"/>
        </w:rPr>
        <w:t xml:space="preserve">, and </w:t>
      </w:r>
      <w:r w:rsidR="00CC5ECF" w:rsidRPr="00D1523F">
        <w:rPr>
          <w:rFonts w:ascii="Georgia" w:hAnsi="Georgia"/>
          <w:b/>
          <w:szCs w:val="24"/>
        </w:rPr>
        <w:t>Finance,</w:t>
      </w:r>
      <w:r w:rsidR="00CC5ECF" w:rsidRPr="00CC5ECF">
        <w:rPr>
          <w:rFonts w:ascii="Georgia" w:hAnsi="Georgia"/>
          <w:szCs w:val="24"/>
        </w:rPr>
        <w:t xml:space="preserve"> to enhance your co-op, improve operations and your knowledge of regulatory and legal issues.  </w:t>
      </w:r>
      <w:r w:rsidR="000B22E4">
        <w:rPr>
          <w:rFonts w:ascii="Georgia" w:hAnsi="Georgia"/>
          <w:szCs w:val="24"/>
        </w:rPr>
        <w:t>In a</w:t>
      </w:r>
      <w:r w:rsidR="00D1523F">
        <w:rPr>
          <w:rFonts w:ascii="Georgia" w:hAnsi="Georgia"/>
          <w:szCs w:val="24"/>
        </w:rPr>
        <w:t>ddition, the</w:t>
      </w:r>
      <w:r w:rsidR="00D1523F" w:rsidRPr="00D1523F">
        <w:rPr>
          <w:rFonts w:ascii="Georgia" w:hAnsi="Georgia"/>
          <w:szCs w:val="24"/>
        </w:rPr>
        <w:t xml:space="preserve"> </w:t>
      </w:r>
      <w:r w:rsidR="00D1523F" w:rsidRPr="000B22E4">
        <w:rPr>
          <w:rFonts w:ascii="Georgia" w:hAnsi="Georgia"/>
          <w:i/>
          <w:szCs w:val="24"/>
        </w:rPr>
        <w:t>5</w:t>
      </w:r>
      <w:r w:rsidR="00D1523F" w:rsidRPr="000B22E4">
        <w:rPr>
          <w:rFonts w:ascii="Georgia" w:hAnsi="Georgia"/>
          <w:i/>
          <w:szCs w:val="24"/>
          <w:vertAlign w:val="superscript"/>
        </w:rPr>
        <w:t>th</w:t>
      </w:r>
      <w:r w:rsidR="00D1523F" w:rsidRPr="000B22E4">
        <w:rPr>
          <w:rFonts w:ascii="Georgia" w:hAnsi="Georgia"/>
          <w:i/>
          <w:szCs w:val="24"/>
        </w:rPr>
        <w:t xml:space="preserve"> Annual Developers Forum</w:t>
      </w:r>
      <w:r w:rsidR="00D1523F" w:rsidRPr="00D1523F">
        <w:rPr>
          <w:rFonts w:ascii="Georgia" w:hAnsi="Georgia"/>
          <w:szCs w:val="24"/>
        </w:rPr>
        <w:t xml:space="preserve"> will be held on Friday</w:t>
      </w:r>
      <w:r w:rsidR="00D1523F">
        <w:rPr>
          <w:rFonts w:ascii="Georgia" w:hAnsi="Georgia"/>
          <w:szCs w:val="24"/>
        </w:rPr>
        <w:t>, where</w:t>
      </w:r>
      <w:r w:rsidR="00D1523F" w:rsidRPr="00D1523F">
        <w:rPr>
          <w:rFonts w:ascii="Georgia" w:hAnsi="Georgia"/>
          <w:szCs w:val="24"/>
        </w:rPr>
        <w:t xml:space="preserve"> Daniel J. Sullivan, the Deputy Director at the Office of Multi-Family Development with HUD</w:t>
      </w:r>
      <w:r w:rsidR="00D1523F">
        <w:rPr>
          <w:rFonts w:ascii="Georgia" w:hAnsi="Georgia"/>
          <w:szCs w:val="24"/>
        </w:rPr>
        <w:t xml:space="preserve"> will join the discussion via video.</w:t>
      </w:r>
    </w:p>
    <w:p w:rsidR="0037613F" w:rsidRPr="001F2731" w:rsidRDefault="0037613F" w:rsidP="00E63A4A">
      <w:pPr>
        <w:spacing w:line="276" w:lineRule="auto"/>
        <w:rPr>
          <w:rFonts w:ascii="Georgia" w:hAnsi="Georgia"/>
          <w:sz w:val="16"/>
          <w:szCs w:val="16"/>
        </w:rPr>
      </w:pPr>
    </w:p>
    <w:p w:rsidR="0037613F" w:rsidRPr="001F2731" w:rsidRDefault="0037613F" w:rsidP="003616FC">
      <w:pPr>
        <w:spacing w:line="276" w:lineRule="auto"/>
        <w:rPr>
          <w:rFonts w:ascii="Georgia" w:hAnsi="Georgia"/>
          <w:sz w:val="16"/>
          <w:szCs w:val="16"/>
        </w:rPr>
      </w:pPr>
      <w:r w:rsidRPr="0037613F">
        <w:rPr>
          <w:rFonts w:ascii="Georgia" w:hAnsi="Georgia"/>
          <w:szCs w:val="24"/>
        </w:rPr>
        <w:t>D</w:t>
      </w:r>
      <w:r w:rsidR="003616FC">
        <w:rPr>
          <w:rFonts w:ascii="Georgia" w:hAnsi="Georgia"/>
          <w:szCs w:val="24"/>
        </w:rPr>
        <w:t xml:space="preserve">uring the month of October, </w:t>
      </w:r>
      <w:r w:rsidR="00D1523F" w:rsidRPr="0037613F">
        <w:rPr>
          <w:rFonts w:ascii="Georgia" w:hAnsi="Georgia"/>
          <w:szCs w:val="24"/>
        </w:rPr>
        <w:t>Vernon Oakes</w:t>
      </w:r>
      <w:r w:rsidR="00D1523F">
        <w:rPr>
          <w:rFonts w:ascii="Georgia" w:hAnsi="Georgia"/>
          <w:szCs w:val="24"/>
        </w:rPr>
        <w:t>,</w:t>
      </w:r>
      <w:r w:rsidRPr="0037613F">
        <w:rPr>
          <w:rFonts w:ascii="Georgia" w:hAnsi="Georgia"/>
          <w:szCs w:val="24"/>
        </w:rPr>
        <w:t xml:space="preserve"> </w:t>
      </w:r>
      <w:r w:rsidR="00D1523F">
        <w:rPr>
          <w:rFonts w:ascii="Georgia" w:hAnsi="Georgia"/>
          <w:szCs w:val="24"/>
        </w:rPr>
        <w:t>President</w:t>
      </w:r>
      <w:r w:rsidR="003616FC">
        <w:rPr>
          <w:rFonts w:ascii="Georgia" w:hAnsi="Georgia"/>
          <w:szCs w:val="24"/>
        </w:rPr>
        <w:t xml:space="preserve"> of HAHC, will host a radio s</w:t>
      </w:r>
      <w:r w:rsidRPr="0037613F">
        <w:rPr>
          <w:rFonts w:ascii="Georgia" w:hAnsi="Georgia"/>
          <w:szCs w:val="24"/>
        </w:rPr>
        <w:t>how on WOL 1450 AM</w:t>
      </w:r>
      <w:r w:rsidR="00665146">
        <w:rPr>
          <w:rFonts w:ascii="Georgia" w:hAnsi="Georgia"/>
          <w:szCs w:val="24"/>
        </w:rPr>
        <w:t>, in th</w:t>
      </w:r>
      <w:r w:rsidR="000B22E4">
        <w:rPr>
          <w:rFonts w:ascii="Georgia" w:hAnsi="Georgia"/>
          <w:szCs w:val="24"/>
        </w:rPr>
        <w:t>e Washington Metropolitan area</w:t>
      </w:r>
      <w:r w:rsidR="00500F69">
        <w:rPr>
          <w:rFonts w:ascii="Georgia" w:hAnsi="Georgia"/>
          <w:szCs w:val="24"/>
        </w:rPr>
        <w:t>. The series will focus on</w:t>
      </w:r>
      <w:r w:rsidRPr="0037613F">
        <w:rPr>
          <w:rFonts w:ascii="Georgia" w:hAnsi="Georgia"/>
          <w:szCs w:val="24"/>
        </w:rPr>
        <w:t xml:space="preserve"> alternative forms of housing offered through cooper</w:t>
      </w:r>
      <w:r w:rsidR="00500F69">
        <w:rPr>
          <w:rFonts w:ascii="Georgia" w:hAnsi="Georgia"/>
          <w:szCs w:val="24"/>
        </w:rPr>
        <w:t>ative solutions,</w:t>
      </w:r>
      <w:r w:rsidRPr="0037613F">
        <w:rPr>
          <w:rFonts w:ascii="Georgia" w:hAnsi="Georgia"/>
          <w:szCs w:val="24"/>
        </w:rPr>
        <w:t xml:space="preserve"> best practices,</w:t>
      </w:r>
      <w:r w:rsidR="00500F69">
        <w:rPr>
          <w:rFonts w:ascii="Georgia" w:hAnsi="Georgia"/>
          <w:szCs w:val="24"/>
        </w:rPr>
        <w:t xml:space="preserve"> </w:t>
      </w:r>
      <w:r w:rsidRPr="0037613F">
        <w:rPr>
          <w:rFonts w:ascii="Georgia" w:hAnsi="Georgia"/>
          <w:szCs w:val="24"/>
        </w:rPr>
        <w:t>scattered site cooperatives and new initiatives.</w:t>
      </w:r>
      <w:r w:rsidR="003616FC">
        <w:rPr>
          <w:rFonts w:ascii="Georgia" w:hAnsi="Georgia"/>
          <w:szCs w:val="24"/>
        </w:rPr>
        <w:t xml:space="preserve"> </w:t>
      </w:r>
      <w:r w:rsidRPr="0037613F">
        <w:rPr>
          <w:rFonts w:ascii="Georgia" w:hAnsi="Georgia"/>
          <w:szCs w:val="24"/>
        </w:rPr>
        <w:t>Interviews for NAHC</w:t>
      </w:r>
      <w:r w:rsidR="00500F69">
        <w:rPr>
          <w:rFonts w:ascii="Georgia" w:hAnsi="Georgia"/>
          <w:szCs w:val="24"/>
        </w:rPr>
        <w:t>’s</w:t>
      </w:r>
      <w:r w:rsidRPr="0037613F">
        <w:rPr>
          <w:rFonts w:ascii="Georgia" w:hAnsi="Georgia"/>
          <w:szCs w:val="24"/>
        </w:rPr>
        <w:t> National Co</w:t>
      </w:r>
      <w:r w:rsidR="00500F69">
        <w:rPr>
          <w:rFonts w:ascii="Georgia" w:hAnsi="Georgia"/>
          <w:szCs w:val="24"/>
        </w:rPr>
        <w:t>-</w:t>
      </w:r>
      <w:r w:rsidR="00665146">
        <w:rPr>
          <w:rFonts w:ascii="Georgia" w:hAnsi="Georgia"/>
          <w:szCs w:val="24"/>
        </w:rPr>
        <w:t>op Month b</w:t>
      </w:r>
      <w:r w:rsidRPr="0037613F">
        <w:rPr>
          <w:rFonts w:ascii="Georgia" w:hAnsi="Georgia"/>
          <w:szCs w:val="24"/>
        </w:rPr>
        <w:t xml:space="preserve">roadcast </w:t>
      </w:r>
      <w:r w:rsidR="00500F69">
        <w:rPr>
          <w:rFonts w:ascii="Georgia" w:hAnsi="Georgia"/>
          <w:szCs w:val="24"/>
        </w:rPr>
        <w:t xml:space="preserve">are aired </w:t>
      </w:r>
      <w:r w:rsidRPr="0037613F">
        <w:rPr>
          <w:rFonts w:ascii="Georgia" w:hAnsi="Georgia"/>
          <w:szCs w:val="24"/>
        </w:rPr>
        <w:t>on WOL</w:t>
      </w:r>
      <w:r w:rsidR="00500F69">
        <w:rPr>
          <w:rFonts w:ascii="Georgia" w:hAnsi="Georgia"/>
          <w:szCs w:val="24"/>
        </w:rPr>
        <w:t xml:space="preserve"> 1450 AM, Thursdays, 10:30 – 11:30 a.m. To listen t</w:t>
      </w:r>
      <w:r w:rsidR="000B22E4">
        <w:rPr>
          <w:rFonts w:ascii="Georgia" w:hAnsi="Georgia"/>
          <w:szCs w:val="24"/>
        </w:rPr>
        <w:t>o the broadcasts</w:t>
      </w:r>
      <w:r w:rsidR="003616FC">
        <w:rPr>
          <w:rFonts w:ascii="Georgia" w:hAnsi="Georgia"/>
          <w:szCs w:val="24"/>
        </w:rPr>
        <w:t xml:space="preserve"> </w:t>
      </w:r>
      <w:r w:rsidR="000B22E4">
        <w:rPr>
          <w:rFonts w:ascii="Georgia" w:hAnsi="Georgia"/>
          <w:szCs w:val="24"/>
        </w:rPr>
        <w:t>live</w:t>
      </w:r>
      <w:r w:rsidR="00500F69">
        <w:rPr>
          <w:rFonts w:ascii="Georgia" w:hAnsi="Georgia"/>
          <w:szCs w:val="24"/>
        </w:rPr>
        <w:t xml:space="preserve"> visi</w:t>
      </w:r>
      <w:r w:rsidR="00FD6E95">
        <w:rPr>
          <w:rFonts w:ascii="Georgia" w:hAnsi="Georgia"/>
          <w:szCs w:val="24"/>
        </w:rPr>
        <w:t xml:space="preserve">t </w:t>
      </w:r>
      <w:hyperlink r:id="rId12" w:history="1">
        <w:r w:rsidR="00FD6E95" w:rsidRPr="00B6114B">
          <w:rPr>
            <w:rStyle w:val="Hyperlink"/>
            <w:rFonts w:ascii="Georgia" w:hAnsi="Georgia"/>
            <w:szCs w:val="24"/>
          </w:rPr>
          <w:t>http://www.woldcnews.com</w:t>
        </w:r>
      </w:hyperlink>
      <w:r w:rsidR="00FD6E95">
        <w:rPr>
          <w:rFonts w:ascii="Georgia" w:hAnsi="Georgia"/>
          <w:szCs w:val="24"/>
        </w:rPr>
        <w:t xml:space="preserve"> </w:t>
      </w:r>
      <w:r w:rsidR="00665146">
        <w:rPr>
          <w:rFonts w:ascii="Georgia" w:hAnsi="Georgia"/>
          <w:szCs w:val="24"/>
        </w:rPr>
        <w:t xml:space="preserve">or select WOL 1450 AM on the </w:t>
      </w:r>
      <w:r w:rsidR="00665146" w:rsidRPr="000B22E4">
        <w:rPr>
          <w:rFonts w:ascii="Georgia" w:hAnsi="Georgia"/>
          <w:i/>
          <w:szCs w:val="24"/>
        </w:rPr>
        <w:t>Tune-in Radio</w:t>
      </w:r>
      <w:r w:rsidR="00665146">
        <w:rPr>
          <w:rFonts w:ascii="Georgia" w:hAnsi="Georgia"/>
          <w:szCs w:val="24"/>
        </w:rPr>
        <w:t xml:space="preserve"> application.</w:t>
      </w:r>
      <w:r w:rsidR="001F2731">
        <w:rPr>
          <w:rFonts w:ascii="Georgia" w:hAnsi="Georgia"/>
          <w:szCs w:val="24"/>
        </w:rPr>
        <w:t xml:space="preserve"> The interview schedule is shown below. Previously aired interviews will be posted on NAHC’s website at </w:t>
      </w:r>
      <w:hyperlink r:id="rId13" w:history="1">
        <w:r w:rsidR="00FD6E95" w:rsidRPr="00B6114B">
          <w:rPr>
            <w:rStyle w:val="Hyperlink"/>
            <w:rFonts w:ascii="Georgia" w:hAnsi="Georgia"/>
            <w:szCs w:val="24"/>
          </w:rPr>
          <w:t>http://www.NAHC.coop</w:t>
        </w:r>
      </w:hyperlink>
      <w:r w:rsidR="00FD6E95">
        <w:rPr>
          <w:rFonts w:ascii="Georgia" w:hAnsi="Georgia"/>
          <w:szCs w:val="24"/>
        </w:rPr>
        <w:t xml:space="preserve"> </w:t>
      </w:r>
      <w:r w:rsidR="001F2731">
        <w:rPr>
          <w:rFonts w:ascii="Georgia" w:hAnsi="Georgia"/>
          <w:szCs w:val="24"/>
        </w:rPr>
        <w:t xml:space="preserve">. </w:t>
      </w:r>
      <w:r>
        <w:rPr>
          <w:rFonts w:ascii="Georgia" w:hAnsi="Georgia"/>
          <w:szCs w:val="24"/>
        </w:rPr>
        <w:br/>
      </w:r>
    </w:p>
    <w:p w:rsidR="0037613F" w:rsidRPr="0037613F" w:rsidRDefault="000B22E4" w:rsidP="0037613F">
      <w:pPr>
        <w:spacing w:line="276" w:lineRule="auto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October 3</w:t>
      </w:r>
      <w:r w:rsidR="0037613F" w:rsidRPr="0037613F">
        <w:rPr>
          <w:rFonts w:ascii="Georgia" w:hAnsi="Georgia"/>
          <w:szCs w:val="24"/>
        </w:rPr>
        <w:t xml:space="preserve">     </w:t>
      </w:r>
      <w:r>
        <w:rPr>
          <w:rFonts w:ascii="Georgia" w:hAnsi="Georgia"/>
          <w:szCs w:val="24"/>
        </w:rPr>
        <w:tab/>
      </w:r>
      <w:r w:rsidR="0037613F" w:rsidRPr="0037613F">
        <w:rPr>
          <w:rFonts w:ascii="Georgia" w:hAnsi="Georgia"/>
          <w:szCs w:val="24"/>
        </w:rPr>
        <w:t>David Thompson, President – Twin Pines Community Co</w:t>
      </w:r>
      <w:r w:rsidR="001F2731">
        <w:rPr>
          <w:rFonts w:ascii="Georgia" w:hAnsi="Georgia"/>
          <w:szCs w:val="24"/>
        </w:rPr>
        <w:t>-</w:t>
      </w:r>
      <w:r w:rsidR="0037613F" w:rsidRPr="0037613F">
        <w:rPr>
          <w:rFonts w:ascii="Georgia" w:hAnsi="Georgia"/>
          <w:szCs w:val="24"/>
        </w:rPr>
        <w:t xml:space="preserve">op </w:t>
      </w:r>
    </w:p>
    <w:p w:rsidR="0037613F" w:rsidRPr="0037613F" w:rsidRDefault="000B22E4" w:rsidP="0037613F">
      <w:pPr>
        <w:spacing w:line="276" w:lineRule="auto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October 10</w:t>
      </w:r>
      <w:r w:rsidR="00CC5ECF">
        <w:rPr>
          <w:rFonts w:ascii="Georgia" w:hAnsi="Georgia"/>
          <w:szCs w:val="24"/>
        </w:rPr>
        <w:t>    </w:t>
      </w:r>
      <w:r>
        <w:rPr>
          <w:rFonts w:ascii="Georgia" w:hAnsi="Georgia"/>
          <w:szCs w:val="24"/>
        </w:rPr>
        <w:tab/>
      </w:r>
      <w:r w:rsidR="0037613F" w:rsidRPr="0037613F">
        <w:rPr>
          <w:rFonts w:ascii="Georgia" w:hAnsi="Georgia"/>
          <w:szCs w:val="24"/>
        </w:rPr>
        <w:t xml:space="preserve">Councilwoman </w:t>
      </w:r>
      <w:proofErr w:type="spellStart"/>
      <w:r w:rsidR="0037613F" w:rsidRPr="0037613F">
        <w:rPr>
          <w:rFonts w:ascii="Georgia" w:hAnsi="Georgia"/>
          <w:szCs w:val="24"/>
        </w:rPr>
        <w:t>Leta</w:t>
      </w:r>
      <w:proofErr w:type="spellEnd"/>
      <w:r w:rsidR="0037613F" w:rsidRPr="0037613F">
        <w:rPr>
          <w:rFonts w:ascii="Georgia" w:hAnsi="Georgia"/>
          <w:szCs w:val="24"/>
        </w:rPr>
        <w:t xml:space="preserve"> Mach – T</w:t>
      </w:r>
      <w:r w:rsidR="00E12938">
        <w:rPr>
          <w:rFonts w:ascii="Georgia" w:hAnsi="Georgia"/>
          <w:szCs w:val="24"/>
        </w:rPr>
        <w:t xml:space="preserve">he City of Greenbelt </w:t>
      </w:r>
    </w:p>
    <w:p w:rsidR="0037613F" w:rsidRPr="0037613F" w:rsidRDefault="000B22E4" w:rsidP="0037613F">
      <w:pPr>
        <w:spacing w:line="276" w:lineRule="auto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October 17    </w:t>
      </w:r>
      <w:r>
        <w:rPr>
          <w:rFonts w:ascii="Georgia" w:hAnsi="Georgia"/>
          <w:szCs w:val="24"/>
        </w:rPr>
        <w:tab/>
      </w:r>
      <w:r w:rsidR="0037613F" w:rsidRPr="0037613F">
        <w:rPr>
          <w:rFonts w:ascii="Georgia" w:hAnsi="Georgia"/>
          <w:szCs w:val="24"/>
        </w:rPr>
        <w:t xml:space="preserve">Charles Snyder, </w:t>
      </w:r>
      <w:proofErr w:type="gramStart"/>
      <w:r w:rsidR="00665146" w:rsidRPr="0037613F">
        <w:rPr>
          <w:rFonts w:ascii="Georgia" w:hAnsi="Georgia"/>
          <w:szCs w:val="24"/>
        </w:rPr>
        <w:t>P</w:t>
      </w:r>
      <w:r w:rsidR="00665146">
        <w:rPr>
          <w:rFonts w:ascii="Georgia" w:hAnsi="Georgia"/>
          <w:szCs w:val="24"/>
        </w:rPr>
        <w:t>resident &amp;</w:t>
      </w:r>
      <w:proofErr w:type="gramEnd"/>
      <w:r w:rsidR="00E12938">
        <w:rPr>
          <w:rFonts w:ascii="Georgia" w:hAnsi="Georgia"/>
          <w:szCs w:val="24"/>
        </w:rPr>
        <w:t xml:space="preserve"> CEO – National Cooperative Bank</w:t>
      </w:r>
    </w:p>
    <w:p w:rsidR="0037613F" w:rsidRPr="0037613F" w:rsidRDefault="000B22E4" w:rsidP="0037613F">
      <w:pPr>
        <w:spacing w:line="276" w:lineRule="auto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October 24     </w:t>
      </w:r>
      <w:r>
        <w:rPr>
          <w:rFonts w:ascii="Georgia" w:hAnsi="Georgia"/>
          <w:szCs w:val="24"/>
        </w:rPr>
        <w:tab/>
      </w:r>
      <w:r w:rsidR="0037613F" w:rsidRPr="0037613F">
        <w:rPr>
          <w:rFonts w:ascii="Georgia" w:hAnsi="Georgia"/>
          <w:szCs w:val="24"/>
        </w:rPr>
        <w:t xml:space="preserve">Michael </w:t>
      </w:r>
      <w:proofErr w:type="spellStart"/>
      <w:r w:rsidR="0037613F" w:rsidRPr="0037613F">
        <w:rPr>
          <w:rFonts w:ascii="Georgia" w:hAnsi="Georgia"/>
          <w:szCs w:val="24"/>
        </w:rPr>
        <w:t>Beall</w:t>
      </w:r>
      <w:proofErr w:type="spellEnd"/>
      <w:r w:rsidR="0037613F" w:rsidRPr="0037613F">
        <w:rPr>
          <w:rFonts w:ascii="Georgia" w:hAnsi="Georgia"/>
          <w:szCs w:val="24"/>
        </w:rPr>
        <w:t xml:space="preserve"> – National Cooperative Business Association </w:t>
      </w:r>
    </w:p>
    <w:p w:rsidR="0037613F" w:rsidRDefault="000B22E4" w:rsidP="0037613F">
      <w:pPr>
        <w:spacing w:line="276" w:lineRule="auto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October 31</w:t>
      </w:r>
      <w:r w:rsidR="0037613F" w:rsidRPr="0037613F">
        <w:rPr>
          <w:rFonts w:ascii="Georgia" w:hAnsi="Georgia"/>
          <w:szCs w:val="24"/>
        </w:rPr>
        <w:t xml:space="preserve">       </w:t>
      </w:r>
      <w:r>
        <w:rPr>
          <w:rFonts w:ascii="Georgia" w:hAnsi="Georgia"/>
          <w:szCs w:val="24"/>
        </w:rPr>
        <w:tab/>
      </w:r>
      <w:r w:rsidR="0037613F" w:rsidRPr="0037613F">
        <w:rPr>
          <w:rFonts w:ascii="Georgia" w:hAnsi="Georgia"/>
          <w:szCs w:val="24"/>
        </w:rPr>
        <w:t>Live Broadcast from NAHC’s 52</w:t>
      </w:r>
      <w:r w:rsidR="0037613F" w:rsidRPr="0037613F">
        <w:rPr>
          <w:rFonts w:ascii="Georgia" w:hAnsi="Georgia"/>
          <w:szCs w:val="24"/>
          <w:vertAlign w:val="superscript"/>
        </w:rPr>
        <w:t>nd</w:t>
      </w:r>
      <w:r w:rsidR="0037613F" w:rsidRPr="0037613F">
        <w:rPr>
          <w:rFonts w:ascii="Georgia" w:hAnsi="Georgia"/>
          <w:szCs w:val="24"/>
        </w:rPr>
        <w:t> Annual Conferenc</w:t>
      </w:r>
      <w:r w:rsidR="0037613F">
        <w:rPr>
          <w:rFonts w:ascii="Georgia" w:hAnsi="Georgia"/>
          <w:szCs w:val="24"/>
        </w:rPr>
        <w:t>e</w:t>
      </w:r>
    </w:p>
    <w:p w:rsidR="0037613F" w:rsidRDefault="0037613F" w:rsidP="0037613F">
      <w:pPr>
        <w:spacing w:line="276" w:lineRule="auto"/>
        <w:rPr>
          <w:rFonts w:ascii="Georgia" w:hAnsi="Georgia"/>
          <w:szCs w:val="24"/>
        </w:rPr>
      </w:pPr>
    </w:p>
    <w:p w:rsidR="00743F67" w:rsidRPr="0077529C" w:rsidRDefault="0037613F" w:rsidP="001F2731">
      <w:pPr>
        <w:spacing w:line="276" w:lineRule="auto"/>
        <w:jc w:val="center"/>
        <w:rPr>
          <w:rFonts w:ascii="Georgia" w:hAnsi="Georgia"/>
          <w:color w:val="0000FF" w:themeColor="hyperlink"/>
          <w:szCs w:val="24"/>
          <w:u w:val="single"/>
        </w:rPr>
      </w:pPr>
      <w:r>
        <w:rPr>
          <w:rFonts w:ascii="Georgia" w:hAnsi="Georgia"/>
          <w:szCs w:val="24"/>
        </w:rPr>
        <w:t>Don’t miss your opportunity to support the National Association of</w:t>
      </w:r>
      <w:r w:rsidR="00500F69">
        <w:rPr>
          <w:rFonts w:ascii="Georgia" w:hAnsi="Georgia"/>
          <w:szCs w:val="24"/>
        </w:rPr>
        <w:t xml:space="preserve"> Housing Cooperatives recognition of</w:t>
      </w:r>
      <w:r>
        <w:rPr>
          <w:rFonts w:ascii="Georgia" w:hAnsi="Georgia"/>
          <w:szCs w:val="24"/>
        </w:rPr>
        <w:t xml:space="preserve"> National Co-op Month. To register for the Conference Visit </w:t>
      </w:r>
      <w:hyperlink r:id="rId14" w:history="1">
        <w:r w:rsidR="00E12938" w:rsidRPr="00655566">
          <w:rPr>
            <w:rStyle w:val="Hyperlink"/>
            <w:rFonts w:ascii="Georgia" w:hAnsi="Georgia"/>
            <w:szCs w:val="24"/>
          </w:rPr>
          <w:t>www.NAHC.coop</w:t>
        </w:r>
      </w:hyperlink>
      <w:bookmarkEnd w:id="0"/>
      <w:r w:rsidR="001F2731">
        <w:rPr>
          <w:rStyle w:val="Hyperlink"/>
          <w:rFonts w:ascii="Georgia" w:hAnsi="Georgia"/>
          <w:szCs w:val="24"/>
        </w:rPr>
        <w:br/>
      </w:r>
      <w:r w:rsidR="00266912">
        <w:rPr>
          <w:rFonts w:asciiTheme="minorHAnsi" w:hAnsiTheme="minorHAnsi"/>
          <w:bCs/>
        </w:rPr>
        <w:br/>
        <w:t xml:space="preserve">  # # # #</w:t>
      </w:r>
    </w:p>
    <w:sectPr w:rsidR="00743F67" w:rsidRPr="0077529C" w:rsidSect="001F2731">
      <w:footerReference w:type="first" r:id="rId15"/>
      <w:pgSz w:w="12240" w:h="15840" w:code="1"/>
      <w:pgMar w:top="432" w:right="576" w:bottom="432" w:left="720" w:header="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AA" w:rsidRDefault="006E09AA">
      <w:r>
        <w:separator/>
      </w:r>
    </w:p>
  </w:endnote>
  <w:endnote w:type="continuationSeparator" w:id="0">
    <w:p w:rsidR="006E09AA" w:rsidRDefault="006E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5FC" w:rsidRDefault="00C615FC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AA" w:rsidRDefault="006E09AA">
      <w:r>
        <w:separator/>
      </w:r>
    </w:p>
  </w:footnote>
  <w:footnote w:type="continuationSeparator" w:id="0">
    <w:p w:rsidR="006E09AA" w:rsidRDefault="006E0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B040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C23A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CE4B4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824A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9F85D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A48E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CCF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BA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22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22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071C23"/>
    <w:multiLevelType w:val="singleLevel"/>
    <w:tmpl w:val="37065892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>
    <w:nsid w:val="20A04BE9"/>
    <w:multiLevelType w:val="singleLevel"/>
    <w:tmpl w:val="D0CE2864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>
    <w:nsid w:val="210617D8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793782"/>
    <w:multiLevelType w:val="hybridMultilevel"/>
    <w:tmpl w:val="5B1C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A5E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46"/>
    <w:rsid w:val="0006281D"/>
    <w:rsid w:val="000B22E4"/>
    <w:rsid w:val="001063BE"/>
    <w:rsid w:val="00111598"/>
    <w:rsid w:val="00113235"/>
    <w:rsid w:val="00113EE0"/>
    <w:rsid w:val="00155E01"/>
    <w:rsid w:val="00181268"/>
    <w:rsid w:val="001930DB"/>
    <w:rsid w:val="001C5345"/>
    <w:rsid w:val="001E13C0"/>
    <w:rsid w:val="001F19D5"/>
    <w:rsid w:val="001F2731"/>
    <w:rsid w:val="00204930"/>
    <w:rsid w:val="002248BD"/>
    <w:rsid w:val="00241B28"/>
    <w:rsid w:val="00266912"/>
    <w:rsid w:val="00271C64"/>
    <w:rsid w:val="002C74C9"/>
    <w:rsid w:val="002F0DED"/>
    <w:rsid w:val="00300748"/>
    <w:rsid w:val="00354EF2"/>
    <w:rsid w:val="0035739D"/>
    <w:rsid w:val="003607A5"/>
    <w:rsid w:val="003616FC"/>
    <w:rsid w:val="003673AA"/>
    <w:rsid w:val="00375A3A"/>
    <w:rsid w:val="0037613F"/>
    <w:rsid w:val="00395BDF"/>
    <w:rsid w:val="003D08EB"/>
    <w:rsid w:val="003E4063"/>
    <w:rsid w:val="003F15BA"/>
    <w:rsid w:val="00400EE0"/>
    <w:rsid w:val="004017BC"/>
    <w:rsid w:val="004474B4"/>
    <w:rsid w:val="004909F7"/>
    <w:rsid w:val="00492A39"/>
    <w:rsid w:val="004B07E4"/>
    <w:rsid w:val="00500F69"/>
    <w:rsid w:val="00527984"/>
    <w:rsid w:val="0055267D"/>
    <w:rsid w:val="00561C1E"/>
    <w:rsid w:val="00572A1D"/>
    <w:rsid w:val="00595565"/>
    <w:rsid w:val="005B512F"/>
    <w:rsid w:val="00626A8A"/>
    <w:rsid w:val="006420A6"/>
    <w:rsid w:val="00665146"/>
    <w:rsid w:val="0066742C"/>
    <w:rsid w:val="0069622C"/>
    <w:rsid w:val="006E09AA"/>
    <w:rsid w:val="006E4DB7"/>
    <w:rsid w:val="00743F67"/>
    <w:rsid w:val="0076320F"/>
    <w:rsid w:val="007668FD"/>
    <w:rsid w:val="0077529C"/>
    <w:rsid w:val="00793218"/>
    <w:rsid w:val="00795834"/>
    <w:rsid w:val="007F2CBA"/>
    <w:rsid w:val="008A2D23"/>
    <w:rsid w:val="00914B2E"/>
    <w:rsid w:val="00925F96"/>
    <w:rsid w:val="00A27BE0"/>
    <w:rsid w:val="00AB535D"/>
    <w:rsid w:val="00AB7087"/>
    <w:rsid w:val="00AC13CD"/>
    <w:rsid w:val="00B332B8"/>
    <w:rsid w:val="00B53C73"/>
    <w:rsid w:val="00B65C77"/>
    <w:rsid w:val="00BF2B43"/>
    <w:rsid w:val="00BF3C3F"/>
    <w:rsid w:val="00C210E7"/>
    <w:rsid w:val="00C615FC"/>
    <w:rsid w:val="00C61700"/>
    <w:rsid w:val="00C85C46"/>
    <w:rsid w:val="00CC5ECF"/>
    <w:rsid w:val="00D10083"/>
    <w:rsid w:val="00D1523F"/>
    <w:rsid w:val="00D51FA2"/>
    <w:rsid w:val="00D56F4E"/>
    <w:rsid w:val="00D81928"/>
    <w:rsid w:val="00DA59CB"/>
    <w:rsid w:val="00DB1EF9"/>
    <w:rsid w:val="00DC4F5C"/>
    <w:rsid w:val="00DC68C4"/>
    <w:rsid w:val="00E12938"/>
    <w:rsid w:val="00E36121"/>
    <w:rsid w:val="00E63A4A"/>
    <w:rsid w:val="00E65886"/>
    <w:rsid w:val="00E758E7"/>
    <w:rsid w:val="00E91A40"/>
    <w:rsid w:val="00EE7376"/>
    <w:rsid w:val="00F26FAE"/>
    <w:rsid w:val="00F6133B"/>
    <w:rsid w:val="00F90DD9"/>
    <w:rsid w:val="00FB1B3E"/>
    <w:rsid w:val="00FD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480" w:lineRule="atLeast"/>
      <w:ind w:left="475" w:right="475"/>
    </w:pPr>
    <w:rPr>
      <w:rFonts w:ascii="Courier New" w:hAnsi="Courier New"/>
      <w:sz w:val="24"/>
    </w:rPr>
  </w:style>
  <w:style w:type="paragraph" w:styleId="Heading1">
    <w:name w:val="heading 1"/>
    <w:basedOn w:val="Heading4"/>
    <w:next w:val="Normal"/>
    <w:qFormat/>
    <w:rsid w:val="001F19D5"/>
    <w:pPr>
      <w:outlineLvl w:val="0"/>
    </w:pPr>
  </w:style>
  <w:style w:type="paragraph" w:styleId="Heading2">
    <w:name w:val="heading 2"/>
    <w:basedOn w:val="Normal"/>
    <w:next w:val="Normal"/>
    <w:qFormat/>
    <w:rsid w:val="00155E01"/>
    <w:pPr>
      <w:keepNext/>
      <w:outlineLvl w:val="1"/>
    </w:pPr>
    <w:rPr>
      <w:caps/>
      <w:szCs w:val="24"/>
    </w:rPr>
  </w:style>
  <w:style w:type="paragraph" w:styleId="Heading3">
    <w:name w:val="heading 3"/>
    <w:basedOn w:val="Normal"/>
    <w:next w:val="Normal"/>
    <w:qFormat/>
    <w:rsid w:val="001F19D5"/>
    <w:pPr>
      <w:keepNext/>
      <w:keepLines/>
      <w:ind w:firstLine="360"/>
      <w:outlineLvl w:val="2"/>
    </w:pPr>
    <w:rPr>
      <w:b/>
      <w:kern w:val="28"/>
    </w:rPr>
  </w:style>
  <w:style w:type="paragraph" w:styleId="Heading4">
    <w:name w:val="heading 4"/>
    <w:basedOn w:val="Normal"/>
    <w:next w:val="Normal"/>
    <w:qFormat/>
    <w:rsid w:val="001F19D5"/>
    <w:pPr>
      <w:keepLines/>
      <w:spacing w:before="240"/>
      <w:jc w:val="center"/>
      <w:outlineLvl w:val="3"/>
    </w:pPr>
    <w:rPr>
      <w:kern w:val="28"/>
    </w:rPr>
  </w:style>
  <w:style w:type="paragraph" w:styleId="Heading5">
    <w:name w:val="heading 5"/>
    <w:basedOn w:val="Normal"/>
    <w:next w:val="Normal"/>
    <w:qFormat/>
    <w:rsid w:val="001F19D5"/>
    <w:pPr>
      <w:keepNext/>
      <w:keepLines/>
      <w:outlineLvl w:val="4"/>
    </w:pPr>
    <w:rPr>
      <w:i/>
      <w:kern w:val="28"/>
    </w:rPr>
  </w:style>
  <w:style w:type="paragraph" w:styleId="Heading6">
    <w:name w:val="heading 6"/>
    <w:basedOn w:val="Normal"/>
    <w:next w:val="Normal"/>
    <w:qFormat/>
    <w:rsid w:val="001F19D5"/>
    <w:pPr>
      <w:keepLines/>
      <w:tabs>
        <w:tab w:val="center" w:pos="4320"/>
        <w:tab w:val="right" w:pos="9480"/>
      </w:tabs>
      <w:ind w:left="0" w:right="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F19D5"/>
    <w:pPr>
      <w:keepNext/>
      <w:keepLines/>
      <w:spacing w:before="240"/>
      <w:outlineLvl w:val="6"/>
    </w:pPr>
    <w:rPr>
      <w:b/>
      <w:kern w:val="28"/>
    </w:rPr>
  </w:style>
  <w:style w:type="paragraph" w:styleId="Heading8">
    <w:name w:val="heading 8"/>
    <w:basedOn w:val="Normal"/>
    <w:next w:val="Normal"/>
    <w:qFormat/>
    <w:rsid w:val="001F19D5"/>
    <w:pPr>
      <w:keepNext/>
      <w:keepLines/>
      <w:spacing w:before="240"/>
      <w:outlineLvl w:val="7"/>
    </w:pPr>
    <w:rPr>
      <w:b/>
      <w:i/>
      <w:kern w:val="28"/>
    </w:rPr>
  </w:style>
  <w:style w:type="paragraph" w:styleId="Heading9">
    <w:name w:val="heading 9"/>
    <w:basedOn w:val="Normal"/>
    <w:next w:val="Normal"/>
    <w:qFormat/>
    <w:rsid w:val="001F19D5"/>
    <w:pPr>
      <w:keepNext/>
      <w:keepLines/>
      <w:spacing w:before="240"/>
      <w:jc w:val="center"/>
      <w:outlineLvl w:val="8"/>
    </w:pPr>
    <w:rPr>
      <w:b/>
      <w:i/>
      <w:kern w:val="2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pPr>
      <w:spacing w:line="320" w:lineRule="atLeast"/>
      <w:ind w:left="0" w:right="0"/>
    </w:pPr>
  </w:style>
  <w:style w:type="paragraph" w:customStyle="1" w:styleId="DocumentTitle">
    <w:name w:val="Document Title"/>
    <w:basedOn w:val="Normal"/>
    <w:next w:val="Contact"/>
    <w:rsid w:val="001F19D5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hAnsi="Garamond"/>
      <w:spacing w:val="-80"/>
      <w:kern w:val="28"/>
      <w:sz w:val="108"/>
    </w:rPr>
  </w:style>
  <w:style w:type="paragraph" w:customStyle="1" w:styleId="Contact">
    <w:name w:val="Contact"/>
    <w:basedOn w:val="Normal"/>
    <w:pPr>
      <w:spacing w:line="320" w:lineRule="atLeast"/>
      <w:ind w:left="0" w:right="0"/>
    </w:pPr>
  </w:style>
  <w:style w:type="paragraph" w:styleId="Footer">
    <w:name w:val="footer"/>
    <w:basedOn w:val="Normal"/>
    <w:rsid w:val="001F19D5"/>
    <w:pPr>
      <w:keepLines/>
      <w:tabs>
        <w:tab w:val="center" w:pos="4320"/>
        <w:tab w:val="right" w:pos="9480"/>
      </w:tabs>
      <w:spacing w:before="360"/>
      <w:ind w:left="0" w:right="0"/>
    </w:pPr>
    <w:rPr>
      <w:caps/>
    </w:rPr>
  </w:style>
  <w:style w:type="paragraph" w:styleId="Header">
    <w:name w:val="header"/>
    <w:basedOn w:val="Normal"/>
    <w:rsid w:val="001F19D5"/>
    <w:pPr>
      <w:keepLines/>
      <w:tabs>
        <w:tab w:val="center" w:pos="4320"/>
        <w:tab w:val="right" w:pos="9480"/>
      </w:tabs>
      <w:ind w:left="0" w:right="0"/>
    </w:pPr>
  </w:style>
  <w:style w:type="character" w:customStyle="1" w:styleId="Lead-inEmphasis">
    <w:name w:val="Lead-in Emphasis"/>
    <w:rPr>
      <w:caps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 w:right="0"/>
    </w:pPr>
    <w:rPr>
      <w:rFonts w:ascii="Garamond" w:hAnsi="Garamond"/>
      <w:sz w:val="20"/>
    </w:rPr>
  </w:style>
  <w:style w:type="paragraph" w:customStyle="1" w:styleId="CompanyName">
    <w:name w:val="Company Name"/>
    <w:basedOn w:val="Normal"/>
    <w:next w:val="ReturnAddress"/>
    <w:pPr>
      <w:spacing w:line="240" w:lineRule="atLeast"/>
      <w:ind w:left="0" w:right="120"/>
    </w:pPr>
    <w:rPr>
      <w:rFonts w:ascii="Garamond" w:hAnsi="Garamond"/>
      <w:caps/>
      <w:spacing w:val="25"/>
    </w:rPr>
  </w:style>
  <w:style w:type="paragraph" w:styleId="Title">
    <w:name w:val="Title"/>
    <w:basedOn w:val="Normal"/>
    <w:next w:val="Normal"/>
    <w:qFormat/>
    <w:rsid w:val="001F19D5"/>
    <w:pPr>
      <w:keepNext/>
      <w:keepLines/>
      <w:spacing w:before="480" w:after="360"/>
      <w:ind w:left="835" w:right="835"/>
      <w:jc w:val="center"/>
    </w:pPr>
    <w:rPr>
      <w:b/>
      <w:caps/>
      <w:kern w:val="28"/>
    </w:rPr>
  </w:style>
  <w:style w:type="paragraph" w:styleId="Caption">
    <w:name w:val="caption"/>
    <w:basedOn w:val="Normal"/>
    <w:next w:val="Normal"/>
    <w:qFormat/>
    <w:pPr>
      <w:keepNext/>
      <w:spacing w:after="240"/>
    </w:pPr>
    <w:rPr>
      <w:i/>
    </w:rPr>
  </w:style>
  <w:style w:type="character" w:styleId="CommentReference">
    <w:name w:val="annotation reference"/>
    <w:semiHidden/>
    <w:rPr>
      <w:vertAlign w:val="superscript"/>
    </w:rPr>
  </w:style>
  <w:style w:type="paragraph" w:styleId="CommentText">
    <w:name w:val="annotation text"/>
    <w:basedOn w:val="Normal"/>
    <w:semiHidden/>
    <w:rsid w:val="001F19D5"/>
    <w:pPr>
      <w:keepLines/>
      <w:spacing w:line="440" w:lineRule="atLeast"/>
    </w:pPr>
    <w:rPr>
      <w:sz w:val="18"/>
    </w:rPr>
  </w:style>
  <w:style w:type="character" w:styleId="EndnoteReference">
    <w:name w:val="endnote reference"/>
    <w:semiHidden/>
    <w:rPr>
      <w:sz w:val="24"/>
      <w:vertAlign w:val="superscript"/>
    </w:rPr>
  </w:style>
  <w:style w:type="paragraph" w:styleId="EndnoteText">
    <w:name w:val="endnote text"/>
    <w:basedOn w:val="Normal"/>
    <w:semiHidden/>
    <w:rsid w:val="001F19D5"/>
    <w:pPr>
      <w:keepLines/>
      <w:spacing w:after="240" w:line="240" w:lineRule="atLeast"/>
    </w:pPr>
    <w:rPr>
      <w:sz w:val="18"/>
    </w:rPr>
  </w:style>
  <w:style w:type="character" w:styleId="FootnoteReference">
    <w:name w:val="footnote reference"/>
    <w:semiHidden/>
    <w:rPr>
      <w:sz w:val="24"/>
      <w:vertAlign w:val="superscript"/>
    </w:rPr>
  </w:style>
  <w:style w:type="paragraph" w:styleId="FootnoteText">
    <w:name w:val="footnote text"/>
    <w:basedOn w:val="Normal"/>
    <w:semiHidden/>
    <w:rsid w:val="001F19D5"/>
    <w:pPr>
      <w:keepLines/>
      <w:spacing w:after="240" w:line="240" w:lineRule="atLeast"/>
    </w:pPr>
    <w:rPr>
      <w:sz w:val="18"/>
    </w:rPr>
  </w:style>
  <w:style w:type="paragraph" w:styleId="NormalIndent">
    <w:name w:val="Normal Indent"/>
    <w:basedOn w:val="Normal"/>
    <w:link w:val="NormalIndentChar"/>
    <w:pPr>
      <w:ind w:left="835"/>
    </w:pPr>
  </w:style>
  <w:style w:type="character" w:styleId="PageNumber">
    <w:name w:val="page number"/>
    <w:rPr>
      <w:rFonts w:ascii="Courier New" w:hAnsi="Courier New"/>
      <w:spacing w:val="0"/>
      <w:kern w:val="0"/>
      <w:position w:val="0"/>
      <w:sz w:val="24"/>
      <w:vertAlign w:val="baseline"/>
    </w:r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NormalIndentBold">
    <w:name w:val="Normal Indent Bold"/>
    <w:basedOn w:val="NormalIndent"/>
    <w:link w:val="NormalIndentBoldCharChar"/>
    <w:rsid w:val="00C615FC"/>
    <w:rPr>
      <w:b/>
      <w:bCs/>
    </w:rPr>
  </w:style>
  <w:style w:type="character" w:customStyle="1" w:styleId="NormalIndentChar">
    <w:name w:val="Normal Indent Char"/>
    <w:basedOn w:val="DefaultParagraphFont"/>
    <w:link w:val="NormalIndent"/>
    <w:rsid w:val="00C615FC"/>
    <w:rPr>
      <w:rFonts w:ascii="Courier New" w:hAnsi="Courier New"/>
      <w:sz w:val="24"/>
      <w:lang w:val="en-US" w:eastAsia="en-US" w:bidi="ar-SA"/>
    </w:rPr>
  </w:style>
  <w:style w:type="character" w:customStyle="1" w:styleId="NormalIndentBoldCharChar">
    <w:name w:val="Normal Indent Bold Char Char"/>
    <w:basedOn w:val="NormalIndentChar"/>
    <w:link w:val="NormalIndentBold"/>
    <w:rsid w:val="00C615FC"/>
    <w:rPr>
      <w:rFonts w:ascii="Courier New" w:hAnsi="Courier New"/>
      <w:b/>
      <w:bCs/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C617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7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07E4"/>
    <w:pPr>
      <w:ind w:left="720"/>
      <w:contextualSpacing/>
    </w:pPr>
  </w:style>
  <w:style w:type="character" w:styleId="Hyperlink">
    <w:name w:val="Hyperlink"/>
    <w:basedOn w:val="DefaultParagraphFont"/>
    <w:rsid w:val="002669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909F7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204930"/>
    <w:rPr>
      <w:i/>
      <w:iCs/>
    </w:rPr>
  </w:style>
  <w:style w:type="character" w:customStyle="1" w:styleId="apple-converted-space">
    <w:name w:val="apple-converted-space"/>
    <w:basedOn w:val="DefaultParagraphFont"/>
    <w:rsid w:val="00B33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480" w:lineRule="atLeast"/>
      <w:ind w:left="475" w:right="475"/>
    </w:pPr>
    <w:rPr>
      <w:rFonts w:ascii="Courier New" w:hAnsi="Courier New"/>
      <w:sz w:val="24"/>
    </w:rPr>
  </w:style>
  <w:style w:type="paragraph" w:styleId="Heading1">
    <w:name w:val="heading 1"/>
    <w:basedOn w:val="Heading4"/>
    <w:next w:val="Normal"/>
    <w:qFormat/>
    <w:rsid w:val="001F19D5"/>
    <w:pPr>
      <w:outlineLvl w:val="0"/>
    </w:pPr>
  </w:style>
  <w:style w:type="paragraph" w:styleId="Heading2">
    <w:name w:val="heading 2"/>
    <w:basedOn w:val="Normal"/>
    <w:next w:val="Normal"/>
    <w:qFormat/>
    <w:rsid w:val="00155E01"/>
    <w:pPr>
      <w:keepNext/>
      <w:outlineLvl w:val="1"/>
    </w:pPr>
    <w:rPr>
      <w:caps/>
      <w:szCs w:val="24"/>
    </w:rPr>
  </w:style>
  <w:style w:type="paragraph" w:styleId="Heading3">
    <w:name w:val="heading 3"/>
    <w:basedOn w:val="Normal"/>
    <w:next w:val="Normal"/>
    <w:qFormat/>
    <w:rsid w:val="001F19D5"/>
    <w:pPr>
      <w:keepNext/>
      <w:keepLines/>
      <w:ind w:firstLine="360"/>
      <w:outlineLvl w:val="2"/>
    </w:pPr>
    <w:rPr>
      <w:b/>
      <w:kern w:val="28"/>
    </w:rPr>
  </w:style>
  <w:style w:type="paragraph" w:styleId="Heading4">
    <w:name w:val="heading 4"/>
    <w:basedOn w:val="Normal"/>
    <w:next w:val="Normal"/>
    <w:qFormat/>
    <w:rsid w:val="001F19D5"/>
    <w:pPr>
      <w:keepLines/>
      <w:spacing w:before="240"/>
      <w:jc w:val="center"/>
      <w:outlineLvl w:val="3"/>
    </w:pPr>
    <w:rPr>
      <w:kern w:val="28"/>
    </w:rPr>
  </w:style>
  <w:style w:type="paragraph" w:styleId="Heading5">
    <w:name w:val="heading 5"/>
    <w:basedOn w:val="Normal"/>
    <w:next w:val="Normal"/>
    <w:qFormat/>
    <w:rsid w:val="001F19D5"/>
    <w:pPr>
      <w:keepNext/>
      <w:keepLines/>
      <w:outlineLvl w:val="4"/>
    </w:pPr>
    <w:rPr>
      <w:i/>
      <w:kern w:val="28"/>
    </w:rPr>
  </w:style>
  <w:style w:type="paragraph" w:styleId="Heading6">
    <w:name w:val="heading 6"/>
    <w:basedOn w:val="Normal"/>
    <w:next w:val="Normal"/>
    <w:qFormat/>
    <w:rsid w:val="001F19D5"/>
    <w:pPr>
      <w:keepLines/>
      <w:tabs>
        <w:tab w:val="center" w:pos="4320"/>
        <w:tab w:val="right" w:pos="9480"/>
      </w:tabs>
      <w:ind w:left="0" w:right="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F19D5"/>
    <w:pPr>
      <w:keepNext/>
      <w:keepLines/>
      <w:spacing w:before="240"/>
      <w:outlineLvl w:val="6"/>
    </w:pPr>
    <w:rPr>
      <w:b/>
      <w:kern w:val="28"/>
    </w:rPr>
  </w:style>
  <w:style w:type="paragraph" w:styleId="Heading8">
    <w:name w:val="heading 8"/>
    <w:basedOn w:val="Normal"/>
    <w:next w:val="Normal"/>
    <w:qFormat/>
    <w:rsid w:val="001F19D5"/>
    <w:pPr>
      <w:keepNext/>
      <w:keepLines/>
      <w:spacing w:before="240"/>
      <w:outlineLvl w:val="7"/>
    </w:pPr>
    <w:rPr>
      <w:b/>
      <w:i/>
      <w:kern w:val="28"/>
    </w:rPr>
  </w:style>
  <w:style w:type="paragraph" w:styleId="Heading9">
    <w:name w:val="heading 9"/>
    <w:basedOn w:val="Normal"/>
    <w:next w:val="Normal"/>
    <w:qFormat/>
    <w:rsid w:val="001F19D5"/>
    <w:pPr>
      <w:keepNext/>
      <w:keepLines/>
      <w:spacing w:before="240"/>
      <w:jc w:val="center"/>
      <w:outlineLvl w:val="8"/>
    </w:pPr>
    <w:rPr>
      <w:b/>
      <w:i/>
      <w:kern w:val="2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pPr>
      <w:spacing w:line="320" w:lineRule="atLeast"/>
      <w:ind w:left="0" w:right="0"/>
    </w:pPr>
  </w:style>
  <w:style w:type="paragraph" w:customStyle="1" w:styleId="DocumentTitle">
    <w:name w:val="Document Title"/>
    <w:basedOn w:val="Normal"/>
    <w:next w:val="Contact"/>
    <w:rsid w:val="001F19D5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hAnsi="Garamond"/>
      <w:spacing w:val="-80"/>
      <w:kern w:val="28"/>
      <w:sz w:val="108"/>
    </w:rPr>
  </w:style>
  <w:style w:type="paragraph" w:customStyle="1" w:styleId="Contact">
    <w:name w:val="Contact"/>
    <w:basedOn w:val="Normal"/>
    <w:pPr>
      <w:spacing w:line="320" w:lineRule="atLeast"/>
      <w:ind w:left="0" w:right="0"/>
    </w:pPr>
  </w:style>
  <w:style w:type="paragraph" w:styleId="Footer">
    <w:name w:val="footer"/>
    <w:basedOn w:val="Normal"/>
    <w:rsid w:val="001F19D5"/>
    <w:pPr>
      <w:keepLines/>
      <w:tabs>
        <w:tab w:val="center" w:pos="4320"/>
        <w:tab w:val="right" w:pos="9480"/>
      </w:tabs>
      <w:spacing w:before="360"/>
      <w:ind w:left="0" w:right="0"/>
    </w:pPr>
    <w:rPr>
      <w:caps/>
    </w:rPr>
  </w:style>
  <w:style w:type="paragraph" w:styleId="Header">
    <w:name w:val="header"/>
    <w:basedOn w:val="Normal"/>
    <w:rsid w:val="001F19D5"/>
    <w:pPr>
      <w:keepLines/>
      <w:tabs>
        <w:tab w:val="center" w:pos="4320"/>
        <w:tab w:val="right" w:pos="9480"/>
      </w:tabs>
      <w:ind w:left="0" w:right="0"/>
    </w:pPr>
  </w:style>
  <w:style w:type="character" w:customStyle="1" w:styleId="Lead-inEmphasis">
    <w:name w:val="Lead-in Emphasis"/>
    <w:rPr>
      <w:caps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 w:right="0"/>
    </w:pPr>
    <w:rPr>
      <w:rFonts w:ascii="Garamond" w:hAnsi="Garamond"/>
      <w:sz w:val="20"/>
    </w:rPr>
  </w:style>
  <w:style w:type="paragraph" w:customStyle="1" w:styleId="CompanyName">
    <w:name w:val="Company Name"/>
    <w:basedOn w:val="Normal"/>
    <w:next w:val="ReturnAddress"/>
    <w:pPr>
      <w:spacing w:line="240" w:lineRule="atLeast"/>
      <w:ind w:left="0" w:right="120"/>
    </w:pPr>
    <w:rPr>
      <w:rFonts w:ascii="Garamond" w:hAnsi="Garamond"/>
      <w:caps/>
      <w:spacing w:val="25"/>
    </w:rPr>
  </w:style>
  <w:style w:type="paragraph" w:styleId="Title">
    <w:name w:val="Title"/>
    <w:basedOn w:val="Normal"/>
    <w:next w:val="Normal"/>
    <w:qFormat/>
    <w:rsid w:val="001F19D5"/>
    <w:pPr>
      <w:keepNext/>
      <w:keepLines/>
      <w:spacing w:before="480" w:after="360"/>
      <w:ind w:left="835" w:right="835"/>
      <w:jc w:val="center"/>
    </w:pPr>
    <w:rPr>
      <w:b/>
      <w:caps/>
      <w:kern w:val="28"/>
    </w:rPr>
  </w:style>
  <w:style w:type="paragraph" w:styleId="Caption">
    <w:name w:val="caption"/>
    <w:basedOn w:val="Normal"/>
    <w:next w:val="Normal"/>
    <w:qFormat/>
    <w:pPr>
      <w:keepNext/>
      <w:spacing w:after="240"/>
    </w:pPr>
    <w:rPr>
      <w:i/>
    </w:rPr>
  </w:style>
  <w:style w:type="character" w:styleId="CommentReference">
    <w:name w:val="annotation reference"/>
    <w:semiHidden/>
    <w:rPr>
      <w:vertAlign w:val="superscript"/>
    </w:rPr>
  </w:style>
  <w:style w:type="paragraph" w:styleId="CommentText">
    <w:name w:val="annotation text"/>
    <w:basedOn w:val="Normal"/>
    <w:semiHidden/>
    <w:rsid w:val="001F19D5"/>
    <w:pPr>
      <w:keepLines/>
      <w:spacing w:line="440" w:lineRule="atLeast"/>
    </w:pPr>
    <w:rPr>
      <w:sz w:val="18"/>
    </w:rPr>
  </w:style>
  <w:style w:type="character" w:styleId="EndnoteReference">
    <w:name w:val="endnote reference"/>
    <w:semiHidden/>
    <w:rPr>
      <w:sz w:val="24"/>
      <w:vertAlign w:val="superscript"/>
    </w:rPr>
  </w:style>
  <w:style w:type="paragraph" w:styleId="EndnoteText">
    <w:name w:val="endnote text"/>
    <w:basedOn w:val="Normal"/>
    <w:semiHidden/>
    <w:rsid w:val="001F19D5"/>
    <w:pPr>
      <w:keepLines/>
      <w:spacing w:after="240" w:line="240" w:lineRule="atLeast"/>
    </w:pPr>
    <w:rPr>
      <w:sz w:val="18"/>
    </w:rPr>
  </w:style>
  <w:style w:type="character" w:styleId="FootnoteReference">
    <w:name w:val="footnote reference"/>
    <w:semiHidden/>
    <w:rPr>
      <w:sz w:val="24"/>
      <w:vertAlign w:val="superscript"/>
    </w:rPr>
  </w:style>
  <w:style w:type="paragraph" w:styleId="FootnoteText">
    <w:name w:val="footnote text"/>
    <w:basedOn w:val="Normal"/>
    <w:semiHidden/>
    <w:rsid w:val="001F19D5"/>
    <w:pPr>
      <w:keepLines/>
      <w:spacing w:after="240" w:line="240" w:lineRule="atLeast"/>
    </w:pPr>
    <w:rPr>
      <w:sz w:val="18"/>
    </w:rPr>
  </w:style>
  <w:style w:type="paragraph" w:styleId="NormalIndent">
    <w:name w:val="Normal Indent"/>
    <w:basedOn w:val="Normal"/>
    <w:link w:val="NormalIndentChar"/>
    <w:pPr>
      <w:ind w:left="835"/>
    </w:pPr>
  </w:style>
  <w:style w:type="character" w:styleId="PageNumber">
    <w:name w:val="page number"/>
    <w:rPr>
      <w:rFonts w:ascii="Courier New" w:hAnsi="Courier New"/>
      <w:spacing w:val="0"/>
      <w:kern w:val="0"/>
      <w:position w:val="0"/>
      <w:sz w:val="24"/>
      <w:vertAlign w:val="baseline"/>
    </w:r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NormalIndentBold">
    <w:name w:val="Normal Indent Bold"/>
    <w:basedOn w:val="NormalIndent"/>
    <w:link w:val="NormalIndentBoldCharChar"/>
    <w:rsid w:val="00C615FC"/>
    <w:rPr>
      <w:b/>
      <w:bCs/>
    </w:rPr>
  </w:style>
  <w:style w:type="character" w:customStyle="1" w:styleId="NormalIndentChar">
    <w:name w:val="Normal Indent Char"/>
    <w:basedOn w:val="DefaultParagraphFont"/>
    <w:link w:val="NormalIndent"/>
    <w:rsid w:val="00C615FC"/>
    <w:rPr>
      <w:rFonts w:ascii="Courier New" w:hAnsi="Courier New"/>
      <w:sz w:val="24"/>
      <w:lang w:val="en-US" w:eastAsia="en-US" w:bidi="ar-SA"/>
    </w:rPr>
  </w:style>
  <w:style w:type="character" w:customStyle="1" w:styleId="NormalIndentBoldCharChar">
    <w:name w:val="Normal Indent Bold Char Char"/>
    <w:basedOn w:val="NormalIndentChar"/>
    <w:link w:val="NormalIndentBold"/>
    <w:rsid w:val="00C615FC"/>
    <w:rPr>
      <w:rFonts w:ascii="Courier New" w:hAnsi="Courier New"/>
      <w:b/>
      <w:bCs/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C617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7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07E4"/>
    <w:pPr>
      <w:ind w:left="720"/>
      <w:contextualSpacing/>
    </w:pPr>
  </w:style>
  <w:style w:type="character" w:styleId="Hyperlink">
    <w:name w:val="Hyperlink"/>
    <w:basedOn w:val="DefaultParagraphFont"/>
    <w:rsid w:val="002669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909F7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204930"/>
    <w:rPr>
      <w:i/>
      <w:iCs/>
    </w:rPr>
  </w:style>
  <w:style w:type="character" w:customStyle="1" w:styleId="apple-converted-space">
    <w:name w:val="apple-converted-space"/>
    <w:basedOn w:val="DefaultParagraphFont"/>
    <w:rsid w:val="00B33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HC.coo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oldcnew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ldcnews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NAHC.coo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\AppData\Roaming\Microsoft\Templates\Press%20releas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CAF8B-B40F-4D75-9F7D-D89DEAAF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release(2)</Template>
  <TotalTime>37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</cp:lastModifiedBy>
  <cp:revision>4</cp:revision>
  <cp:lastPrinted>2013-10-10T02:35:00Z</cp:lastPrinted>
  <dcterms:created xsi:type="dcterms:W3CDTF">2013-10-15T04:53:00Z</dcterms:created>
  <dcterms:modified xsi:type="dcterms:W3CDTF">2013-10-15T05:40:00Z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TC010178281033</vt:lpwstr>
  </property>
</Properties>
</file>