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3E" w:rsidRDefault="0008543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0"/>
          <w:szCs w:val="30"/>
          <w:u w:val="single"/>
        </w:rPr>
        <w:t>FOR IMMEDIATE RELEASE:</w:t>
      </w:r>
    </w:p>
    <w:p w:rsidR="0008543E" w:rsidRDefault="0008543E">
      <w:pPr>
        <w:jc w:val="center"/>
        <w:rPr>
          <w:b/>
          <w:bCs/>
          <w:sz w:val="32"/>
          <w:szCs w:val="32"/>
          <w:u w:val="single"/>
        </w:rPr>
      </w:pPr>
    </w:p>
    <w:p w:rsidR="004D754B" w:rsidRDefault="004D754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IPCC Climate Change Report Reinforces the </w:t>
      </w:r>
    </w:p>
    <w:p w:rsidR="0008543E" w:rsidRDefault="004D754B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Link Between Global Warming and the Human Equation </w:t>
      </w:r>
      <w:r w:rsidR="00CF49A0">
        <w:rPr>
          <w:b/>
          <w:bCs/>
          <w:sz w:val="30"/>
          <w:szCs w:val="30"/>
        </w:rPr>
        <w:t xml:space="preserve">   </w:t>
      </w:r>
    </w:p>
    <w:p w:rsidR="0008543E" w:rsidRDefault="0008543E">
      <w:pPr>
        <w:jc w:val="center"/>
        <w:rPr>
          <w:sz w:val="30"/>
          <w:szCs w:val="30"/>
        </w:rPr>
      </w:pPr>
    </w:p>
    <w:p w:rsidR="0008543E" w:rsidRDefault="0008543E">
      <w:pPr>
        <w:jc w:val="center"/>
        <w:rPr>
          <w:sz w:val="30"/>
          <w:szCs w:val="30"/>
        </w:rPr>
      </w:pPr>
    </w:p>
    <w:p w:rsidR="00F15EA7" w:rsidRDefault="0008543E" w:rsidP="00EB46AC">
      <w:pPr>
        <w:rPr>
          <w:szCs w:val="24"/>
        </w:rPr>
      </w:pPr>
      <w:r>
        <w:rPr>
          <w:b/>
          <w:bCs/>
          <w:szCs w:val="24"/>
        </w:rPr>
        <w:t xml:space="preserve">London, United Kingdom – 2013, </w:t>
      </w:r>
      <w:r w:rsidR="00045A5C">
        <w:rPr>
          <w:b/>
          <w:bCs/>
          <w:szCs w:val="24"/>
        </w:rPr>
        <w:t>October</w:t>
      </w:r>
      <w:r>
        <w:rPr>
          <w:b/>
          <w:bCs/>
          <w:szCs w:val="24"/>
        </w:rPr>
        <w:t xml:space="preserve"> –</w:t>
      </w:r>
      <w:r>
        <w:rPr>
          <w:szCs w:val="24"/>
        </w:rPr>
        <w:t xml:space="preserve"> </w:t>
      </w:r>
      <w:r w:rsidR="00A27E07">
        <w:rPr>
          <w:szCs w:val="24"/>
        </w:rPr>
        <w:t xml:space="preserve">The UN’s Intergovernmental Panel on Climate Change (IPCC) </w:t>
      </w:r>
      <w:r w:rsidR="006B23FB">
        <w:rPr>
          <w:szCs w:val="24"/>
        </w:rPr>
        <w:t>recently released a report strongly reinforcing the link between humans and global</w:t>
      </w:r>
      <w:r w:rsidR="00775DB1">
        <w:rPr>
          <w:szCs w:val="24"/>
        </w:rPr>
        <w:t xml:space="preserve"> warming. </w:t>
      </w:r>
    </w:p>
    <w:p w:rsidR="00F15EA7" w:rsidRDefault="00F15EA7" w:rsidP="00EB46AC">
      <w:pPr>
        <w:rPr>
          <w:szCs w:val="24"/>
        </w:rPr>
      </w:pPr>
    </w:p>
    <w:p w:rsidR="0008543E" w:rsidRDefault="00775DB1" w:rsidP="00EB46AC">
      <w:pPr>
        <w:rPr>
          <w:szCs w:val="24"/>
        </w:rPr>
      </w:pPr>
      <w:r>
        <w:rPr>
          <w:szCs w:val="24"/>
        </w:rPr>
        <w:t>Additionally, it warned</w:t>
      </w:r>
      <w:r w:rsidR="006B23FB">
        <w:rPr>
          <w:szCs w:val="24"/>
        </w:rPr>
        <w:t xml:space="preserve"> that if significant changes aren’t made t</w:t>
      </w:r>
      <w:r w:rsidR="00E702DB">
        <w:rPr>
          <w:szCs w:val="24"/>
        </w:rPr>
        <w:t>o reduce carbon emissions</w:t>
      </w:r>
      <w:r w:rsidR="006B23FB">
        <w:rPr>
          <w:szCs w:val="24"/>
        </w:rPr>
        <w:t xml:space="preserve">, global warming will continue, spelling </w:t>
      </w:r>
      <w:r>
        <w:rPr>
          <w:szCs w:val="24"/>
        </w:rPr>
        <w:t>disaster for the polar ice caps, rising sea levels, erratic heat spells and changes in rain and climate patterns.</w:t>
      </w:r>
    </w:p>
    <w:p w:rsidR="00775DB1" w:rsidRDefault="00775DB1" w:rsidP="00EB46AC">
      <w:pPr>
        <w:rPr>
          <w:szCs w:val="24"/>
        </w:rPr>
      </w:pPr>
    </w:p>
    <w:p w:rsidR="00775DB1" w:rsidRDefault="00775DB1" w:rsidP="00EB46AC">
      <w:r>
        <w:t>The 2,500</w:t>
      </w:r>
      <w:r w:rsidR="00927229">
        <w:t>-</w:t>
      </w:r>
      <w:r>
        <w:t xml:space="preserve">page report is the result of </w:t>
      </w:r>
      <w:r w:rsidR="00E702DB">
        <w:t xml:space="preserve">the </w:t>
      </w:r>
      <w:r>
        <w:t xml:space="preserve">collaboration </w:t>
      </w:r>
      <w:r w:rsidR="00E702DB">
        <w:t>of</w:t>
      </w:r>
      <w:r w:rsidR="00927229">
        <w:t xml:space="preserve"> more</w:t>
      </w:r>
      <w:r>
        <w:t xml:space="preserve"> than 800 individuals from all over the world. It’s been met with some criticism from various groups within the scientific community, but it’s also garnered a lot of support. It will likely be used as the impetus to help drive changes</w:t>
      </w:r>
      <w:r w:rsidR="00927229">
        <w:t xml:space="preserve"> in a number</w:t>
      </w:r>
      <w:r>
        <w:t xml:space="preserve"> policies and programs and</w:t>
      </w:r>
      <w:r w:rsidR="00927229">
        <w:t xml:space="preserve"> also be used to help support</w:t>
      </w:r>
      <w:r w:rsidR="00FF75EC">
        <w:t xml:space="preserve"> the</w:t>
      </w:r>
      <w:r w:rsidR="00927229">
        <w:t xml:space="preserve"> </w:t>
      </w:r>
      <w:r>
        <w:t>growth of green energy.</w:t>
      </w:r>
    </w:p>
    <w:p w:rsidR="00775DB1" w:rsidRDefault="00775DB1" w:rsidP="00EB46AC"/>
    <w:p w:rsidR="00775DB1" w:rsidRDefault="00775DB1" w:rsidP="00EB46AC">
      <w:r w:rsidRPr="00775DB1">
        <w:t>"</w:t>
      </w:r>
      <w:r w:rsidRPr="00A0407E">
        <w:rPr>
          <w:i/>
        </w:rPr>
        <w:t>Continued emissions of greenhouse gases will cause further warming and changes in all components of the climate system</w:t>
      </w:r>
      <w:r>
        <w:t>," explained</w:t>
      </w:r>
      <w:r w:rsidRPr="00775DB1">
        <w:t xml:space="preserve"> Thomas Stocker, Co-Chair of the IPCC Working G</w:t>
      </w:r>
      <w:r>
        <w:t>roup I</w:t>
      </w:r>
      <w:r w:rsidRPr="00775DB1">
        <w:t>. "</w:t>
      </w:r>
      <w:r w:rsidRPr="00A0407E">
        <w:rPr>
          <w:i/>
        </w:rPr>
        <w:t>Limiting climate change will require substantial and sustained reductions of greenhouse gas emissions</w:t>
      </w:r>
      <w:r w:rsidRPr="00775DB1">
        <w:t>."</w:t>
      </w:r>
    </w:p>
    <w:p w:rsidR="00927229" w:rsidRDefault="00927229" w:rsidP="00EB46AC"/>
    <w:p w:rsidR="00927229" w:rsidRDefault="00E702DB" w:rsidP="00EB46AC">
      <w:r>
        <w:t>On</w:t>
      </w:r>
      <w:r w:rsidR="00927229">
        <w:t xml:space="preserve"> a personal level,</w:t>
      </w:r>
      <w:r w:rsidR="00A0407E">
        <w:t xml:space="preserve"> </w:t>
      </w:r>
      <w:r w:rsidR="00927229">
        <w:t xml:space="preserve">individuals </w:t>
      </w:r>
      <w:r>
        <w:t>can</w:t>
      </w:r>
      <w:r w:rsidR="00927229">
        <w:t xml:space="preserve"> do number of things to reduce</w:t>
      </w:r>
      <w:r>
        <w:t xml:space="preserve"> their</w:t>
      </w:r>
      <w:r w:rsidR="00A0407E">
        <w:t xml:space="preserve"> </w:t>
      </w:r>
      <w:r w:rsidR="00927229">
        <w:t xml:space="preserve">carbon </w:t>
      </w:r>
      <w:r>
        <w:t>footprint</w:t>
      </w:r>
      <w:r w:rsidR="00927229">
        <w:t>. In addition to implementing energy-saving changes recommended by the</w:t>
      </w:r>
      <w:r w:rsidR="00A0407E">
        <w:t xml:space="preserve"> government’s</w:t>
      </w:r>
      <w:r w:rsidR="00927229">
        <w:t xml:space="preserve"> Green Deal, </w:t>
      </w:r>
      <w:r w:rsidR="00A0407E">
        <w:t xml:space="preserve">they </w:t>
      </w:r>
      <w:r>
        <w:t>should also</w:t>
      </w:r>
      <w:r w:rsidR="00A0407E">
        <w:t xml:space="preserve"> consider</w:t>
      </w:r>
      <w:r w:rsidR="00927229">
        <w:t xml:space="preserve"> </w:t>
      </w:r>
      <w:r w:rsidR="00A0407E">
        <w:t>exchanging their</w:t>
      </w:r>
      <w:r w:rsidR="00927229">
        <w:t xml:space="preserve"> traditional halogen </w:t>
      </w:r>
      <w:r w:rsidR="00A0407E">
        <w:t>light bulbs for the more energy-efficient</w:t>
      </w:r>
      <w:r w:rsidR="00FF75EC">
        <w:t xml:space="preserve"> LED bulbs</w:t>
      </w:r>
      <w:r w:rsidR="00A0407E">
        <w:t xml:space="preserve"> and cutting back on unnecessary activities that consume energy.</w:t>
      </w:r>
    </w:p>
    <w:p w:rsidR="00A0407E" w:rsidRDefault="00A0407E" w:rsidP="00EB46AC"/>
    <w:p w:rsidR="0008543E" w:rsidRDefault="00B01044" w:rsidP="00A0407E">
      <w:r>
        <w:t>Shari Burton</w:t>
      </w:r>
      <w:r w:rsidR="00A0407E">
        <w:t xml:space="preserve">, </w:t>
      </w:r>
      <w:r w:rsidR="00A12C89">
        <w:t>co-</w:t>
      </w:r>
      <w:r w:rsidR="00A0407E">
        <w:t>founder of SimplyLED</w:t>
      </w:r>
      <w:r w:rsidR="00416288">
        <w:t>.co.uk</w:t>
      </w:r>
      <w:r w:rsidR="00A0407E">
        <w:t>, stated, “</w:t>
      </w:r>
      <w:r w:rsidR="00A0407E" w:rsidRPr="00F15EA7">
        <w:rPr>
          <w:i/>
        </w:rPr>
        <w:t xml:space="preserve">The IPCC report probably won’t shock many people, but it should definitely reinforce their </w:t>
      </w:r>
      <w:r w:rsidR="00FF75EC">
        <w:rPr>
          <w:i/>
        </w:rPr>
        <w:t>desire</w:t>
      </w:r>
      <w:r w:rsidR="00A0407E" w:rsidRPr="00F15EA7">
        <w:rPr>
          <w:i/>
        </w:rPr>
        <w:t xml:space="preserve"> to live cleaner, gr</w:t>
      </w:r>
      <w:r w:rsidR="00F15EA7" w:rsidRPr="00F15EA7">
        <w:rPr>
          <w:i/>
        </w:rPr>
        <w:t>eener lives. Installing o</w:t>
      </w:r>
      <w:r w:rsidR="005232ED">
        <w:rPr>
          <w:i/>
        </w:rPr>
        <w:t>ur NxtGen</w:t>
      </w:r>
      <w:r w:rsidR="00A0407E" w:rsidRPr="00F15EA7">
        <w:rPr>
          <w:i/>
        </w:rPr>
        <w:t>™ Series</w:t>
      </w:r>
      <w:r>
        <w:rPr>
          <w:i/>
        </w:rPr>
        <w:t xml:space="preserve"> III</w:t>
      </w:r>
      <w:r w:rsidR="00A0407E" w:rsidRPr="00F15EA7">
        <w:rPr>
          <w:i/>
        </w:rPr>
        <w:t xml:space="preserve"> </w:t>
      </w:r>
      <w:r>
        <w:rPr>
          <w:i/>
        </w:rPr>
        <w:t>LED bulbs</w:t>
      </w:r>
      <w:r w:rsidR="00A0407E" w:rsidRPr="00F15EA7">
        <w:rPr>
          <w:i/>
        </w:rPr>
        <w:t xml:space="preserve"> are a great way for those who want to help limit their effect on the environment to </w:t>
      </w:r>
      <w:r w:rsidR="00F15EA7" w:rsidRPr="00F15EA7">
        <w:rPr>
          <w:i/>
        </w:rPr>
        <w:t xml:space="preserve">do so. </w:t>
      </w:r>
      <w:r w:rsidR="00F15EA7">
        <w:rPr>
          <w:i/>
        </w:rPr>
        <w:t>Besides</w:t>
      </w:r>
      <w:r w:rsidR="00F15EA7" w:rsidRPr="00F15EA7">
        <w:rPr>
          <w:i/>
        </w:rPr>
        <w:t xml:space="preserve"> being energy efficient and cost-effective, the change will also help cash-strapped families save money </w:t>
      </w:r>
      <w:r w:rsidR="00A12C89">
        <w:rPr>
          <w:i/>
        </w:rPr>
        <w:t xml:space="preserve">for many years </w:t>
      </w:r>
      <w:r w:rsidR="00F15EA7" w:rsidRPr="00F15EA7">
        <w:rPr>
          <w:i/>
        </w:rPr>
        <w:t>as energy prices continue to rise</w:t>
      </w:r>
      <w:r w:rsidR="00F15EA7">
        <w:t>.”</w:t>
      </w:r>
    </w:p>
    <w:p w:rsidR="00A0407E" w:rsidRDefault="00A0407E" w:rsidP="00A0407E"/>
    <w:p w:rsidR="0008543E" w:rsidRDefault="0008543E">
      <w:pPr>
        <w:rPr>
          <w:b/>
          <w:bCs/>
          <w:szCs w:val="24"/>
        </w:rPr>
      </w:pPr>
      <w:r>
        <w:rPr>
          <w:b/>
          <w:szCs w:val="24"/>
        </w:rPr>
        <w:t>-- END --</w:t>
      </w:r>
    </w:p>
    <w:p w:rsidR="0008543E" w:rsidRDefault="0008543E">
      <w:pPr>
        <w:rPr>
          <w:b/>
          <w:bCs/>
          <w:szCs w:val="24"/>
        </w:rPr>
      </w:pPr>
    </w:p>
    <w:p w:rsidR="0008543E" w:rsidRDefault="0008543E">
      <w:pPr>
        <w:rPr>
          <w:i/>
          <w:iCs/>
        </w:rPr>
      </w:pPr>
      <w:r>
        <w:rPr>
          <w:b/>
          <w:bCs/>
          <w:szCs w:val="24"/>
        </w:rPr>
        <w:t>Notes to Editors:</w:t>
      </w:r>
    </w:p>
    <w:p w:rsidR="0008543E" w:rsidRDefault="0008543E">
      <w:pPr>
        <w:rPr>
          <w:b/>
          <w:bCs/>
        </w:rPr>
      </w:pPr>
      <w:r>
        <w:rPr>
          <w:i/>
          <w:iCs/>
        </w:rPr>
        <w:t>You have full permission to rewrite this article and feature it online/offline.  For photography, high-res images, or interviews - please contact using the details below.</w:t>
      </w:r>
    </w:p>
    <w:p w:rsidR="0008543E" w:rsidRDefault="0008543E">
      <w:pPr>
        <w:rPr>
          <w:b/>
          <w:bCs/>
        </w:rPr>
      </w:pPr>
      <w:r>
        <w:rPr>
          <w:b/>
          <w:bCs/>
        </w:rPr>
        <w:t xml:space="preserve"> </w:t>
      </w:r>
    </w:p>
    <w:p w:rsidR="00EB46AC" w:rsidRDefault="00EB46AC" w:rsidP="00EB46AC">
      <w:pPr>
        <w:rPr>
          <w:b/>
          <w:bCs/>
        </w:rPr>
      </w:pPr>
      <w:r>
        <w:rPr>
          <w:b/>
          <w:bCs/>
        </w:rPr>
        <w:t xml:space="preserve">Contact Name and Position: </w:t>
      </w:r>
      <w:r w:rsidR="00FD669E" w:rsidRPr="00334821">
        <w:rPr>
          <w:bCs/>
        </w:rPr>
        <w:t>Shari Burton – Director.</w:t>
      </w:r>
    </w:p>
    <w:p w:rsidR="00EB46AC" w:rsidRPr="004D754B" w:rsidRDefault="00EB46AC" w:rsidP="00EB46AC">
      <w:pPr>
        <w:rPr>
          <w:bCs/>
        </w:rPr>
      </w:pPr>
      <w:r w:rsidRPr="004D754B">
        <w:rPr>
          <w:b/>
          <w:bCs/>
        </w:rPr>
        <w:t xml:space="preserve">Company: </w:t>
      </w:r>
      <w:r w:rsidR="004D754B" w:rsidRPr="004D754B">
        <w:rPr>
          <w:bCs/>
        </w:rPr>
        <w:t>SimplyLED</w:t>
      </w:r>
    </w:p>
    <w:p w:rsidR="00EB46AC" w:rsidRPr="004D754B" w:rsidRDefault="00EB46AC" w:rsidP="00EB46AC">
      <w:pPr>
        <w:rPr>
          <w:b/>
          <w:bCs/>
        </w:rPr>
      </w:pPr>
      <w:r w:rsidRPr="004D754B">
        <w:rPr>
          <w:b/>
          <w:bCs/>
        </w:rPr>
        <w:lastRenderedPageBreak/>
        <w:t>Website:</w:t>
      </w:r>
      <w:r w:rsidRPr="004D754B">
        <w:t xml:space="preserve"> </w:t>
      </w:r>
      <w:r w:rsidR="004D754B" w:rsidRPr="004D754B">
        <w:rPr>
          <w:bCs/>
        </w:rPr>
        <w:t>www.SimplyLED.co.uk</w:t>
      </w:r>
    </w:p>
    <w:p w:rsidR="00EB46AC" w:rsidRDefault="00EB46AC" w:rsidP="00EB46AC">
      <w:pPr>
        <w:rPr>
          <w:b/>
          <w:bCs/>
        </w:rPr>
      </w:pPr>
      <w:r>
        <w:rPr>
          <w:b/>
          <w:bCs/>
        </w:rPr>
        <w:t>Email:</w:t>
      </w:r>
      <w:r>
        <w:t xml:space="preserve"> </w:t>
      </w:r>
      <w:r w:rsidR="00FD669E" w:rsidRPr="00334821">
        <w:rPr>
          <w:bCs/>
        </w:rPr>
        <w:t>shari@burtonsons.co.uk</w:t>
      </w:r>
    </w:p>
    <w:p w:rsidR="0008543E" w:rsidRDefault="0008543E">
      <w:pPr>
        <w:rPr>
          <w:b/>
          <w:bCs/>
        </w:rPr>
      </w:pPr>
      <w:r>
        <w:rPr>
          <w:b/>
          <w:bCs/>
          <w:color w:val="000000"/>
        </w:rPr>
        <w:t>Agency:</w:t>
      </w:r>
      <w:r>
        <w:rPr>
          <w:bCs/>
          <w:color w:val="000000"/>
        </w:rPr>
        <w:t xml:space="preserve"> Marketing Empire PR. </w:t>
      </w:r>
      <w:hyperlink r:id="rId4" w:history="1">
        <w:r>
          <w:rPr>
            <w:rStyle w:val="Hyperlink"/>
          </w:rPr>
          <w:t>info@marketingempire.co.uk</w:t>
        </w:r>
      </w:hyperlink>
      <w:r>
        <w:rPr>
          <w:bCs/>
          <w:color w:val="000000"/>
        </w:rPr>
        <w:t xml:space="preserve"> </w:t>
      </w:r>
    </w:p>
    <w:p w:rsidR="0008543E" w:rsidRDefault="0008543E">
      <w:pPr>
        <w:rPr>
          <w:b/>
          <w:bCs/>
        </w:rPr>
      </w:pPr>
      <w:r>
        <w:rPr>
          <w:b/>
          <w:bCs/>
        </w:rPr>
        <w:t xml:space="preserve"> </w:t>
      </w:r>
    </w:p>
    <w:p w:rsidR="0008543E" w:rsidRDefault="0008543E">
      <w:pPr>
        <w:rPr>
          <w:b/>
          <w:bCs/>
        </w:rPr>
      </w:pPr>
      <w:r>
        <w:rPr>
          <w:b/>
          <w:bCs/>
        </w:rPr>
        <w:t>Information About the Business:</w:t>
      </w:r>
    </w:p>
    <w:p w:rsidR="00EB46AC" w:rsidRDefault="00EB46AC">
      <w:pPr>
        <w:rPr>
          <w:bCs/>
        </w:rPr>
      </w:pPr>
    </w:p>
    <w:p w:rsidR="00FB1FC4" w:rsidRPr="00FB1FC4" w:rsidRDefault="00FB1FC4" w:rsidP="00FB1FC4">
      <w:pPr>
        <w:rPr>
          <w:bCs/>
        </w:rPr>
      </w:pPr>
      <w:r w:rsidRPr="00FB1FC4">
        <w:rPr>
          <w:bCs/>
        </w:rPr>
        <w:t>Back in 2010, SimplyLED.co.uk were the first company in the UK to offer a website dedicated to selling LED products to the UK.</w:t>
      </w:r>
      <w:r>
        <w:rPr>
          <w:bCs/>
        </w:rPr>
        <w:t xml:space="preserve"> </w:t>
      </w:r>
      <w:r w:rsidRPr="00FB1FC4">
        <w:rPr>
          <w:bCs/>
        </w:rPr>
        <w:t>The company has changed and grown enormously since then, but we still prize our core values of quality, value and service highly.</w:t>
      </w:r>
    </w:p>
    <w:p w:rsidR="00FB1FC4" w:rsidRPr="00FB1FC4" w:rsidRDefault="00FB1FC4" w:rsidP="00FB1FC4">
      <w:pPr>
        <w:rPr>
          <w:bCs/>
        </w:rPr>
      </w:pPr>
    </w:p>
    <w:p w:rsidR="00FB1FC4" w:rsidRDefault="00FB1FC4" w:rsidP="00FB1FC4">
      <w:pPr>
        <w:rPr>
          <w:bCs/>
        </w:rPr>
      </w:pPr>
      <w:r>
        <w:rPr>
          <w:bCs/>
        </w:rPr>
        <w:t>Our</w:t>
      </w:r>
      <w:r w:rsidR="00ED2BCE">
        <w:rPr>
          <w:bCs/>
        </w:rPr>
        <w:t xml:space="preserve"> products are characteris</w:t>
      </w:r>
      <w:r w:rsidRPr="004D754B">
        <w:rPr>
          <w:bCs/>
        </w:rPr>
        <w:t xml:space="preserve">ed by their bright light, </w:t>
      </w:r>
      <w:r w:rsidR="00840F02">
        <w:rPr>
          <w:bCs/>
        </w:rPr>
        <w:t>excellent</w:t>
      </w:r>
      <w:r w:rsidRPr="004D754B">
        <w:rPr>
          <w:bCs/>
        </w:rPr>
        <w:t xml:space="preserve"> beam angle and a colour temperature much closer to our customer’s expectations. </w:t>
      </w:r>
      <w:r w:rsidRPr="00FB1FC4">
        <w:rPr>
          <w:bCs/>
        </w:rPr>
        <w:t xml:space="preserve">We </w:t>
      </w:r>
      <w:r>
        <w:rPr>
          <w:bCs/>
        </w:rPr>
        <w:t>are proud to have</w:t>
      </w:r>
      <w:r w:rsidRPr="00FB1FC4">
        <w:rPr>
          <w:bCs/>
        </w:rPr>
        <w:t xml:space="preserve"> a loyal following of hundreds </w:t>
      </w:r>
      <w:r>
        <w:rPr>
          <w:bCs/>
        </w:rPr>
        <w:t>of thousands of happy customers.</w:t>
      </w:r>
    </w:p>
    <w:p w:rsidR="00FB1FC4" w:rsidRDefault="00FB1FC4" w:rsidP="00FB1FC4">
      <w:pPr>
        <w:rPr>
          <w:bCs/>
        </w:rPr>
      </w:pPr>
    </w:p>
    <w:p w:rsidR="00FB1FC4" w:rsidRPr="00FB1FC4" w:rsidRDefault="00FB1FC4" w:rsidP="00FB1FC4">
      <w:pPr>
        <w:rPr>
          <w:bCs/>
        </w:rPr>
      </w:pPr>
      <w:r>
        <w:rPr>
          <w:bCs/>
        </w:rPr>
        <w:t xml:space="preserve">We </w:t>
      </w:r>
      <w:r w:rsidRPr="00FB1FC4">
        <w:rPr>
          <w:bCs/>
        </w:rPr>
        <w:t>are committed to giving our customers the best in versatile, attractive and efficient lighting products and continually seek to deliver innovative new designs that push back the boundaries of p</w:t>
      </w:r>
      <w:r w:rsidR="00B01044">
        <w:rPr>
          <w:bCs/>
        </w:rPr>
        <w:t>erformance and economy. The NxtGen</w:t>
      </w:r>
      <w:r w:rsidRPr="00FB1FC4">
        <w:rPr>
          <w:bCs/>
        </w:rPr>
        <w:t xml:space="preserve">™ Series </w:t>
      </w:r>
      <w:r w:rsidR="00B01044">
        <w:rPr>
          <w:bCs/>
        </w:rPr>
        <w:t>III</w:t>
      </w:r>
      <w:r w:rsidRPr="00FB1FC4">
        <w:rPr>
          <w:bCs/>
        </w:rPr>
        <w:t xml:space="preserve"> range is the latest step in this journey and we're confident it will redefine standards in the spotlighting market.</w:t>
      </w:r>
    </w:p>
    <w:p w:rsidR="00FB1FC4" w:rsidRPr="00FB1FC4" w:rsidRDefault="00FB1FC4" w:rsidP="00FB1FC4">
      <w:pPr>
        <w:rPr>
          <w:bCs/>
        </w:rPr>
      </w:pPr>
    </w:p>
    <w:p w:rsidR="00FB1FC4" w:rsidRPr="00FB1FC4" w:rsidRDefault="00FB1FC4" w:rsidP="00FB1FC4">
      <w:pPr>
        <w:rPr>
          <w:bCs/>
        </w:rPr>
      </w:pPr>
      <w:r w:rsidRPr="00FB1FC4">
        <w:rPr>
          <w:bCs/>
        </w:rPr>
        <w:t>Key Features</w:t>
      </w:r>
    </w:p>
    <w:p w:rsidR="00FB1FC4" w:rsidRPr="00FB1FC4" w:rsidRDefault="00FB1FC4" w:rsidP="00FB1FC4">
      <w:pPr>
        <w:ind w:left="450"/>
        <w:rPr>
          <w:bCs/>
        </w:rPr>
      </w:pPr>
      <w:r w:rsidRPr="00FB1FC4">
        <w:rPr>
          <w:bCs/>
        </w:rPr>
        <w:t>•</w:t>
      </w:r>
      <w:r w:rsidRPr="00FB1FC4">
        <w:rPr>
          <w:bCs/>
        </w:rPr>
        <w:tab/>
        <w:t>Up to 90% reduction in power usage compared to equivalent halogen lamps</w:t>
      </w:r>
    </w:p>
    <w:p w:rsidR="00FB1FC4" w:rsidRPr="00FB1FC4" w:rsidRDefault="00FB1FC4" w:rsidP="00FB1FC4">
      <w:pPr>
        <w:ind w:left="450"/>
        <w:rPr>
          <w:bCs/>
        </w:rPr>
      </w:pPr>
      <w:r w:rsidRPr="00FB1FC4">
        <w:rPr>
          <w:bCs/>
        </w:rPr>
        <w:t>•</w:t>
      </w:r>
      <w:r w:rsidRPr="00FB1FC4">
        <w:rPr>
          <w:bCs/>
        </w:rPr>
        <w:tab/>
        <w:t>Exceptional 30,000+ hour service life</w:t>
      </w:r>
    </w:p>
    <w:p w:rsidR="00FB1FC4" w:rsidRPr="00FB1FC4" w:rsidRDefault="00FB1FC4" w:rsidP="00FB1FC4">
      <w:pPr>
        <w:ind w:left="450"/>
        <w:rPr>
          <w:bCs/>
        </w:rPr>
      </w:pPr>
      <w:r w:rsidRPr="00FB1FC4">
        <w:rPr>
          <w:bCs/>
        </w:rPr>
        <w:t>•</w:t>
      </w:r>
      <w:r w:rsidRPr="00FB1FC4">
        <w:rPr>
          <w:bCs/>
        </w:rPr>
        <w:tab/>
        <w:t>Available in warm white (3,000K) or cool white (6,000K) models</w:t>
      </w:r>
    </w:p>
    <w:p w:rsidR="00FB1FC4" w:rsidRPr="00FB1FC4" w:rsidRDefault="00FB1FC4" w:rsidP="00FB1FC4">
      <w:pPr>
        <w:ind w:left="450"/>
        <w:rPr>
          <w:bCs/>
        </w:rPr>
      </w:pPr>
      <w:r w:rsidRPr="00FB1FC4">
        <w:rPr>
          <w:bCs/>
        </w:rPr>
        <w:t>•</w:t>
      </w:r>
      <w:r w:rsidRPr="00FB1FC4">
        <w:rPr>
          <w:bCs/>
        </w:rPr>
        <w:tab/>
        <w:t>Fits all common spotlight fittings – GU10, MR16, E14 and E27</w:t>
      </w:r>
    </w:p>
    <w:p w:rsidR="00B01044" w:rsidRDefault="00FB1FC4" w:rsidP="00FB1FC4">
      <w:pPr>
        <w:ind w:left="450"/>
        <w:rPr>
          <w:bCs/>
        </w:rPr>
      </w:pPr>
      <w:r w:rsidRPr="00FB1FC4">
        <w:rPr>
          <w:bCs/>
        </w:rPr>
        <w:t>•</w:t>
      </w:r>
      <w:r w:rsidRPr="00FB1FC4">
        <w:rPr>
          <w:bCs/>
        </w:rPr>
        <w:tab/>
        <w:t>Drop in replacement – no additional fittings or electrical work required</w:t>
      </w:r>
    </w:p>
    <w:p w:rsidR="00FB1FC4" w:rsidRDefault="00B01044" w:rsidP="00FB1FC4">
      <w:pPr>
        <w:ind w:left="450"/>
        <w:rPr>
          <w:bCs/>
        </w:rPr>
      </w:pPr>
      <w:r>
        <w:rPr>
          <w:bCs/>
        </w:rPr>
        <w:t>•</w:t>
      </w:r>
      <w:r>
        <w:rPr>
          <w:bCs/>
        </w:rPr>
        <w:tab/>
        <w:t>Fully compliant with the new EU ErP legislation</w:t>
      </w:r>
      <w:r w:rsidR="005870DF">
        <w:rPr>
          <w:bCs/>
        </w:rPr>
        <w:t xml:space="preserve"> (1</w:t>
      </w:r>
      <w:r w:rsidR="005870DF" w:rsidRPr="005870DF">
        <w:rPr>
          <w:bCs/>
          <w:vertAlign w:val="superscript"/>
        </w:rPr>
        <w:t>st</w:t>
      </w:r>
      <w:r w:rsidR="005870DF">
        <w:rPr>
          <w:bCs/>
        </w:rPr>
        <w:t xml:space="preserve"> Sep 2013)</w:t>
      </w:r>
    </w:p>
    <w:p w:rsidR="00FB1FC4" w:rsidRDefault="00FB1FC4" w:rsidP="00FB1FC4">
      <w:pPr>
        <w:rPr>
          <w:bCs/>
        </w:rPr>
      </w:pPr>
    </w:p>
    <w:p w:rsidR="00FB1FC4" w:rsidRPr="004D754B" w:rsidRDefault="00FB1FC4" w:rsidP="00FB1FC4">
      <w:pPr>
        <w:rPr>
          <w:bCs/>
        </w:rPr>
      </w:pPr>
    </w:p>
    <w:p w:rsidR="00EB46AC" w:rsidRDefault="00EB46AC" w:rsidP="00EB46AC">
      <w:pPr>
        <w:rPr>
          <w:b/>
          <w:bCs/>
        </w:rPr>
      </w:pPr>
    </w:p>
    <w:p w:rsidR="00EB46AC" w:rsidRDefault="00EB46AC" w:rsidP="00EB46AC">
      <w:pPr>
        <w:rPr>
          <w:szCs w:val="24"/>
        </w:rPr>
      </w:pPr>
      <w:r>
        <w:rPr>
          <w:b/>
          <w:bCs/>
        </w:rPr>
        <w:t>Research Links:</w:t>
      </w:r>
    </w:p>
    <w:p w:rsidR="00EB46AC" w:rsidRDefault="00EB46AC" w:rsidP="00EB46AC">
      <w:pPr>
        <w:rPr>
          <w:szCs w:val="24"/>
        </w:rPr>
      </w:pPr>
    </w:p>
    <w:p w:rsidR="00EB46AC" w:rsidRDefault="00334821" w:rsidP="00EB46AC">
      <w:pPr>
        <w:rPr>
          <w:szCs w:val="24"/>
        </w:rPr>
      </w:pPr>
      <w:hyperlink r:id="rId5" w:history="1">
        <w:r w:rsidR="00FD25A0" w:rsidRPr="002616BE">
          <w:rPr>
            <w:rStyle w:val="Hyperlink"/>
            <w:szCs w:val="24"/>
          </w:rPr>
          <w:t>http://news.discovery.com/earth/global-warming/the-ipcc-report-some-questions-and-answers-130930.htm</w:t>
        </w:r>
      </w:hyperlink>
    </w:p>
    <w:p w:rsidR="00FD25A0" w:rsidRDefault="00334821" w:rsidP="00EB46AC">
      <w:pPr>
        <w:rPr>
          <w:szCs w:val="24"/>
        </w:rPr>
      </w:pPr>
      <w:hyperlink r:id="rId6" w:history="1">
        <w:r w:rsidR="00FD25A0" w:rsidRPr="002616BE">
          <w:rPr>
            <w:rStyle w:val="Hyperlink"/>
            <w:szCs w:val="24"/>
          </w:rPr>
          <w:t>http://www.theguardian.com/environment/2013/sep/27/ipcc-world-dangerous-climate-change</w:t>
        </w:r>
      </w:hyperlink>
    </w:p>
    <w:p w:rsidR="00FD25A0" w:rsidRDefault="00334821" w:rsidP="00EB46AC">
      <w:pPr>
        <w:rPr>
          <w:szCs w:val="24"/>
        </w:rPr>
      </w:pPr>
      <w:hyperlink r:id="rId7" w:history="1">
        <w:r w:rsidR="00FD25A0" w:rsidRPr="002616BE">
          <w:rPr>
            <w:rStyle w:val="Hyperlink"/>
            <w:szCs w:val="24"/>
          </w:rPr>
          <w:t>http://abcnews.go.com/International/scientists-ipcc-climate-change-report-serve-wake-call/story?id=20408574</w:t>
        </w:r>
      </w:hyperlink>
    </w:p>
    <w:p w:rsidR="00FD25A0" w:rsidRDefault="00334821" w:rsidP="00EB46AC">
      <w:pPr>
        <w:rPr>
          <w:szCs w:val="24"/>
        </w:rPr>
      </w:pPr>
      <w:hyperlink r:id="rId8" w:history="1">
        <w:r w:rsidR="00FD25A0" w:rsidRPr="002616BE">
          <w:rPr>
            <w:rStyle w:val="Hyperlink"/>
            <w:szCs w:val="24"/>
          </w:rPr>
          <w:t>http://www.telegraph.co.uk/finance/personalfinance/consumertips/household-bills/10232917/Extra-140-on-energy-bills-is-just-the-start.html</w:t>
        </w:r>
      </w:hyperlink>
    </w:p>
    <w:p w:rsidR="00FD25A0" w:rsidRDefault="00FD25A0" w:rsidP="00EB46AC">
      <w:pPr>
        <w:rPr>
          <w:szCs w:val="24"/>
        </w:rPr>
      </w:pPr>
    </w:p>
    <w:p w:rsidR="00EB46AC" w:rsidRDefault="00EB46AC" w:rsidP="00EB46AC">
      <w:pPr>
        <w:rPr>
          <w:szCs w:val="24"/>
        </w:rPr>
      </w:pPr>
    </w:p>
    <w:p w:rsidR="0008543E" w:rsidRDefault="0008543E">
      <w:bookmarkStart w:id="0" w:name="_GoBack"/>
      <w:bookmarkEnd w:id="0"/>
    </w:p>
    <w:sectPr w:rsidR="0008543E" w:rsidSect="00BF4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C083D"/>
    <w:rsid w:val="00045A5C"/>
    <w:rsid w:val="000603A1"/>
    <w:rsid w:val="0008543E"/>
    <w:rsid w:val="001B2037"/>
    <w:rsid w:val="001C083D"/>
    <w:rsid w:val="00334821"/>
    <w:rsid w:val="003E3646"/>
    <w:rsid w:val="00416288"/>
    <w:rsid w:val="004D754B"/>
    <w:rsid w:val="004E61D0"/>
    <w:rsid w:val="00512D23"/>
    <w:rsid w:val="005232ED"/>
    <w:rsid w:val="005870DF"/>
    <w:rsid w:val="006B23FB"/>
    <w:rsid w:val="00775DB1"/>
    <w:rsid w:val="00840F02"/>
    <w:rsid w:val="00927229"/>
    <w:rsid w:val="009F78DF"/>
    <w:rsid w:val="00A0407E"/>
    <w:rsid w:val="00A12C89"/>
    <w:rsid w:val="00A27E07"/>
    <w:rsid w:val="00B01044"/>
    <w:rsid w:val="00B273CB"/>
    <w:rsid w:val="00B74727"/>
    <w:rsid w:val="00BF4652"/>
    <w:rsid w:val="00CF49A0"/>
    <w:rsid w:val="00E702DB"/>
    <w:rsid w:val="00EB46AC"/>
    <w:rsid w:val="00ED2BCE"/>
    <w:rsid w:val="00F15EA7"/>
    <w:rsid w:val="00FB1FC4"/>
    <w:rsid w:val="00FD25A0"/>
    <w:rsid w:val="00FD669E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C44463-2926-4047-AD46-205CC9EC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52"/>
    <w:pPr>
      <w:suppressAutoHyphens/>
    </w:pPr>
    <w:rPr>
      <w:rFonts w:eastAsia="SimSun" w:cs="Calibri"/>
      <w:kern w:val="1"/>
      <w:sz w:val="24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BF4652"/>
  </w:style>
  <w:style w:type="character" w:customStyle="1" w:styleId="WW-DefaultParagraphFont1">
    <w:name w:val="WW-Default Paragraph Font1"/>
    <w:rsid w:val="00BF4652"/>
  </w:style>
  <w:style w:type="character" w:customStyle="1" w:styleId="WW-DefaultParagraphFont11">
    <w:name w:val="WW-Default Paragraph Font11"/>
    <w:rsid w:val="00BF4652"/>
  </w:style>
  <w:style w:type="character" w:customStyle="1" w:styleId="HeaderChar">
    <w:name w:val="Header Char"/>
    <w:basedOn w:val="WW-DefaultParagraphFont11"/>
    <w:rsid w:val="00BF4652"/>
  </w:style>
  <w:style w:type="character" w:customStyle="1" w:styleId="FooterChar">
    <w:name w:val="Footer Char"/>
    <w:basedOn w:val="WW-DefaultParagraphFont11"/>
    <w:rsid w:val="00BF4652"/>
  </w:style>
  <w:style w:type="character" w:styleId="Hyperlink">
    <w:name w:val="Hyperlink"/>
    <w:rsid w:val="00BF4652"/>
    <w:rPr>
      <w:color w:val="0000FF"/>
      <w:u w:val="single"/>
    </w:rPr>
  </w:style>
  <w:style w:type="character" w:styleId="FollowedHyperlink">
    <w:name w:val="FollowedHyperlink"/>
    <w:rsid w:val="00BF4652"/>
    <w:rPr>
      <w:color w:val="800080"/>
      <w:u w:val="single"/>
    </w:rPr>
  </w:style>
  <w:style w:type="character" w:styleId="CommentReference">
    <w:name w:val="annotation reference"/>
    <w:rsid w:val="00BF4652"/>
    <w:rPr>
      <w:sz w:val="16"/>
      <w:szCs w:val="16"/>
    </w:rPr>
  </w:style>
  <w:style w:type="character" w:customStyle="1" w:styleId="CommentTextChar">
    <w:name w:val="Comment Text Char"/>
    <w:rsid w:val="00BF4652"/>
    <w:rPr>
      <w:rFonts w:eastAsia="SimSun" w:cs="Calibri"/>
      <w:kern w:val="1"/>
      <w:lang w:val="en-US"/>
    </w:rPr>
  </w:style>
  <w:style w:type="character" w:customStyle="1" w:styleId="CommentSubjectChar">
    <w:name w:val="Comment Subject Char"/>
    <w:rsid w:val="00BF4652"/>
    <w:rPr>
      <w:rFonts w:eastAsia="SimSun" w:cs="Calibri"/>
      <w:b/>
      <w:bCs/>
      <w:kern w:val="1"/>
      <w:lang w:val="en-US"/>
    </w:rPr>
  </w:style>
  <w:style w:type="character" w:customStyle="1" w:styleId="BalloonTextChar">
    <w:name w:val="Balloon Text Char"/>
    <w:rsid w:val="00BF4652"/>
    <w:rPr>
      <w:rFonts w:ascii="Segoe UI" w:eastAsia="SimSun" w:hAnsi="Segoe UI" w:cs="Segoe UI"/>
      <w:kern w:val="1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rsid w:val="00BF46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F4652"/>
    <w:pPr>
      <w:spacing w:after="120"/>
    </w:pPr>
  </w:style>
  <w:style w:type="paragraph" w:styleId="List">
    <w:name w:val="List"/>
    <w:basedOn w:val="BodyText"/>
    <w:rsid w:val="00BF4652"/>
    <w:rPr>
      <w:rFonts w:cs="Mangal"/>
    </w:rPr>
  </w:style>
  <w:style w:type="paragraph" w:styleId="Caption">
    <w:name w:val="caption"/>
    <w:basedOn w:val="Normal"/>
    <w:qFormat/>
    <w:rsid w:val="00BF465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BF4652"/>
    <w:pPr>
      <w:suppressLineNumbers/>
    </w:pPr>
    <w:rPr>
      <w:rFonts w:cs="Mangal"/>
    </w:rPr>
  </w:style>
  <w:style w:type="paragraph" w:styleId="Header">
    <w:name w:val="header"/>
    <w:basedOn w:val="Normal"/>
    <w:rsid w:val="00BF4652"/>
    <w:pPr>
      <w:suppressAutoHyphens w:val="0"/>
    </w:pPr>
    <w:rPr>
      <w:rFonts w:eastAsia="Calibri" w:cs="Times New Roman"/>
    </w:rPr>
  </w:style>
  <w:style w:type="paragraph" w:styleId="Footer">
    <w:name w:val="footer"/>
    <w:basedOn w:val="Normal"/>
    <w:rsid w:val="00BF4652"/>
    <w:pPr>
      <w:suppressAutoHyphens w:val="0"/>
    </w:pPr>
    <w:rPr>
      <w:rFonts w:eastAsia="Calibri" w:cs="Times New Roman"/>
    </w:rPr>
  </w:style>
  <w:style w:type="paragraph" w:styleId="NormalWeb">
    <w:name w:val="Normal (Web)"/>
    <w:basedOn w:val="Normal"/>
    <w:rsid w:val="00BF4652"/>
    <w:pPr>
      <w:suppressAutoHyphens w:val="0"/>
      <w:spacing w:before="280" w:after="280"/>
    </w:pPr>
    <w:rPr>
      <w:rFonts w:eastAsia="Times New Roman" w:cs="Times New Roman"/>
      <w:szCs w:val="24"/>
    </w:rPr>
  </w:style>
  <w:style w:type="paragraph" w:styleId="CommentText">
    <w:name w:val="annotation text"/>
    <w:basedOn w:val="Normal"/>
    <w:rsid w:val="00BF4652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BF4652"/>
    <w:rPr>
      <w:b/>
      <w:bCs/>
    </w:rPr>
  </w:style>
  <w:style w:type="paragraph" w:styleId="BalloonText">
    <w:name w:val="Balloon Text"/>
    <w:basedOn w:val="Normal"/>
    <w:rsid w:val="00BF4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graph.co.uk/finance/personalfinance/consumertips/household-bills/10232917/Extra-140-on-energy-bills-is-just-the-star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bcnews.go.com/International/scientists-ipcc-climate-change-report-serve-wake-call/story?id=204085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guardian.com/environment/2013/sep/27/ipcc-world-dangerous-climate-change" TargetMode="External"/><Relationship Id="rId5" Type="http://schemas.openxmlformats.org/officeDocument/2006/relationships/hyperlink" Target="http://news.discovery.com/earth/global-warming/the-ipcc-report-some-questions-and-answers-130930.ht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marketingempire.co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Links>
    <vt:vector size="6" baseType="variant"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mailto:info@marketingempire.co.uk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</dc:creator>
  <cp:keywords/>
  <cp:lastModifiedBy>Deren Stevens</cp:lastModifiedBy>
  <cp:revision>3</cp:revision>
  <cp:lastPrinted>2013-09-25T01:48:00Z</cp:lastPrinted>
  <dcterms:created xsi:type="dcterms:W3CDTF">2013-10-02T13:19:00Z</dcterms:created>
  <dcterms:modified xsi:type="dcterms:W3CDTF">2013-10-16T07:15:00Z</dcterms:modified>
</cp:coreProperties>
</file>