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58715" w14:textId="77777777" w:rsidR="00BD549F" w:rsidRPr="00163C9B" w:rsidRDefault="00BD549F" w:rsidP="00BD549F">
      <w:pPr>
        <w:tabs>
          <w:tab w:val="left" w:pos="387"/>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entury Gothic" w:hAnsi="Century Gothic"/>
          <w:b/>
          <w:color w:val="000000" w:themeColor="text1"/>
        </w:rPr>
      </w:pPr>
      <w:bookmarkStart w:id="0" w:name="_GoBack"/>
      <w:bookmarkEnd w:id="0"/>
      <w:r w:rsidRPr="00163C9B">
        <w:rPr>
          <w:rFonts w:ascii="Century Gothic" w:hAnsi="Century Gothic"/>
          <w:b/>
          <w:color w:val="000000" w:themeColor="text1"/>
          <w:sz w:val="18"/>
          <w:szCs w:val="18"/>
        </w:rPr>
        <w:t xml:space="preserve">Press Release </w:t>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t xml:space="preserve">        Contact</w:t>
      </w:r>
    </w:p>
    <w:p w14:paraId="696BE2AE" w14:textId="77777777" w:rsidR="00BD549F" w:rsidRPr="00163C9B" w:rsidRDefault="00BD549F" w:rsidP="00BD549F">
      <w:pPr>
        <w:rPr>
          <w:rFonts w:ascii="Century Gothic" w:hAnsi="Century Gothic"/>
          <w:b/>
          <w:color w:val="000000" w:themeColor="text1"/>
          <w:sz w:val="18"/>
          <w:szCs w:val="18"/>
        </w:rPr>
      </w:pPr>
      <w:r w:rsidRPr="00163C9B">
        <w:rPr>
          <w:rFonts w:ascii="Century Gothic" w:hAnsi="Century Gothic"/>
          <w:b/>
          <w:color w:val="000000" w:themeColor="text1"/>
          <w:sz w:val="18"/>
          <w:szCs w:val="18"/>
        </w:rPr>
        <w:t>For Immediate Release</w:t>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r>
      <w:r w:rsidRPr="00163C9B">
        <w:rPr>
          <w:rFonts w:ascii="Century Gothic" w:hAnsi="Century Gothic"/>
          <w:b/>
          <w:color w:val="000000" w:themeColor="text1"/>
          <w:sz w:val="18"/>
          <w:szCs w:val="18"/>
        </w:rPr>
        <w:tab/>
        <w:t xml:space="preserve"> </w:t>
      </w:r>
      <w:r w:rsidRPr="00163C9B">
        <w:rPr>
          <w:rFonts w:ascii="Century Gothic" w:hAnsi="Century Gothic"/>
          <w:color w:val="000000" w:themeColor="text1"/>
          <w:sz w:val="18"/>
          <w:szCs w:val="18"/>
        </w:rPr>
        <w:t>Vinitaly International</w:t>
      </w:r>
    </w:p>
    <w:p w14:paraId="6AE413EF" w14:textId="77777777" w:rsidR="00BD549F" w:rsidRPr="00163C9B" w:rsidRDefault="00BD549F" w:rsidP="00BD549F">
      <w:pPr>
        <w:jc w:val="right"/>
        <w:rPr>
          <w:rFonts w:ascii="Century Gothic" w:hAnsi="Century Gothic"/>
          <w:color w:val="000000" w:themeColor="text1"/>
          <w:sz w:val="18"/>
          <w:szCs w:val="18"/>
        </w:rPr>
      </w:pPr>
      <w:r w:rsidRPr="00163C9B">
        <w:rPr>
          <w:rFonts w:ascii="Century Gothic" w:hAnsi="Century Gothic"/>
          <w:color w:val="000000" w:themeColor="text1"/>
          <w:sz w:val="18"/>
          <w:szCs w:val="18"/>
        </w:rPr>
        <w:t xml:space="preserve">International Media Dept.                                                                                                                                 </w:t>
      </w:r>
    </w:p>
    <w:p w14:paraId="4ADDB926" w14:textId="77777777" w:rsidR="00BD549F" w:rsidRPr="00163C9B" w:rsidRDefault="00BD549F" w:rsidP="00BD549F">
      <w:pPr>
        <w:jc w:val="right"/>
        <w:rPr>
          <w:rFonts w:ascii="Century Gothic" w:hAnsi="Century Gothic"/>
          <w:color w:val="000000" w:themeColor="text1"/>
          <w:sz w:val="18"/>
          <w:szCs w:val="18"/>
        </w:rPr>
      </w:pPr>
      <w:r w:rsidRPr="00163C9B">
        <w:rPr>
          <w:rFonts w:ascii="Century Gothic" w:hAnsi="Century Gothic"/>
          <w:color w:val="000000" w:themeColor="text1"/>
          <w:sz w:val="18"/>
          <w:szCs w:val="18"/>
        </w:rPr>
        <w:t>+39 045 8101447</w:t>
      </w:r>
    </w:p>
    <w:p w14:paraId="3714D46D" w14:textId="77777777" w:rsidR="00BD549F" w:rsidRPr="00163C9B" w:rsidRDefault="008E3D49" w:rsidP="00BD549F">
      <w:pPr>
        <w:jc w:val="right"/>
        <w:rPr>
          <w:rFonts w:ascii="Century Gothic" w:hAnsi="Century Gothic"/>
          <w:color w:val="000000" w:themeColor="text1"/>
          <w:sz w:val="18"/>
          <w:szCs w:val="18"/>
        </w:rPr>
      </w:pPr>
      <w:hyperlink r:id="rId9" w:history="1">
        <w:r w:rsidR="00BD549F" w:rsidRPr="00163C9B">
          <w:rPr>
            <w:rStyle w:val="Collegamentoipertestuale"/>
            <w:rFonts w:ascii="Century Gothic" w:hAnsi="Century Gothic"/>
            <w:color w:val="000000" w:themeColor="text1"/>
            <w:sz w:val="18"/>
            <w:szCs w:val="18"/>
            <w:u w:val="none"/>
          </w:rPr>
          <w:t>media@vinitalytour.com</w:t>
        </w:r>
      </w:hyperlink>
      <w:r w:rsidR="00BD549F" w:rsidRPr="00163C9B">
        <w:rPr>
          <w:color w:val="000000" w:themeColor="text1"/>
        </w:rPr>
        <w:t xml:space="preserve"> </w:t>
      </w:r>
      <w:r w:rsidR="00BD549F" w:rsidRPr="00163C9B">
        <w:rPr>
          <w:rFonts w:ascii="Century Gothic" w:hAnsi="Century Gothic"/>
          <w:color w:val="000000" w:themeColor="text1"/>
          <w:sz w:val="18"/>
          <w:szCs w:val="18"/>
        </w:rPr>
        <w:t xml:space="preserve">                                                                                                                                                                 </w:t>
      </w:r>
    </w:p>
    <w:p w14:paraId="35262979" w14:textId="77777777" w:rsidR="00BD549F" w:rsidRPr="00163C9B" w:rsidRDefault="008E3D49" w:rsidP="00BD549F">
      <w:pPr>
        <w:jc w:val="right"/>
        <w:rPr>
          <w:rFonts w:ascii="Century Gothic" w:hAnsi="Century Gothic"/>
          <w:color w:val="000000" w:themeColor="text1"/>
          <w:sz w:val="18"/>
          <w:szCs w:val="18"/>
        </w:rPr>
      </w:pPr>
      <w:hyperlink r:id="rId10" w:history="1">
        <w:r w:rsidR="00BD549F" w:rsidRPr="00163C9B">
          <w:rPr>
            <w:rStyle w:val="Collegamentoipertestuale"/>
            <w:rFonts w:ascii="Century Gothic" w:hAnsi="Century Gothic"/>
            <w:color w:val="000000" w:themeColor="text1"/>
            <w:sz w:val="18"/>
            <w:szCs w:val="18"/>
            <w:u w:val="none"/>
          </w:rPr>
          <w:t>www.vinitalytour.com</w:t>
        </w:r>
      </w:hyperlink>
    </w:p>
    <w:p w14:paraId="1411D290" w14:textId="77777777" w:rsidR="00BD549F" w:rsidRPr="00163C9B" w:rsidRDefault="00BD549F" w:rsidP="00BD549F">
      <w:pPr>
        <w:jc w:val="right"/>
        <w:rPr>
          <w:rFonts w:ascii="Century Gothic" w:hAnsi="Century Gothic"/>
          <w:color w:val="000000" w:themeColor="text1"/>
          <w:sz w:val="18"/>
          <w:szCs w:val="18"/>
        </w:rPr>
      </w:pPr>
      <w:r w:rsidRPr="00163C9B">
        <w:rPr>
          <w:rFonts w:ascii="Century Gothic" w:hAnsi="Century Gothic"/>
          <w:color w:val="000000" w:themeColor="text1"/>
          <w:sz w:val="18"/>
          <w:szCs w:val="18"/>
        </w:rPr>
        <w:t>Twitter: @VinitalyTour</w:t>
      </w:r>
    </w:p>
    <w:p w14:paraId="0AC79C5B" w14:textId="77777777" w:rsidR="00BD549F" w:rsidRPr="00163C9B" w:rsidRDefault="00BD549F" w:rsidP="00BD549F">
      <w:pPr>
        <w:jc w:val="right"/>
        <w:rPr>
          <w:rFonts w:ascii="Century Gothic" w:hAnsi="Century Gothic"/>
          <w:color w:val="000000" w:themeColor="text1"/>
          <w:sz w:val="18"/>
          <w:szCs w:val="18"/>
        </w:rPr>
      </w:pPr>
      <w:r w:rsidRPr="00163C9B">
        <w:rPr>
          <w:rFonts w:ascii="Century Gothic" w:hAnsi="Century Gothic" w:cs="Helvetica"/>
          <w:color w:val="000000" w:themeColor="text1"/>
          <w:sz w:val="18"/>
          <w:szCs w:val="18"/>
          <w:lang w:eastAsia="it-IT"/>
        </w:rPr>
        <w:t>Join Vinitaly International Network on LinkedIn</w:t>
      </w:r>
    </w:p>
    <w:p w14:paraId="26C611D2" w14:textId="77777777" w:rsidR="00BD549F" w:rsidRPr="00163C9B" w:rsidRDefault="00BD549F" w:rsidP="00BD549F">
      <w:pPr>
        <w:rPr>
          <w:rFonts w:ascii="Century Gothic" w:hAnsi="Century Gothic"/>
          <w:color w:val="000000" w:themeColor="text1"/>
          <w:sz w:val="18"/>
          <w:szCs w:val="18"/>
        </w:rPr>
      </w:pPr>
    </w:p>
    <w:p w14:paraId="17A67910" w14:textId="77777777" w:rsidR="00BD549F" w:rsidRPr="00163C9B" w:rsidRDefault="00BD549F" w:rsidP="00F539D5">
      <w:pPr>
        <w:rPr>
          <w:rFonts w:ascii="Century Gothic" w:hAnsi="Century Gothic"/>
          <w:color w:val="000000" w:themeColor="text1"/>
          <w:sz w:val="18"/>
          <w:szCs w:val="18"/>
        </w:rPr>
      </w:pPr>
    </w:p>
    <w:p w14:paraId="21DB26C9" w14:textId="77777777" w:rsidR="00992E74" w:rsidRDefault="00992E74" w:rsidP="004D54A8">
      <w:pPr>
        <w:jc w:val="both"/>
        <w:rPr>
          <w:rFonts w:ascii="Century Gothic" w:eastAsia="Times New Roman" w:hAnsi="Century Gothic"/>
          <w:b/>
          <w:bCs/>
        </w:rPr>
      </w:pPr>
    </w:p>
    <w:p w14:paraId="6F6BB1E0" w14:textId="33B06472" w:rsidR="00992E74" w:rsidRPr="0057560C" w:rsidRDefault="007C0DE4" w:rsidP="000D42FF">
      <w:pPr>
        <w:jc w:val="center"/>
        <w:rPr>
          <w:rFonts w:ascii="Century Gothic" w:eastAsia="Times New Roman" w:hAnsi="Century Gothic"/>
          <w:b/>
          <w:bCs/>
        </w:rPr>
      </w:pPr>
      <w:proofErr w:type="spellStart"/>
      <w:r w:rsidRPr="0057560C">
        <w:rPr>
          <w:rFonts w:ascii="Century Gothic" w:eastAsia="Times New Roman" w:hAnsi="Century Gothic"/>
          <w:b/>
          <w:bCs/>
        </w:rPr>
        <w:t>Vinitaly</w:t>
      </w:r>
      <w:proofErr w:type="spellEnd"/>
      <w:r w:rsidRPr="0057560C">
        <w:rPr>
          <w:rFonts w:ascii="Century Gothic" w:eastAsia="Times New Roman" w:hAnsi="Century Gothic"/>
          <w:b/>
          <w:bCs/>
        </w:rPr>
        <w:t xml:space="preserve"> International goes social, social and social</w:t>
      </w:r>
    </w:p>
    <w:p w14:paraId="56667557" w14:textId="77777777" w:rsidR="007C0DE4" w:rsidRDefault="007C0DE4" w:rsidP="00020565">
      <w:pPr>
        <w:jc w:val="both"/>
        <w:rPr>
          <w:rFonts w:ascii="Century Gothic" w:hAnsi="Century Gothic"/>
        </w:rPr>
      </w:pPr>
    </w:p>
    <w:p w14:paraId="718F9F2D" w14:textId="448E553C" w:rsidR="007F1A26" w:rsidRDefault="00992E74" w:rsidP="00020565">
      <w:pPr>
        <w:jc w:val="both"/>
        <w:rPr>
          <w:rFonts w:ascii="Century Gothic" w:hAnsi="Century Gothic"/>
        </w:rPr>
      </w:pPr>
      <w:r w:rsidRPr="00992E74">
        <w:rPr>
          <w:rFonts w:ascii="Century Gothic" w:hAnsi="Century Gothic"/>
        </w:rPr>
        <w:t xml:space="preserve">As the numbers of the </w:t>
      </w:r>
      <w:r w:rsidR="009C1A9B">
        <w:rPr>
          <w:rFonts w:ascii="Century Gothic" w:hAnsi="Century Gothic"/>
        </w:rPr>
        <w:t xml:space="preserve">worldwide </w:t>
      </w:r>
      <w:r w:rsidRPr="00992E74">
        <w:rPr>
          <w:rFonts w:ascii="Century Gothic" w:hAnsi="Century Gothic"/>
        </w:rPr>
        <w:t xml:space="preserve">online population </w:t>
      </w:r>
      <w:r w:rsidR="002826B9">
        <w:rPr>
          <w:rFonts w:ascii="Century Gothic" w:hAnsi="Century Gothic"/>
        </w:rPr>
        <w:t>rise this year</w:t>
      </w:r>
      <w:r>
        <w:rPr>
          <w:rFonts w:ascii="Century Gothic" w:hAnsi="Century Gothic"/>
        </w:rPr>
        <w:t xml:space="preserve"> to a staggering </w:t>
      </w:r>
      <w:r w:rsidR="009C1A9B">
        <w:rPr>
          <w:rFonts w:ascii="Century Gothic" w:hAnsi="Century Gothic"/>
        </w:rPr>
        <w:t xml:space="preserve">2.7 billion, nearly 40% of the world’s population </w:t>
      </w:r>
      <w:r>
        <w:rPr>
          <w:rFonts w:ascii="Century Gothic" w:hAnsi="Century Gothic"/>
        </w:rPr>
        <w:t>(</w:t>
      </w:r>
      <w:r w:rsidRPr="00992E74">
        <w:rPr>
          <w:rFonts w:ascii="Century Gothic" w:hAnsi="Century Gothic"/>
        </w:rPr>
        <w:t>Source:</w:t>
      </w:r>
      <w:r w:rsidR="009C1A9B">
        <w:rPr>
          <w:rFonts w:ascii="Century Gothic" w:hAnsi="Century Gothic"/>
        </w:rPr>
        <w:t xml:space="preserve"> </w:t>
      </w:r>
      <w:r w:rsidR="009C1A9B" w:rsidRPr="009C1A9B">
        <w:rPr>
          <w:rFonts w:ascii="Century Gothic" w:hAnsi="Century Gothic"/>
        </w:rPr>
        <w:t>ITU</w:t>
      </w:r>
      <w:r w:rsidR="009C1A9B" w:rsidRPr="009C1A9B">
        <w:rPr>
          <w:rFonts w:asciiTheme="minorHAnsi" w:eastAsia="Times New Roman" w:hAnsiTheme="minorHAnsi"/>
          <w:bCs/>
          <w:lang w:eastAsia="it-IT"/>
        </w:rPr>
        <w:t xml:space="preserve"> </w:t>
      </w:r>
      <w:r w:rsidR="009C1A9B" w:rsidRPr="009C1A9B">
        <w:rPr>
          <w:rFonts w:ascii="Century Gothic" w:hAnsi="Century Gothic"/>
          <w:bCs/>
        </w:rPr>
        <w:t>- International Telecommunication Unio</w:t>
      </w:r>
      <w:r w:rsidR="009C1A9B">
        <w:rPr>
          <w:rFonts w:ascii="Century Gothic" w:hAnsi="Century Gothic"/>
          <w:bCs/>
        </w:rPr>
        <w:t xml:space="preserve">n, 2013, </w:t>
      </w:r>
      <w:hyperlink r:id="rId11" w:history="1">
        <w:r w:rsidR="002826B9" w:rsidRPr="00583C48">
          <w:rPr>
            <w:rStyle w:val="Collegamentoipertestuale"/>
            <w:rFonts w:ascii="Century Gothic" w:hAnsi="Century Gothic"/>
            <w:bCs/>
          </w:rPr>
          <w:t>http://tinyurl.com/bwj6arm</w:t>
        </w:r>
      </w:hyperlink>
      <w:r w:rsidR="002826B9">
        <w:rPr>
          <w:rFonts w:ascii="Century Gothic" w:hAnsi="Century Gothic"/>
        </w:rPr>
        <w:t>),</w:t>
      </w:r>
      <w:r w:rsidR="000069FD">
        <w:rPr>
          <w:rFonts w:ascii="Century Gothic" w:hAnsi="Century Gothic"/>
        </w:rPr>
        <w:t xml:space="preserve"> it is no surprise that </w:t>
      </w:r>
      <w:proofErr w:type="spellStart"/>
      <w:r w:rsidR="002826B9">
        <w:rPr>
          <w:rFonts w:ascii="Century Gothic" w:hAnsi="Century Gothic"/>
        </w:rPr>
        <w:t>Vinitaly</w:t>
      </w:r>
      <w:proofErr w:type="spellEnd"/>
      <w:r w:rsidR="002826B9">
        <w:rPr>
          <w:rFonts w:ascii="Century Gothic" w:hAnsi="Century Gothic"/>
        </w:rPr>
        <w:t xml:space="preserve"> International</w:t>
      </w:r>
      <w:r w:rsidR="000069FD">
        <w:rPr>
          <w:rFonts w:ascii="Century Gothic" w:hAnsi="Century Gothic"/>
        </w:rPr>
        <w:t xml:space="preserve"> should look to the Net as the </w:t>
      </w:r>
      <w:r w:rsidR="000069FD" w:rsidRPr="00163C9B">
        <w:rPr>
          <w:rFonts w:ascii="Century Gothic" w:hAnsi="Century Gothic"/>
        </w:rPr>
        <w:t xml:space="preserve">most </w:t>
      </w:r>
      <w:r w:rsidR="000069FD">
        <w:rPr>
          <w:rFonts w:ascii="Century Gothic" w:hAnsi="Century Gothic"/>
        </w:rPr>
        <w:t>cost-effective</w:t>
      </w:r>
      <w:r w:rsidR="000069FD" w:rsidRPr="00163C9B">
        <w:rPr>
          <w:rFonts w:ascii="Century Gothic" w:hAnsi="Century Gothic"/>
        </w:rPr>
        <w:t xml:space="preserve"> </w:t>
      </w:r>
      <w:r w:rsidR="000069FD">
        <w:rPr>
          <w:rFonts w:ascii="Century Gothic" w:hAnsi="Century Gothic"/>
        </w:rPr>
        <w:t xml:space="preserve">and creative </w:t>
      </w:r>
      <w:r w:rsidR="000069FD" w:rsidRPr="00163C9B">
        <w:rPr>
          <w:rFonts w:ascii="Century Gothic" w:hAnsi="Century Gothic"/>
        </w:rPr>
        <w:t xml:space="preserve">means to pursue its </w:t>
      </w:r>
      <w:r w:rsidR="003278CD" w:rsidRPr="00163C9B">
        <w:rPr>
          <w:rFonts w:ascii="Century Gothic" w:hAnsi="Century Gothic"/>
        </w:rPr>
        <w:t xml:space="preserve">objectives: information, visibility, communication, promotion and education together to offer added value to producers who decide to </w:t>
      </w:r>
      <w:r w:rsidR="003278CD">
        <w:rPr>
          <w:rFonts w:ascii="Century Gothic" w:hAnsi="Century Gothic"/>
        </w:rPr>
        <w:t>get</w:t>
      </w:r>
      <w:r w:rsidR="003278CD" w:rsidRPr="00163C9B">
        <w:rPr>
          <w:rFonts w:ascii="Century Gothic" w:hAnsi="Century Gothic"/>
        </w:rPr>
        <w:t xml:space="preserve"> on </w:t>
      </w:r>
      <w:r w:rsidR="003278CD">
        <w:rPr>
          <w:rFonts w:ascii="Century Gothic" w:hAnsi="Century Gothic"/>
        </w:rPr>
        <w:t xml:space="preserve">board and take part in </w:t>
      </w:r>
      <w:proofErr w:type="spellStart"/>
      <w:r w:rsidR="003278CD">
        <w:rPr>
          <w:rFonts w:ascii="Century Gothic" w:hAnsi="Century Gothic"/>
        </w:rPr>
        <w:t>Vinitaly</w:t>
      </w:r>
      <w:r w:rsidR="003278CD" w:rsidRPr="00163C9B">
        <w:rPr>
          <w:rFonts w:ascii="Century Gothic" w:hAnsi="Century Gothic"/>
        </w:rPr>
        <w:t>‘s</w:t>
      </w:r>
      <w:proofErr w:type="spellEnd"/>
      <w:r w:rsidR="003278CD" w:rsidRPr="00163C9B">
        <w:rPr>
          <w:rFonts w:ascii="Century Gothic" w:hAnsi="Century Gothic"/>
        </w:rPr>
        <w:t xml:space="preserve"> events around the world.</w:t>
      </w:r>
    </w:p>
    <w:p w14:paraId="2368B711" w14:textId="77777777" w:rsidR="007F1A26" w:rsidRDefault="007F1A26" w:rsidP="00020565">
      <w:pPr>
        <w:jc w:val="both"/>
        <w:rPr>
          <w:rFonts w:ascii="Century Gothic" w:hAnsi="Century Gothic"/>
        </w:rPr>
      </w:pPr>
    </w:p>
    <w:p w14:paraId="48E4C398" w14:textId="0E5129D5" w:rsidR="007F1A26" w:rsidRDefault="007F1A26" w:rsidP="007F1A26">
      <w:pPr>
        <w:jc w:val="center"/>
        <w:rPr>
          <w:rFonts w:ascii="Century Gothic" w:hAnsi="Century Gothic"/>
        </w:rPr>
      </w:pPr>
      <w:r>
        <w:rPr>
          <w:rFonts w:ascii="Century Gothic" w:hAnsi="Century Gothic"/>
          <w:noProof/>
          <w:lang w:val="it-IT" w:eastAsia="it-IT"/>
        </w:rPr>
        <w:drawing>
          <wp:inline distT="0" distB="0" distL="0" distR="0" wp14:anchorId="7C2AFFD8" wp14:editId="49A11ACF">
            <wp:extent cx="3775553" cy="4509470"/>
            <wp:effectExtent l="0" t="0" r="9525" b="12065"/>
            <wp:docPr id="2" name="Immagine 1" descr="Macintosh HD:Users:tradecom:Desktop:Schermata vinint.com - 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adecom:Desktop:Schermata vinint.com - p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5947" cy="4509941"/>
                    </a:xfrm>
                    <a:prstGeom prst="rect">
                      <a:avLst/>
                    </a:prstGeom>
                    <a:noFill/>
                    <a:ln>
                      <a:noFill/>
                    </a:ln>
                  </pic:spPr>
                </pic:pic>
              </a:graphicData>
            </a:graphic>
          </wp:inline>
        </w:drawing>
      </w:r>
    </w:p>
    <w:p w14:paraId="0B307357" w14:textId="77777777" w:rsidR="007F1A26" w:rsidRDefault="007F1A26" w:rsidP="00020565">
      <w:pPr>
        <w:jc w:val="both"/>
        <w:rPr>
          <w:rFonts w:ascii="Century Gothic" w:hAnsi="Century Gothic"/>
        </w:rPr>
      </w:pPr>
    </w:p>
    <w:p w14:paraId="5CC59144" w14:textId="77777777" w:rsidR="007F1A26" w:rsidRDefault="007F1A26" w:rsidP="00020565">
      <w:pPr>
        <w:jc w:val="both"/>
        <w:rPr>
          <w:rFonts w:ascii="Century Gothic" w:hAnsi="Century Gothic"/>
        </w:rPr>
      </w:pPr>
    </w:p>
    <w:p w14:paraId="66BF6517" w14:textId="77777777" w:rsidR="003278CD" w:rsidRDefault="003278CD" w:rsidP="00020565">
      <w:pPr>
        <w:jc w:val="both"/>
        <w:rPr>
          <w:rFonts w:ascii="Century Gothic" w:hAnsi="Century Gothic"/>
        </w:rPr>
      </w:pPr>
    </w:p>
    <w:p w14:paraId="54C91126" w14:textId="186F5E53" w:rsidR="000D42FF" w:rsidRDefault="001F2A33" w:rsidP="000D42FF">
      <w:pPr>
        <w:jc w:val="both"/>
        <w:rPr>
          <w:rFonts w:ascii="Century Gothic" w:hAnsi="Century Gothic"/>
        </w:rPr>
      </w:pPr>
      <w:r>
        <w:rPr>
          <w:rFonts w:ascii="Century Gothic" w:hAnsi="Century Gothic"/>
        </w:rPr>
        <w:lastRenderedPageBreak/>
        <w:t xml:space="preserve">Today </w:t>
      </w:r>
      <w:proofErr w:type="spellStart"/>
      <w:r w:rsidR="00F01D86">
        <w:rPr>
          <w:rFonts w:ascii="Century Gothic" w:hAnsi="Century Gothic"/>
        </w:rPr>
        <w:t>Vinitaly</w:t>
      </w:r>
      <w:proofErr w:type="spellEnd"/>
      <w:r w:rsidR="00F01D86">
        <w:rPr>
          <w:rFonts w:ascii="Century Gothic" w:hAnsi="Century Gothic"/>
        </w:rPr>
        <w:t xml:space="preserve"> </w:t>
      </w:r>
      <w:r w:rsidR="000D42FF">
        <w:rPr>
          <w:rFonts w:ascii="Century Gothic" w:hAnsi="Century Gothic"/>
        </w:rPr>
        <w:t>International prepares for the upcoming 5</w:t>
      </w:r>
      <w:r w:rsidR="000D42FF" w:rsidRPr="00992E74">
        <w:rPr>
          <w:rFonts w:ascii="Century Gothic" w:hAnsi="Century Gothic"/>
          <w:vertAlign w:val="superscript"/>
        </w:rPr>
        <w:t>th</w:t>
      </w:r>
      <w:r w:rsidR="000D42FF">
        <w:rPr>
          <w:rFonts w:ascii="Century Gothic" w:hAnsi="Century Gothic"/>
        </w:rPr>
        <w:t xml:space="preserve"> edition of the Hong Kong Wine and Spirits Fair by launching </w:t>
      </w:r>
      <w:r>
        <w:rPr>
          <w:rFonts w:ascii="Century Gothic" w:hAnsi="Century Gothic"/>
        </w:rPr>
        <w:t>its</w:t>
      </w:r>
      <w:r w:rsidR="000D42FF">
        <w:rPr>
          <w:rFonts w:ascii="Century Gothic" w:hAnsi="Century Gothic"/>
        </w:rPr>
        <w:t xml:space="preserve"> new Internet site</w:t>
      </w:r>
      <w:r>
        <w:rPr>
          <w:rFonts w:ascii="Century Gothic" w:hAnsi="Century Gothic"/>
        </w:rPr>
        <w:t>, www.vinitalyinternational.com,</w:t>
      </w:r>
      <w:r w:rsidR="000D42FF">
        <w:rPr>
          <w:rFonts w:ascii="Century Gothic" w:hAnsi="Century Gothic"/>
        </w:rPr>
        <w:t xml:space="preserve"> and consolidating a coordinated social media strategy aimed at helping Italian wine producers acquire visibility and, ultimately, sell one more bottle of wine</w:t>
      </w:r>
      <w:r w:rsidR="00F01D86">
        <w:rPr>
          <w:rFonts w:ascii="Century Gothic" w:hAnsi="Century Gothic"/>
        </w:rPr>
        <w:t>, Italian Wine.</w:t>
      </w:r>
    </w:p>
    <w:p w14:paraId="6B687E00" w14:textId="24510F6A" w:rsidR="003278CD" w:rsidRPr="00163C9B" w:rsidRDefault="003278CD" w:rsidP="003278CD">
      <w:pPr>
        <w:jc w:val="both"/>
        <w:rPr>
          <w:rFonts w:ascii="Century Gothic" w:hAnsi="Century Gothic"/>
        </w:rPr>
      </w:pPr>
    </w:p>
    <w:p w14:paraId="259F53FC" w14:textId="260825ED" w:rsidR="00DE4CE9" w:rsidRPr="00163C9B" w:rsidRDefault="00DE4CE9" w:rsidP="00020565">
      <w:pPr>
        <w:jc w:val="both"/>
        <w:rPr>
          <w:rFonts w:ascii="Century Gothic" w:hAnsi="Century Gothic"/>
        </w:rPr>
      </w:pPr>
    </w:p>
    <w:p w14:paraId="1A962798" w14:textId="77777777" w:rsidR="00020565" w:rsidRPr="00163C9B" w:rsidRDefault="00020565" w:rsidP="00020565">
      <w:pPr>
        <w:jc w:val="both"/>
        <w:rPr>
          <w:rFonts w:ascii="Century Gothic" w:hAnsi="Century Gothic"/>
        </w:rPr>
      </w:pPr>
      <w:r w:rsidRPr="00163C9B">
        <w:rPr>
          <w:rFonts w:ascii="Century Gothic" w:hAnsi="Century Gothic"/>
        </w:rPr>
        <w:t>So, what’s new?</w:t>
      </w:r>
    </w:p>
    <w:p w14:paraId="21A3BD42" w14:textId="77777777" w:rsidR="00F50ED6" w:rsidRDefault="00020565" w:rsidP="00020565">
      <w:pPr>
        <w:jc w:val="both"/>
        <w:rPr>
          <w:rFonts w:ascii="Century Gothic" w:hAnsi="Century Gothic"/>
        </w:rPr>
      </w:pPr>
      <w:r w:rsidRPr="00163C9B">
        <w:rPr>
          <w:rFonts w:ascii="Century Gothic" w:hAnsi="Century Gothic"/>
        </w:rPr>
        <w:t xml:space="preserve">On a more technical note, the portal abandons its old format in order to adopt DRUPAL, the most flexible and user adjustable open-source content </w:t>
      </w:r>
      <w:r w:rsidRPr="00163C9B">
        <w:rPr>
          <w:rFonts w:ascii="Century Gothic" w:hAnsi="Century Gothic"/>
          <w:iCs/>
        </w:rPr>
        <w:t>management</w:t>
      </w:r>
      <w:r w:rsidRPr="00163C9B">
        <w:rPr>
          <w:rFonts w:ascii="Century Gothic" w:hAnsi="Century Gothic"/>
        </w:rPr>
        <w:t xml:space="preserve"> framework available on the Internet.</w:t>
      </w:r>
      <w:r w:rsidR="00DE4CE9">
        <w:rPr>
          <w:rFonts w:ascii="Century Gothic" w:hAnsi="Century Gothic"/>
        </w:rPr>
        <w:t xml:space="preserve"> </w:t>
      </w:r>
    </w:p>
    <w:p w14:paraId="36B9C933" w14:textId="1185C06A" w:rsidR="00CA5706" w:rsidRDefault="00573701" w:rsidP="00020565">
      <w:pPr>
        <w:jc w:val="both"/>
        <w:rPr>
          <w:rFonts w:ascii="Century Gothic" w:hAnsi="Century Gothic"/>
        </w:rPr>
      </w:pPr>
      <w:r w:rsidRPr="00163C9B">
        <w:rPr>
          <w:rFonts w:ascii="Century Gothic" w:hAnsi="Century Gothic"/>
        </w:rPr>
        <w:t xml:space="preserve">The </w:t>
      </w:r>
      <w:r w:rsidR="00DE4CE9">
        <w:rPr>
          <w:rFonts w:ascii="Century Gothic" w:hAnsi="Century Gothic"/>
        </w:rPr>
        <w:t>new</w:t>
      </w:r>
      <w:r w:rsidRPr="00163C9B">
        <w:rPr>
          <w:rFonts w:ascii="Century Gothic" w:hAnsi="Century Gothic"/>
        </w:rPr>
        <w:t xml:space="preserve"> intuitive</w:t>
      </w:r>
      <w:r w:rsidR="00020565" w:rsidRPr="00163C9B">
        <w:rPr>
          <w:rFonts w:ascii="Century Gothic" w:hAnsi="Century Gothic"/>
        </w:rPr>
        <w:t xml:space="preserve"> homepage directs users to some of the site’s new main features: the original </w:t>
      </w:r>
      <w:r w:rsidRPr="00163C9B">
        <w:rPr>
          <w:rFonts w:ascii="Century Gothic" w:hAnsi="Century Gothic"/>
        </w:rPr>
        <w:t xml:space="preserve">two </w:t>
      </w:r>
      <w:r w:rsidR="00020565" w:rsidRPr="00163C9B">
        <w:rPr>
          <w:rFonts w:ascii="Century Gothic" w:hAnsi="Century Gothic"/>
        </w:rPr>
        <w:t>macro area</w:t>
      </w:r>
      <w:r w:rsidRPr="00163C9B">
        <w:rPr>
          <w:rFonts w:ascii="Century Gothic" w:hAnsi="Century Gothic"/>
        </w:rPr>
        <w:t>s</w:t>
      </w:r>
      <w:r w:rsidR="00020565" w:rsidRPr="00163C9B">
        <w:rPr>
          <w:rFonts w:ascii="Century Gothic" w:hAnsi="Century Gothic"/>
        </w:rPr>
        <w:t xml:space="preserve"> dedicated to the presentation of </w:t>
      </w:r>
      <w:proofErr w:type="spellStart"/>
      <w:r w:rsidR="00020565" w:rsidRPr="00163C9B">
        <w:rPr>
          <w:rFonts w:ascii="Century Gothic" w:hAnsi="Century Gothic"/>
        </w:rPr>
        <w:t>Vinitaly</w:t>
      </w:r>
      <w:proofErr w:type="spellEnd"/>
      <w:r w:rsidR="00020565" w:rsidRPr="00163C9B">
        <w:rPr>
          <w:rFonts w:ascii="Century Gothic" w:hAnsi="Century Gothic"/>
        </w:rPr>
        <w:t xml:space="preserve"> </w:t>
      </w:r>
      <w:r w:rsidR="00163C9B" w:rsidRPr="00163C9B">
        <w:rPr>
          <w:rFonts w:ascii="Century Gothic" w:hAnsi="Century Gothic"/>
        </w:rPr>
        <w:t>International</w:t>
      </w:r>
      <w:r w:rsidR="00020565" w:rsidRPr="00163C9B">
        <w:rPr>
          <w:rFonts w:ascii="Century Gothic" w:hAnsi="Century Gothic"/>
        </w:rPr>
        <w:t xml:space="preserve"> </w:t>
      </w:r>
      <w:r w:rsidR="00DE4CE9">
        <w:rPr>
          <w:rFonts w:ascii="Century Gothic" w:hAnsi="Century Gothic"/>
        </w:rPr>
        <w:t>showcases</w:t>
      </w:r>
      <w:r w:rsidR="00020565" w:rsidRPr="00163C9B">
        <w:rPr>
          <w:rFonts w:ascii="Century Gothic" w:hAnsi="Century Gothic"/>
        </w:rPr>
        <w:t xml:space="preserve"> </w:t>
      </w:r>
      <w:r w:rsidR="00DE4CE9">
        <w:rPr>
          <w:rFonts w:ascii="Century Gothic" w:hAnsi="Century Gothic"/>
        </w:rPr>
        <w:t xml:space="preserve">and </w:t>
      </w:r>
      <w:proofErr w:type="spellStart"/>
      <w:r w:rsidR="00DE4CE9">
        <w:rPr>
          <w:rFonts w:ascii="Century Gothic" w:hAnsi="Century Gothic"/>
        </w:rPr>
        <w:t>Opera</w:t>
      </w:r>
      <w:r w:rsidRPr="00163C9B">
        <w:rPr>
          <w:rFonts w:ascii="Century Gothic" w:hAnsi="Century Gothic"/>
        </w:rPr>
        <w:t>Wine</w:t>
      </w:r>
      <w:proofErr w:type="spellEnd"/>
      <w:r w:rsidRPr="00163C9B">
        <w:rPr>
          <w:rFonts w:ascii="Century Gothic" w:hAnsi="Century Gothic"/>
        </w:rPr>
        <w:t xml:space="preserve">, Vinitaly’s premium tasting event, have </w:t>
      </w:r>
      <w:r w:rsidR="00020565" w:rsidRPr="00163C9B">
        <w:rPr>
          <w:rFonts w:ascii="Century Gothic" w:hAnsi="Century Gothic"/>
        </w:rPr>
        <w:t>been now merged together</w:t>
      </w:r>
      <w:r w:rsidRPr="00163C9B">
        <w:rPr>
          <w:rFonts w:ascii="Century Gothic" w:hAnsi="Century Gothic"/>
        </w:rPr>
        <w:t xml:space="preserve"> in the same multiplatform. </w:t>
      </w:r>
    </w:p>
    <w:p w14:paraId="027B2625" w14:textId="2B0E003D" w:rsidR="00020565" w:rsidRDefault="00020565" w:rsidP="00020565">
      <w:pPr>
        <w:jc w:val="both"/>
        <w:rPr>
          <w:rFonts w:ascii="Century Gothic" w:hAnsi="Century Gothic"/>
        </w:rPr>
      </w:pPr>
      <w:r w:rsidRPr="00163C9B">
        <w:rPr>
          <w:rFonts w:ascii="Century Gothic" w:hAnsi="Century Gothic"/>
        </w:rPr>
        <w:t xml:space="preserve">In line with Vinitaly International’s educational objective, the Statistics section has been expanded to include two main informative areas where users can find updated and detailed data, graphics and statistics from the global wine market. </w:t>
      </w:r>
    </w:p>
    <w:p w14:paraId="2E686613" w14:textId="73C4DAC8" w:rsidR="00F50ED6" w:rsidRPr="00163C9B" w:rsidRDefault="00E01B2B" w:rsidP="00976B7F">
      <w:pPr>
        <w:jc w:val="both"/>
        <w:rPr>
          <w:rFonts w:ascii="Century Gothic" w:hAnsi="Century Gothic"/>
        </w:rPr>
      </w:pPr>
      <w:r>
        <w:rPr>
          <w:rFonts w:ascii="Century Gothic" w:hAnsi="Century Gothic"/>
        </w:rPr>
        <w:t>Most of all, though, t</w:t>
      </w:r>
      <w:r w:rsidR="003278CD">
        <w:rPr>
          <w:rFonts w:ascii="Century Gothic" w:hAnsi="Century Gothic"/>
        </w:rPr>
        <w:t>he Internet site</w:t>
      </w:r>
      <w:r>
        <w:rPr>
          <w:rFonts w:ascii="Century Gothic" w:hAnsi="Century Gothic"/>
        </w:rPr>
        <w:t xml:space="preserve"> </w:t>
      </w:r>
      <w:r w:rsidR="00ED542D">
        <w:rPr>
          <w:rFonts w:ascii="Century Gothic" w:hAnsi="Century Gothic"/>
        </w:rPr>
        <w:t>was thought and designed</w:t>
      </w:r>
      <w:r>
        <w:rPr>
          <w:rFonts w:ascii="Century Gothic" w:hAnsi="Century Gothic"/>
        </w:rPr>
        <w:t xml:space="preserve"> to embody </w:t>
      </w:r>
      <w:proofErr w:type="spellStart"/>
      <w:r>
        <w:rPr>
          <w:rFonts w:ascii="Century Gothic" w:hAnsi="Century Gothic"/>
        </w:rPr>
        <w:t>Vinitaly</w:t>
      </w:r>
      <w:r w:rsidR="00CC38AD">
        <w:rPr>
          <w:rFonts w:ascii="Century Gothic" w:hAnsi="Century Gothic"/>
        </w:rPr>
        <w:t>’s</w:t>
      </w:r>
      <w:proofErr w:type="spellEnd"/>
      <w:r w:rsidR="00CC38AD">
        <w:rPr>
          <w:rFonts w:ascii="Century Gothic" w:hAnsi="Century Gothic"/>
        </w:rPr>
        <w:t xml:space="preserve"> </w:t>
      </w:r>
      <w:r w:rsidR="00CC38AD" w:rsidRPr="00163C9B">
        <w:rPr>
          <w:rFonts w:ascii="Century Gothic" w:hAnsi="Century Gothic"/>
        </w:rPr>
        <w:t>strong social vocation</w:t>
      </w:r>
      <w:r w:rsidR="004F0AAE">
        <w:rPr>
          <w:rFonts w:ascii="Century Gothic" w:hAnsi="Century Gothic"/>
        </w:rPr>
        <w:t>: the homepage features</w:t>
      </w:r>
      <w:r>
        <w:rPr>
          <w:rFonts w:ascii="Century Gothic" w:hAnsi="Century Gothic"/>
        </w:rPr>
        <w:t xml:space="preserve"> direct links to Twitter, </w:t>
      </w:r>
      <w:proofErr w:type="spellStart"/>
      <w:r>
        <w:rPr>
          <w:rFonts w:ascii="Century Gothic" w:hAnsi="Century Gothic"/>
        </w:rPr>
        <w:t>Instagram</w:t>
      </w:r>
      <w:proofErr w:type="spellEnd"/>
      <w:r>
        <w:rPr>
          <w:rFonts w:ascii="Century Gothic" w:hAnsi="Century Gothic"/>
        </w:rPr>
        <w:t xml:space="preserve"> </w:t>
      </w:r>
      <w:r w:rsidR="004F0AAE">
        <w:rPr>
          <w:rFonts w:ascii="Century Gothic" w:hAnsi="Century Gothic"/>
        </w:rPr>
        <w:t>and</w:t>
      </w:r>
      <w:r>
        <w:rPr>
          <w:rFonts w:ascii="Century Gothic" w:hAnsi="Century Gothic"/>
        </w:rPr>
        <w:t xml:space="preserve"> You Tube </w:t>
      </w:r>
      <w:r w:rsidR="004F0AAE">
        <w:rPr>
          <w:rFonts w:ascii="Century Gothic" w:hAnsi="Century Gothic"/>
        </w:rPr>
        <w:t xml:space="preserve">whilst </w:t>
      </w:r>
      <w:r w:rsidR="00DC036E" w:rsidRPr="00163C9B">
        <w:rPr>
          <w:rFonts w:ascii="Century Gothic" w:hAnsi="Century Gothic"/>
        </w:rPr>
        <w:t>the por</w:t>
      </w:r>
      <w:r w:rsidR="00573701" w:rsidRPr="00163C9B">
        <w:rPr>
          <w:rFonts w:ascii="Century Gothic" w:hAnsi="Century Gothic"/>
        </w:rPr>
        <w:t>tal’s new interactive B</w:t>
      </w:r>
      <w:r w:rsidR="00020565" w:rsidRPr="00163C9B">
        <w:rPr>
          <w:rFonts w:ascii="Century Gothic" w:hAnsi="Century Gothic"/>
        </w:rPr>
        <w:t>log</w:t>
      </w:r>
      <w:r w:rsidR="004F0AAE">
        <w:rPr>
          <w:rFonts w:ascii="Century Gothic" w:hAnsi="Century Gothic"/>
        </w:rPr>
        <w:t xml:space="preserve"> gathers all</w:t>
      </w:r>
      <w:r w:rsidR="00976B7F">
        <w:rPr>
          <w:rFonts w:ascii="Century Gothic" w:hAnsi="Century Gothic"/>
        </w:rPr>
        <w:t xml:space="preserve"> </w:t>
      </w:r>
      <w:r w:rsidR="00F50ED6" w:rsidRPr="00163C9B">
        <w:rPr>
          <w:rFonts w:ascii="Century Gothic" w:hAnsi="Century Gothic"/>
        </w:rPr>
        <w:t xml:space="preserve">the latest news from the world of wine </w:t>
      </w:r>
      <w:r w:rsidR="004F0AAE">
        <w:rPr>
          <w:rFonts w:ascii="Century Gothic" w:hAnsi="Century Gothic"/>
        </w:rPr>
        <w:t xml:space="preserve">which </w:t>
      </w:r>
      <w:r w:rsidR="00976B7F">
        <w:rPr>
          <w:rFonts w:ascii="Century Gothic" w:hAnsi="Century Gothic"/>
        </w:rPr>
        <w:t xml:space="preserve">is shared in real time </w:t>
      </w:r>
      <w:r w:rsidR="0088374A">
        <w:rPr>
          <w:rFonts w:ascii="Century Gothic" w:hAnsi="Century Gothic"/>
        </w:rPr>
        <w:t xml:space="preserve">through </w:t>
      </w:r>
      <w:r w:rsidR="0088374A" w:rsidRPr="00163C9B">
        <w:rPr>
          <w:rFonts w:ascii="Century Gothic" w:hAnsi="Century Gothic"/>
        </w:rPr>
        <w:t>direct</w:t>
      </w:r>
      <w:r w:rsidR="0088374A">
        <w:rPr>
          <w:rFonts w:ascii="Century Gothic" w:hAnsi="Century Gothic"/>
        </w:rPr>
        <w:t xml:space="preserve"> news feeds </w:t>
      </w:r>
      <w:r w:rsidR="00CC38AD">
        <w:rPr>
          <w:rFonts w:ascii="Century Gothic" w:hAnsi="Century Gothic"/>
        </w:rPr>
        <w:t>on</w:t>
      </w:r>
      <w:r w:rsidR="00976B7F">
        <w:rPr>
          <w:rFonts w:ascii="Century Gothic" w:hAnsi="Century Gothic"/>
        </w:rPr>
        <w:t xml:space="preserve"> </w:t>
      </w:r>
      <w:proofErr w:type="spellStart"/>
      <w:r w:rsidR="00020565" w:rsidRPr="00163C9B">
        <w:rPr>
          <w:rFonts w:ascii="Century Gothic" w:hAnsi="Century Gothic"/>
        </w:rPr>
        <w:t>Vinitaly</w:t>
      </w:r>
      <w:proofErr w:type="spellEnd"/>
      <w:r w:rsidR="00020565" w:rsidRPr="00163C9B">
        <w:rPr>
          <w:rFonts w:ascii="Century Gothic" w:hAnsi="Century Gothic"/>
        </w:rPr>
        <w:t xml:space="preserve"> International’s many social media </w:t>
      </w:r>
      <w:r w:rsidR="00DC036E" w:rsidRPr="00163C9B">
        <w:rPr>
          <w:rFonts w:ascii="Century Gothic" w:hAnsi="Century Gothic"/>
        </w:rPr>
        <w:t>channels</w:t>
      </w:r>
      <w:r w:rsidR="00976B7F">
        <w:rPr>
          <w:rFonts w:ascii="Century Gothic" w:hAnsi="Century Gothic"/>
        </w:rPr>
        <w:t xml:space="preserve"> </w:t>
      </w:r>
      <w:r w:rsidR="0088374A">
        <w:rPr>
          <w:rFonts w:ascii="Century Gothic" w:hAnsi="Century Gothic"/>
        </w:rPr>
        <w:t>around the world</w:t>
      </w:r>
      <w:r w:rsidR="00976B7F">
        <w:rPr>
          <w:rFonts w:ascii="Century Gothic" w:hAnsi="Century Gothic"/>
        </w:rPr>
        <w:t>.</w:t>
      </w:r>
      <w:r w:rsidR="004F0AAE">
        <w:rPr>
          <w:rFonts w:ascii="Century Gothic" w:hAnsi="Century Gothic"/>
        </w:rPr>
        <w:t xml:space="preserve"> </w:t>
      </w:r>
    </w:p>
    <w:p w14:paraId="62EBEA04" w14:textId="0DD7F18E" w:rsidR="00020565" w:rsidRDefault="00020565" w:rsidP="00020565">
      <w:pPr>
        <w:jc w:val="both"/>
        <w:rPr>
          <w:rFonts w:ascii="Century Gothic" w:hAnsi="Century Gothic"/>
        </w:rPr>
      </w:pPr>
    </w:p>
    <w:p w14:paraId="07BBDE60" w14:textId="43B9A673" w:rsidR="00A72DA2" w:rsidRDefault="00976B7F" w:rsidP="00020565">
      <w:pPr>
        <w:jc w:val="both"/>
        <w:rPr>
          <w:rFonts w:ascii="Century Gothic" w:hAnsi="Century Gothic"/>
        </w:rPr>
      </w:pPr>
      <w:r>
        <w:rPr>
          <w:rFonts w:ascii="Century Gothic" w:hAnsi="Century Gothic"/>
        </w:rPr>
        <w:t xml:space="preserve">“Social, social, social” emphasizes Stevie Kim” when describing this year’s media coverage of </w:t>
      </w:r>
      <w:proofErr w:type="spellStart"/>
      <w:r>
        <w:rPr>
          <w:rFonts w:ascii="Century Gothic" w:hAnsi="Century Gothic"/>
        </w:rPr>
        <w:t>Vinitaly</w:t>
      </w:r>
      <w:proofErr w:type="spellEnd"/>
      <w:r>
        <w:rPr>
          <w:rFonts w:ascii="Century Gothic" w:hAnsi="Century Gothic"/>
        </w:rPr>
        <w:t xml:space="preserve"> Hong Kong (7 – 9 November). “</w:t>
      </w:r>
      <w:r w:rsidR="000D42FF">
        <w:rPr>
          <w:rFonts w:ascii="Century Gothic" w:hAnsi="Century Gothic"/>
        </w:rPr>
        <w:t>Leading up to</w:t>
      </w:r>
      <w:r w:rsidR="00A72DA2">
        <w:rPr>
          <w:rFonts w:ascii="Century Gothic" w:hAnsi="Century Gothic"/>
        </w:rPr>
        <w:t xml:space="preserve">, during and post-event coverage will </w:t>
      </w:r>
      <w:r w:rsidR="00CC38AD">
        <w:rPr>
          <w:rFonts w:ascii="Century Gothic" w:hAnsi="Century Gothic"/>
        </w:rPr>
        <w:t>consist in</w:t>
      </w:r>
      <w:r w:rsidR="00A72DA2">
        <w:rPr>
          <w:rFonts w:ascii="Century Gothic" w:hAnsi="Century Gothic"/>
        </w:rPr>
        <w:t xml:space="preserve"> a continuous flow of information, photographs, videos, interviews and media campaigns </w:t>
      </w:r>
      <w:r w:rsidR="00CC38AD">
        <w:rPr>
          <w:rFonts w:ascii="Century Gothic" w:hAnsi="Century Gothic"/>
        </w:rPr>
        <w:t>fed directly into our social media channels</w:t>
      </w:r>
      <w:r w:rsidR="0088374A">
        <w:rPr>
          <w:rFonts w:ascii="Century Gothic" w:hAnsi="Century Gothic"/>
        </w:rPr>
        <w:t xml:space="preserve"> by a dedicated on-site and off-site media team.</w:t>
      </w:r>
      <w:r w:rsidR="00CC38AD">
        <w:rPr>
          <w:rFonts w:ascii="Century Gothic" w:hAnsi="Century Gothic"/>
        </w:rPr>
        <w:t xml:space="preserve"> </w:t>
      </w:r>
      <w:r w:rsidR="0088374A">
        <w:rPr>
          <w:rFonts w:ascii="Century Gothic" w:hAnsi="Century Gothic"/>
        </w:rPr>
        <w:t>P</w:t>
      </w:r>
      <w:r w:rsidR="00CC38AD">
        <w:rPr>
          <w:rFonts w:ascii="Century Gothic" w:hAnsi="Century Gothic"/>
        </w:rPr>
        <w:t>osts, hash tags and tweets</w:t>
      </w:r>
      <w:r w:rsidR="0088374A">
        <w:rPr>
          <w:rFonts w:ascii="Century Gothic" w:hAnsi="Century Gothic"/>
        </w:rPr>
        <w:t xml:space="preserve"> will spread across the World Wide Net</w:t>
      </w:r>
      <w:r w:rsidR="00CC38AD">
        <w:rPr>
          <w:rFonts w:ascii="Century Gothic" w:hAnsi="Century Gothic"/>
        </w:rPr>
        <w:t xml:space="preserve"> offering real time maximum visibility to all producers who have </w:t>
      </w:r>
      <w:r w:rsidR="0088374A">
        <w:rPr>
          <w:rFonts w:ascii="Century Gothic" w:hAnsi="Century Gothic"/>
        </w:rPr>
        <w:t>chosen to travel with us to Hong Kong</w:t>
      </w:r>
      <w:r w:rsidR="00F01D86">
        <w:rPr>
          <w:rFonts w:ascii="Century Gothic" w:hAnsi="Century Gothic"/>
        </w:rPr>
        <w:t xml:space="preserve">. We have launched the </w:t>
      </w:r>
      <w:proofErr w:type="spellStart"/>
      <w:r w:rsidR="00F01D86">
        <w:rPr>
          <w:rFonts w:ascii="Century Gothic" w:hAnsi="Century Gothic"/>
        </w:rPr>
        <w:t>Vinitaly</w:t>
      </w:r>
      <w:proofErr w:type="spellEnd"/>
      <w:r w:rsidR="00F01D86">
        <w:rPr>
          <w:rFonts w:ascii="Century Gothic" w:hAnsi="Century Gothic"/>
        </w:rPr>
        <w:t xml:space="preserve"> Wine Affair campaign in Hong Kong and we plan to extend the love connection into Mainland China from here.”</w:t>
      </w:r>
    </w:p>
    <w:p w14:paraId="60AEB5FF" w14:textId="1A6EE528" w:rsidR="00020565" w:rsidRPr="00A72DA2" w:rsidRDefault="00020565" w:rsidP="00020565">
      <w:pPr>
        <w:jc w:val="both"/>
        <w:rPr>
          <w:rFonts w:ascii="Century Gothic" w:hAnsi="Century Gothic"/>
        </w:rPr>
      </w:pPr>
    </w:p>
    <w:p w14:paraId="2A03F600" w14:textId="77777777" w:rsidR="00F50ED6" w:rsidRDefault="00F50ED6" w:rsidP="00020565">
      <w:pPr>
        <w:jc w:val="both"/>
        <w:rPr>
          <w:rFonts w:ascii="Century Gothic" w:eastAsia="Times New Roman" w:hAnsi="Century Gothic"/>
          <w:bCs/>
        </w:rPr>
      </w:pPr>
    </w:p>
    <w:p w14:paraId="7501228E" w14:textId="77777777" w:rsidR="00F50ED6" w:rsidRDefault="00F50ED6" w:rsidP="00020565">
      <w:pPr>
        <w:jc w:val="both"/>
        <w:rPr>
          <w:rFonts w:ascii="Century Gothic" w:eastAsia="Times New Roman" w:hAnsi="Century Gothic"/>
          <w:bCs/>
        </w:rPr>
      </w:pPr>
    </w:p>
    <w:p w14:paraId="4797A981" w14:textId="77777777" w:rsidR="00F50ED6" w:rsidRDefault="00F50ED6" w:rsidP="00020565">
      <w:pPr>
        <w:jc w:val="both"/>
        <w:rPr>
          <w:rFonts w:ascii="Century Gothic" w:eastAsia="Times New Roman" w:hAnsi="Century Gothic"/>
          <w:bCs/>
        </w:rPr>
      </w:pPr>
    </w:p>
    <w:p w14:paraId="204EA6E3" w14:textId="77777777" w:rsidR="00F50ED6" w:rsidRPr="00163C9B" w:rsidRDefault="00F50ED6" w:rsidP="00020565">
      <w:pPr>
        <w:jc w:val="both"/>
        <w:rPr>
          <w:rFonts w:ascii="Century Gothic" w:eastAsia="Times New Roman" w:hAnsi="Century Gothic"/>
          <w:bCs/>
        </w:rPr>
      </w:pPr>
    </w:p>
    <w:p w14:paraId="2988DE4A" w14:textId="77777777" w:rsidR="00EE51EF" w:rsidRPr="00163C9B" w:rsidRDefault="00EE51EF" w:rsidP="00321B56">
      <w:pPr>
        <w:rPr>
          <w:rFonts w:ascii="Century Gothic" w:hAnsi="Century Gothic"/>
          <w:b/>
          <w:sz w:val="22"/>
          <w:szCs w:val="22"/>
        </w:rPr>
      </w:pPr>
    </w:p>
    <w:p w14:paraId="02C490E2" w14:textId="77777777" w:rsidR="009017D4" w:rsidRPr="00163C9B" w:rsidRDefault="00BD549F" w:rsidP="00321B56">
      <w:pPr>
        <w:rPr>
          <w:rFonts w:ascii="Century Gothic" w:hAnsi="Century Gothic"/>
          <w:b/>
          <w:sz w:val="22"/>
          <w:szCs w:val="22"/>
        </w:rPr>
      </w:pPr>
      <w:r w:rsidRPr="00163C9B">
        <w:rPr>
          <w:rFonts w:ascii="Century Gothic" w:hAnsi="Century Gothic"/>
          <w:b/>
          <w:sz w:val="22"/>
          <w:szCs w:val="22"/>
        </w:rPr>
        <w:t>About:</w:t>
      </w:r>
    </w:p>
    <w:p w14:paraId="335E8D80" w14:textId="77777777" w:rsidR="000069FD" w:rsidRPr="00163C9B" w:rsidRDefault="00BD549F" w:rsidP="000069FD">
      <w:pPr>
        <w:jc w:val="both"/>
        <w:rPr>
          <w:rFonts w:ascii="Century Gothic" w:hAnsi="Century Gothic"/>
          <w:sz w:val="18"/>
          <w:szCs w:val="18"/>
        </w:rPr>
      </w:pPr>
      <w:r w:rsidRPr="00163C9B">
        <w:rPr>
          <w:rFonts w:ascii="Century Gothic" w:hAnsi="Century Gothic"/>
          <w:b/>
          <w:sz w:val="18"/>
          <w:szCs w:val="18"/>
        </w:rPr>
        <w:t>Veronafiere</w:t>
      </w:r>
      <w:r w:rsidRPr="00163C9B">
        <w:rPr>
          <w:rFonts w:ascii="Century Gothic" w:hAnsi="Century Gothic"/>
          <w:sz w:val="18"/>
          <w:szCs w:val="18"/>
        </w:rPr>
        <w:t xml:space="preserve"> is the leading organizer of trade shows in Italy including Vinitaly (</w:t>
      </w:r>
      <w:hyperlink r:id="rId13" w:history="1">
        <w:r w:rsidRPr="00163C9B">
          <w:rPr>
            <w:rStyle w:val="Collegamentoipertestuale"/>
            <w:rFonts w:ascii="Century Gothic" w:hAnsi="Century Gothic"/>
            <w:sz w:val="18"/>
            <w:szCs w:val="18"/>
          </w:rPr>
          <w:t>www.vinitaly.com</w:t>
        </w:r>
      </w:hyperlink>
      <w:r w:rsidRPr="00163C9B">
        <w:rPr>
          <w:rFonts w:ascii="Century Gothic" w:hAnsi="Century Gothic"/>
          <w:sz w:val="18"/>
          <w:szCs w:val="18"/>
        </w:rPr>
        <w:t>), the largest wine event in the world</w:t>
      </w:r>
      <w:r w:rsidR="006A771C" w:rsidRPr="00163C9B">
        <w:rPr>
          <w:rFonts w:ascii="Century Gothic" w:hAnsi="Century Gothic"/>
          <w:sz w:val="18"/>
          <w:szCs w:val="18"/>
        </w:rPr>
        <w:t xml:space="preserve">. </w:t>
      </w:r>
      <w:r w:rsidR="00705598" w:rsidRPr="00163C9B">
        <w:rPr>
          <w:rFonts w:ascii="Century Gothic" w:hAnsi="Century Gothic"/>
          <w:sz w:val="18"/>
          <w:szCs w:val="18"/>
        </w:rPr>
        <w:t>The 47</w:t>
      </w:r>
      <w:r w:rsidR="00705598" w:rsidRPr="00163C9B">
        <w:rPr>
          <w:rFonts w:ascii="Century Gothic" w:hAnsi="Century Gothic"/>
          <w:sz w:val="18"/>
          <w:szCs w:val="18"/>
          <w:vertAlign w:val="superscript"/>
        </w:rPr>
        <w:t>th</w:t>
      </w:r>
      <w:r w:rsidR="00705598" w:rsidRPr="00163C9B">
        <w:rPr>
          <w:rFonts w:ascii="Century Gothic" w:hAnsi="Century Gothic"/>
          <w:sz w:val="18"/>
          <w:szCs w:val="18"/>
        </w:rPr>
        <w:t xml:space="preserve"> edition of Vinitaly counted some 148,000 visitors (+6%), of which 53.000 were international attendees (+10%) visiting from 120 countries. On 95.000 square meters, 4.200 exhibitors welcomed trade professional, media and producers alike. The </w:t>
      </w:r>
      <w:r w:rsidR="00893FE5" w:rsidRPr="00163C9B">
        <w:rPr>
          <w:rFonts w:ascii="Century Gothic" w:hAnsi="Century Gothic"/>
          <w:sz w:val="18"/>
          <w:szCs w:val="18"/>
        </w:rPr>
        <w:t>next instalment of the fair will</w:t>
      </w:r>
      <w:r w:rsidR="00705598" w:rsidRPr="00163C9B">
        <w:rPr>
          <w:rFonts w:ascii="Century Gothic" w:hAnsi="Century Gothic"/>
          <w:sz w:val="18"/>
          <w:szCs w:val="18"/>
        </w:rPr>
        <w:t xml:space="preserve"> take place on 6</w:t>
      </w:r>
      <w:r w:rsidR="00705598" w:rsidRPr="00163C9B">
        <w:rPr>
          <w:rFonts w:ascii="Century Gothic" w:hAnsi="Century Gothic"/>
          <w:sz w:val="18"/>
          <w:szCs w:val="18"/>
          <w:vertAlign w:val="superscript"/>
        </w:rPr>
        <w:t>th</w:t>
      </w:r>
      <w:r w:rsidR="00705598" w:rsidRPr="00163C9B">
        <w:rPr>
          <w:rFonts w:ascii="Century Gothic" w:hAnsi="Century Gothic"/>
          <w:sz w:val="18"/>
          <w:szCs w:val="18"/>
        </w:rPr>
        <w:t>-9</w:t>
      </w:r>
      <w:r w:rsidR="00705598" w:rsidRPr="00163C9B">
        <w:rPr>
          <w:rFonts w:ascii="Century Gothic" w:hAnsi="Century Gothic"/>
          <w:sz w:val="18"/>
          <w:szCs w:val="18"/>
          <w:vertAlign w:val="superscript"/>
        </w:rPr>
        <w:t>th</w:t>
      </w:r>
      <w:r w:rsidR="00705598" w:rsidRPr="00163C9B">
        <w:rPr>
          <w:rFonts w:ascii="Century Gothic" w:hAnsi="Century Gothic"/>
          <w:sz w:val="18"/>
          <w:szCs w:val="18"/>
        </w:rPr>
        <w:t xml:space="preserve"> April 2014. The premier event to Vinitaly, </w:t>
      </w:r>
      <w:r w:rsidRPr="00163C9B">
        <w:rPr>
          <w:rFonts w:ascii="Century Gothic" w:hAnsi="Century Gothic"/>
          <w:sz w:val="18"/>
          <w:szCs w:val="18"/>
        </w:rPr>
        <w:t>OperaWine (</w:t>
      </w:r>
      <w:hyperlink r:id="rId14" w:history="1">
        <w:r w:rsidRPr="00163C9B">
          <w:rPr>
            <w:rStyle w:val="Collegamentoipertestuale"/>
            <w:rFonts w:ascii="Century Gothic" w:hAnsi="Century Gothic"/>
            <w:sz w:val="18"/>
            <w:szCs w:val="18"/>
          </w:rPr>
          <w:t>www.OperaWine.it</w:t>
        </w:r>
      </w:hyperlink>
      <w:r w:rsidR="00705598" w:rsidRPr="00163C9B">
        <w:rPr>
          <w:rFonts w:ascii="Century Gothic" w:hAnsi="Century Gothic"/>
          <w:sz w:val="18"/>
          <w:szCs w:val="18"/>
        </w:rPr>
        <w:t>)</w:t>
      </w:r>
      <w:r w:rsidRPr="00163C9B">
        <w:rPr>
          <w:rFonts w:ascii="Century Gothic" w:hAnsi="Century Gothic"/>
          <w:sz w:val="18"/>
          <w:szCs w:val="18"/>
        </w:rPr>
        <w:t xml:space="preserve"> “Finest Italian Wines: 100 Great Producers” </w:t>
      </w:r>
      <w:r w:rsidR="00705598" w:rsidRPr="00163C9B">
        <w:rPr>
          <w:rFonts w:ascii="Century Gothic" w:hAnsi="Century Gothic"/>
          <w:sz w:val="18"/>
          <w:szCs w:val="18"/>
        </w:rPr>
        <w:t xml:space="preserve">will </w:t>
      </w:r>
      <w:r w:rsidRPr="00163C9B">
        <w:rPr>
          <w:rFonts w:ascii="Century Gothic" w:hAnsi="Century Gothic"/>
          <w:sz w:val="18"/>
          <w:szCs w:val="18"/>
        </w:rPr>
        <w:t xml:space="preserve">unite international wine professionals on April </w:t>
      </w:r>
      <w:r w:rsidR="00720460" w:rsidRPr="00163C9B">
        <w:rPr>
          <w:rFonts w:ascii="Century Gothic" w:hAnsi="Century Gothic"/>
          <w:sz w:val="18"/>
          <w:szCs w:val="18"/>
        </w:rPr>
        <w:t>5</w:t>
      </w:r>
      <w:r w:rsidRPr="00163C9B">
        <w:rPr>
          <w:rFonts w:ascii="Century Gothic" w:hAnsi="Century Gothic"/>
          <w:sz w:val="18"/>
          <w:szCs w:val="18"/>
          <w:vertAlign w:val="superscript"/>
        </w:rPr>
        <w:t>th</w:t>
      </w:r>
      <w:r w:rsidRPr="00163C9B">
        <w:rPr>
          <w:rFonts w:ascii="Century Gothic" w:hAnsi="Century Gothic"/>
          <w:sz w:val="18"/>
          <w:szCs w:val="18"/>
        </w:rPr>
        <w:t xml:space="preserve"> </w:t>
      </w:r>
      <w:r w:rsidR="00720460" w:rsidRPr="00163C9B">
        <w:rPr>
          <w:rFonts w:ascii="Century Gothic" w:hAnsi="Century Gothic"/>
          <w:sz w:val="18"/>
          <w:szCs w:val="18"/>
        </w:rPr>
        <w:t xml:space="preserve">2014 </w:t>
      </w:r>
      <w:r w:rsidRPr="00163C9B">
        <w:rPr>
          <w:rFonts w:ascii="Century Gothic" w:hAnsi="Century Gothic"/>
          <w:sz w:val="18"/>
          <w:szCs w:val="18"/>
        </w:rPr>
        <w:t xml:space="preserve">in the heart of Verona. Veronafiere also created Vinitaly International </w:t>
      </w:r>
      <w:hyperlink r:id="rId15" w:history="1">
        <w:r w:rsidR="000069FD" w:rsidRPr="00583C48">
          <w:rPr>
            <w:rStyle w:val="Collegamentoipertestuale"/>
            <w:rFonts w:ascii="Century Gothic" w:hAnsi="Century Gothic"/>
            <w:sz w:val="18"/>
            <w:szCs w:val="18"/>
          </w:rPr>
          <w:t>www.vinitalyinternational.com</w:t>
        </w:r>
      </w:hyperlink>
      <w:r w:rsidR="000069FD">
        <w:rPr>
          <w:rFonts w:ascii="Century Gothic" w:hAnsi="Century Gothic"/>
          <w:sz w:val="18"/>
          <w:szCs w:val="18"/>
        </w:rPr>
        <w:t xml:space="preserve"> </w:t>
      </w:r>
      <w:r w:rsidR="000069FD" w:rsidRPr="00163C9B">
        <w:rPr>
          <w:rFonts w:ascii="Century Gothic" w:hAnsi="Century Gothic"/>
          <w:sz w:val="18"/>
          <w:szCs w:val="18"/>
        </w:rPr>
        <w:t xml:space="preserve">in 1998 to develop a global platform for the promotion of companies in the Italian wine and food sectors. </w:t>
      </w:r>
    </w:p>
    <w:p w14:paraId="4D67453C" w14:textId="77777777" w:rsidR="000069FD" w:rsidRDefault="000069FD" w:rsidP="000069FD">
      <w:pPr>
        <w:jc w:val="both"/>
        <w:rPr>
          <w:rFonts w:ascii="Century Gothic" w:hAnsi="Century Gothic"/>
          <w:sz w:val="18"/>
          <w:szCs w:val="18"/>
        </w:rPr>
      </w:pPr>
    </w:p>
    <w:p w14:paraId="60131E9A" w14:textId="1E335C09" w:rsidR="000069FD" w:rsidRDefault="000069FD" w:rsidP="00925547">
      <w:pPr>
        <w:jc w:val="both"/>
        <w:rPr>
          <w:rFonts w:ascii="Century Gothic" w:hAnsi="Century Gothic"/>
          <w:sz w:val="18"/>
          <w:szCs w:val="18"/>
        </w:rPr>
      </w:pPr>
    </w:p>
    <w:p w14:paraId="73987AB3" w14:textId="77777777" w:rsidR="000069FD" w:rsidRDefault="000069FD" w:rsidP="00925547">
      <w:pPr>
        <w:jc w:val="both"/>
        <w:rPr>
          <w:rFonts w:ascii="Century Gothic" w:hAnsi="Century Gothic"/>
          <w:sz w:val="18"/>
          <w:szCs w:val="18"/>
        </w:rPr>
      </w:pPr>
    </w:p>
    <w:p w14:paraId="4B3050A9" w14:textId="13DF05A5" w:rsidR="000069FD" w:rsidRPr="000069FD" w:rsidRDefault="000069FD" w:rsidP="000069FD">
      <w:pPr>
        <w:jc w:val="both"/>
        <w:rPr>
          <w:rFonts w:ascii="Century Gothic" w:hAnsi="Century Gothic"/>
          <w:b/>
        </w:rPr>
      </w:pPr>
      <w:r w:rsidRPr="000069FD">
        <w:rPr>
          <w:rFonts w:ascii="Century Gothic" w:hAnsi="Century Gothic"/>
          <w:b/>
        </w:rPr>
        <w:t>###</w:t>
      </w:r>
    </w:p>
    <w:p w14:paraId="17933452" w14:textId="77777777" w:rsidR="000069FD" w:rsidRDefault="000069FD" w:rsidP="000069FD">
      <w:pPr>
        <w:jc w:val="both"/>
        <w:rPr>
          <w:rFonts w:ascii="Century Gothic" w:hAnsi="Century Gothic"/>
          <w:sz w:val="18"/>
          <w:szCs w:val="18"/>
        </w:rPr>
      </w:pPr>
    </w:p>
    <w:p w14:paraId="054AE7DD" w14:textId="77777777" w:rsidR="000069FD" w:rsidRDefault="000069FD" w:rsidP="000069FD">
      <w:pPr>
        <w:jc w:val="both"/>
        <w:rPr>
          <w:rFonts w:ascii="Century Gothic" w:hAnsi="Century Gothic"/>
          <w:sz w:val="18"/>
          <w:szCs w:val="18"/>
        </w:rPr>
      </w:pPr>
    </w:p>
    <w:p w14:paraId="25ADB3FF" w14:textId="77777777" w:rsidR="000069FD" w:rsidRDefault="000069FD" w:rsidP="000069FD">
      <w:pPr>
        <w:jc w:val="both"/>
        <w:rPr>
          <w:rFonts w:ascii="Century Gothic" w:hAnsi="Century Gothic"/>
          <w:b/>
          <w:sz w:val="18"/>
          <w:szCs w:val="18"/>
        </w:rPr>
      </w:pPr>
    </w:p>
    <w:p w14:paraId="5024E211" w14:textId="3E4CC82E" w:rsidR="000069FD" w:rsidRPr="00163C9B" w:rsidRDefault="000069FD" w:rsidP="00B04FA9">
      <w:pPr>
        <w:jc w:val="both"/>
        <w:rPr>
          <w:rFonts w:ascii="Century Gothic" w:hAnsi="Century Gothic"/>
        </w:rPr>
      </w:pPr>
      <w:r w:rsidRPr="000069FD">
        <w:rPr>
          <w:rFonts w:ascii="Century Gothic" w:hAnsi="Century Gothic"/>
        </w:rPr>
        <w:t xml:space="preserve"> </w:t>
      </w:r>
    </w:p>
    <w:p w14:paraId="5EFF5C66" w14:textId="77777777" w:rsidR="000A2BD5" w:rsidRPr="00163C9B" w:rsidRDefault="000A2BD5" w:rsidP="00925547">
      <w:pPr>
        <w:jc w:val="both"/>
        <w:rPr>
          <w:rFonts w:ascii="Century Gothic" w:hAnsi="Century Gothic"/>
          <w:b/>
          <w:sz w:val="18"/>
          <w:szCs w:val="18"/>
        </w:rPr>
      </w:pPr>
    </w:p>
    <w:sectPr w:rsidR="000A2BD5" w:rsidRPr="00163C9B" w:rsidSect="00030899">
      <w:headerReference w:type="default" r:id="rId16"/>
      <w:footerReference w:type="default" r:id="rId17"/>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5F8A0" w14:textId="77777777" w:rsidR="001F2A33" w:rsidRDefault="001F2A33">
      <w:r>
        <w:separator/>
      </w:r>
    </w:p>
  </w:endnote>
  <w:endnote w:type="continuationSeparator" w:id="0">
    <w:p w14:paraId="2986AED4" w14:textId="77777777" w:rsidR="001F2A33" w:rsidRDefault="001F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B7657" w14:textId="77777777" w:rsidR="001F2A33" w:rsidRDefault="001F2A33" w:rsidP="00030899">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AB283" w14:textId="77777777" w:rsidR="001F2A33" w:rsidRDefault="001F2A33">
      <w:r>
        <w:separator/>
      </w:r>
    </w:p>
  </w:footnote>
  <w:footnote w:type="continuationSeparator" w:id="0">
    <w:p w14:paraId="3E7EDED2" w14:textId="77777777" w:rsidR="001F2A33" w:rsidRDefault="001F2A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5C83" w14:textId="77777777" w:rsidR="001F2A33" w:rsidRDefault="001F2A33" w:rsidP="00030899">
    <w:pPr>
      <w:pStyle w:val="Pidipagina"/>
      <w:tabs>
        <w:tab w:val="clear" w:pos="4986"/>
        <w:tab w:val="clear" w:pos="9972"/>
        <w:tab w:val="right" w:pos="9632"/>
      </w:tabs>
    </w:pPr>
    <w:r>
      <w:rPr>
        <w:noProof/>
        <w:lang w:val="it-IT" w:eastAsia="it-IT"/>
      </w:rPr>
      <w:drawing>
        <wp:anchor distT="0" distB="0" distL="114300" distR="114300" simplePos="0" relativeHeight="251659264" behindDoc="0" locked="0" layoutInCell="1" allowOverlap="1" wp14:anchorId="5208C36C" wp14:editId="353DD85B">
          <wp:simplePos x="0" y="0"/>
          <wp:positionH relativeFrom="column">
            <wp:posOffset>114300</wp:posOffset>
          </wp:positionH>
          <wp:positionV relativeFrom="paragraph">
            <wp:posOffset>-6985</wp:posOffset>
          </wp:positionV>
          <wp:extent cx="1143000" cy="581660"/>
          <wp:effectExtent l="0" t="0" r="0" b="2540"/>
          <wp:wrapNone/>
          <wp:docPr id="4"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anchor>
      </w:drawing>
    </w:r>
    <w:r>
      <w:tab/>
    </w:r>
    <w:r>
      <w:rPr>
        <w:noProof/>
        <w:lang w:val="it-IT" w:eastAsia="it-IT"/>
      </w:rPr>
      <w:drawing>
        <wp:inline distT="0" distB="0" distL="0" distR="0" wp14:anchorId="20A1F7E6" wp14:editId="00AFE80F">
          <wp:extent cx="1308735" cy="606425"/>
          <wp:effectExtent l="0" t="0" r="12065" b="3175"/>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735" cy="606425"/>
                  </a:xfrm>
                  <a:prstGeom prst="rect">
                    <a:avLst/>
                  </a:prstGeom>
                  <a:noFill/>
                  <a:ln>
                    <a:noFill/>
                  </a:ln>
                </pic:spPr>
              </pic:pic>
            </a:graphicData>
          </a:graphic>
        </wp:inline>
      </w:drawing>
    </w:r>
  </w:p>
  <w:p w14:paraId="61C8F0DE" w14:textId="77777777" w:rsidR="001F2A33" w:rsidRDefault="001F2A33">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C36B3"/>
    <w:multiLevelType w:val="hybridMultilevel"/>
    <w:tmpl w:val="65F839C0"/>
    <w:lvl w:ilvl="0" w:tplc="F6D28AC0">
      <w:start w:val="1"/>
      <w:numFmt w:val="bullet"/>
      <w:lvlText w:val="•"/>
      <w:lvlJc w:val="left"/>
      <w:pPr>
        <w:tabs>
          <w:tab w:val="num" w:pos="720"/>
        </w:tabs>
        <w:ind w:left="720" w:hanging="360"/>
      </w:pPr>
      <w:rPr>
        <w:rFonts w:ascii="Arial" w:hAnsi="Arial" w:hint="default"/>
      </w:rPr>
    </w:lvl>
    <w:lvl w:ilvl="1" w:tplc="4E466B62" w:tentative="1">
      <w:start w:val="1"/>
      <w:numFmt w:val="bullet"/>
      <w:lvlText w:val="•"/>
      <w:lvlJc w:val="left"/>
      <w:pPr>
        <w:tabs>
          <w:tab w:val="num" w:pos="1440"/>
        </w:tabs>
        <w:ind w:left="1440" w:hanging="360"/>
      </w:pPr>
      <w:rPr>
        <w:rFonts w:ascii="Arial" w:hAnsi="Arial" w:hint="default"/>
      </w:rPr>
    </w:lvl>
    <w:lvl w:ilvl="2" w:tplc="20328166" w:tentative="1">
      <w:start w:val="1"/>
      <w:numFmt w:val="bullet"/>
      <w:lvlText w:val="•"/>
      <w:lvlJc w:val="left"/>
      <w:pPr>
        <w:tabs>
          <w:tab w:val="num" w:pos="2160"/>
        </w:tabs>
        <w:ind w:left="2160" w:hanging="360"/>
      </w:pPr>
      <w:rPr>
        <w:rFonts w:ascii="Arial" w:hAnsi="Arial" w:hint="default"/>
      </w:rPr>
    </w:lvl>
    <w:lvl w:ilvl="3" w:tplc="931C298A" w:tentative="1">
      <w:start w:val="1"/>
      <w:numFmt w:val="bullet"/>
      <w:lvlText w:val="•"/>
      <w:lvlJc w:val="left"/>
      <w:pPr>
        <w:tabs>
          <w:tab w:val="num" w:pos="2880"/>
        </w:tabs>
        <w:ind w:left="2880" w:hanging="360"/>
      </w:pPr>
      <w:rPr>
        <w:rFonts w:ascii="Arial" w:hAnsi="Arial" w:hint="default"/>
      </w:rPr>
    </w:lvl>
    <w:lvl w:ilvl="4" w:tplc="10ACF17A" w:tentative="1">
      <w:start w:val="1"/>
      <w:numFmt w:val="bullet"/>
      <w:lvlText w:val="•"/>
      <w:lvlJc w:val="left"/>
      <w:pPr>
        <w:tabs>
          <w:tab w:val="num" w:pos="3600"/>
        </w:tabs>
        <w:ind w:left="3600" w:hanging="360"/>
      </w:pPr>
      <w:rPr>
        <w:rFonts w:ascii="Arial" w:hAnsi="Arial" w:hint="default"/>
      </w:rPr>
    </w:lvl>
    <w:lvl w:ilvl="5" w:tplc="5A921A44" w:tentative="1">
      <w:start w:val="1"/>
      <w:numFmt w:val="bullet"/>
      <w:lvlText w:val="•"/>
      <w:lvlJc w:val="left"/>
      <w:pPr>
        <w:tabs>
          <w:tab w:val="num" w:pos="4320"/>
        </w:tabs>
        <w:ind w:left="4320" w:hanging="360"/>
      </w:pPr>
      <w:rPr>
        <w:rFonts w:ascii="Arial" w:hAnsi="Arial" w:hint="default"/>
      </w:rPr>
    </w:lvl>
    <w:lvl w:ilvl="6" w:tplc="EA6A8C3E" w:tentative="1">
      <w:start w:val="1"/>
      <w:numFmt w:val="bullet"/>
      <w:lvlText w:val="•"/>
      <w:lvlJc w:val="left"/>
      <w:pPr>
        <w:tabs>
          <w:tab w:val="num" w:pos="5040"/>
        </w:tabs>
        <w:ind w:left="5040" w:hanging="360"/>
      </w:pPr>
      <w:rPr>
        <w:rFonts w:ascii="Arial" w:hAnsi="Arial" w:hint="default"/>
      </w:rPr>
    </w:lvl>
    <w:lvl w:ilvl="7" w:tplc="BF70D7CC" w:tentative="1">
      <w:start w:val="1"/>
      <w:numFmt w:val="bullet"/>
      <w:lvlText w:val="•"/>
      <w:lvlJc w:val="left"/>
      <w:pPr>
        <w:tabs>
          <w:tab w:val="num" w:pos="5760"/>
        </w:tabs>
        <w:ind w:left="5760" w:hanging="360"/>
      </w:pPr>
      <w:rPr>
        <w:rFonts w:ascii="Arial" w:hAnsi="Arial" w:hint="default"/>
      </w:rPr>
    </w:lvl>
    <w:lvl w:ilvl="8" w:tplc="6EC87FF6" w:tentative="1">
      <w:start w:val="1"/>
      <w:numFmt w:val="bullet"/>
      <w:lvlText w:val="•"/>
      <w:lvlJc w:val="left"/>
      <w:pPr>
        <w:tabs>
          <w:tab w:val="num" w:pos="6480"/>
        </w:tabs>
        <w:ind w:left="6480" w:hanging="360"/>
      </w:pPr>
      <w:rPr>
        <w:rFonts w:ascii="Arial" w:hAnsi="Arial" w:hint="default"/>
      </w:rPr>
    </w:lvl>
  </w:abstractNum>
  <w:abstractNum w:abstractNumId="1">
    <w:nsid w:val="544F2AA7"/>
    <w:multiLevelType w:val="hybridMultilevel"/>
    <w:tmpl w:val="0DD64D86"/>
    <w:lvl w:ilvl="0" w:tplc="9F62E4C8">
      <w:start w:val="1"/>
      <w:numFmt w:val="bullet"/>
      <w:lvlText w:val="•"/>
      <w:lvlJc w:val="left"/>
      <w:pPr>
        <w:tabs>
          <w:tab w:val="num" w:pos="720"/>
        </w:tabs>
        <w:ind w:left="720" w:hanging="360"/>
      </w:pPr>
      <w:rPr>
        <w:rFonts w:ascii="Arial" w:hAnsi="Arial" w:hint="default"/>
      </w:rPr>
    </w:lvl>
    <w:lvl w:ilvl="1" w:tplc="4CE2E352" w:tentative="1">
      <w:start w:val="1"/>
      <w:numFmt w:val="bullet"/>
      <w:lvlText w:val="•"/>
      <w:lvlJc w:val="left"/>
      <w:pPr>
        <w:tabs>
          <w:tab w:val="num" w:pos="1440"/>
        </w:tabs>
        <w:ind w:left="1440" w:hanging="360"/>
      </w:pPr>
      <w:rPr>
        <w:rFonts w:ascii="Arial" w:hAnsi="Arial" w:hint="default"/>
      </w:rPr>
    </w:lvl>
    <w:lvl w:ilvl="2" w:tplc="41469D68" w:tentative="1">
      <w:start w:val="1"/>
      <w:numFmt w:val="bullet"/>
      <w:lvlText w:val="•"/>
      <w:lvlJc w:val="left"/>
      <w:pPr>
        <w:tabs>
          <w:tab w:val="num" w:pos="2160"/>
        </w:tabs>
        <w:ind w:left="2160" w:hanging="360"/>
      </w:pPr>
      <w:rPr>
        <w:rFonts w:ascii="Arial" w:hAnsi="Arial" w:hint="default"/>
      </w:rPr>
    </w:lvl>
    <w:lvl w:ilvl="3" w:tplc="4C54BF72" w:tentative="1">
      <w:start w:val="1"/>
      <w:numFmt w:val="bullet"/>
      <w:lvlText w:val="•"/>
      <w:lvlJc w:val="left"/>
      <w:pPr>
        <w:tabs>
          <w:tab w:val="num" w:pos="2880"/>
        </w:tabs>
        <w:ind w:left="2880" w:hanging="360"/>
      </w:pPr>
      <w:rPr>
        <w:rFonts w:ascii="Arial" w:hAnsi="Arial" w:hint="default"/>
      </w:rPr>
    </w:lvl>
    <w:lvl w:ilvl="4" w:tplc="24D20E4E" w:tentative="1">
      <w:start w:val="1"/>
      <w:numFmt w:val="bullet"/>
      <w:lvlText w:val="•"/>
      <w:lvlJc w:val="left"/>
      <w:pPr>
        <w:tabs>
          <w:tab w:val="num" w:pos="3600"/>
        </w:tabs>
        <w:ind w:left="3600" w:hanging="360"/>
      </w:pPr>
      <w:rPr>
        <w:rFonts w:ascii="Arial" w:hAnsi="Arial" w:hint="default"/>
      </w:rPr>
    </w:lvl>
    <w:lvl w:ilvl="5" w:tplc="2554730C" w:tentative="1">
      <w:start w:val="1"/>
      <w:numFmt w:val="bullet"/>
      <w:lvlText w:val="•"/>
      <w:lvlJc w:val="left"/>
      <w:pPr>
        <w:tabs>
          <w:tab w:val="num" w:pos="4320"/>
        </w:tabs>
        <w:ind w:left="4320" w:hanging="360"/>
      </w:pPr>
      <w:rPr>
        <w:rFonts w:ascii="Arial" w:hAnsi="Arial" w:hint="default"/>
      </w:rPr>
    </w:lvl>
    <w:lvl w:ilvl="6" w:tplc="FD58CADC" w:tentative="1">
      <w:start w:val="1"/>
      <w:numFmt w:val="bullet"/>
      <w:lvlText w:val="•"/>
      <w:lvlJc w:val="left"/>
      <w:pPr>
        <w:tabs>
          <w:tab w:val="num" w:pos="5040"/>
        </w:tabs>
        <w:ind w:left="5040" w:hanging="360"/>
      </w:pPr>
      <w:rPr>
        <w:rFonts w:ascii="Arial" w:hAnsi="Arial" w:hint="default"/>
      </w:rPr>
    </w:lvl>
    <w:lvl w:ilvl="7" w:tplc="F8FA5354" w:tentative="1">
      <w:start w:val="1"/>
      <w:numFmt w:val="bullet"/>
      <w:lvlText w:val="•"/>
      <w:lvlJc w:val="left"/>
      <w:pPr>
        <w:tabs>
          <w:tab w:val="num" w:pos="5760"/>
        </w:tabs>
        <w:ind w:left="5760" w:hanging="360"/>
      </w:pPr>
      <w:rPr>
        <w:rFonts w:ascii="Arial" w:hAnsi="Arial" w:hint="default"/>
      </w:rPr>
    </w:lvl>
    <w:lvl w:ilvl="8" w:tplc="37C27E1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9F"/>
    <w:rsid w:val="00003956"/>
    <w:rsid w:val="00006433"/>
    <w:rsid w:val="000069FD"/>
    <w:rsid w:val="000073CA"/>
    <w:rsid w:val="000119B4"/>
    <w:rsid w:val="00012D56"/>
    <w:rsid w:val="00020565"/>
    <w:rsid w:val="00025920"/>
    <w:rsid w:val="00030899"/>
    <w:rsid w:val="00034803"/>
    <w:rsid w:val="000361A8"/>
    <w:rsid w:val="00043F65"/>
    <w:rsid w:val="0006211B"/>
    <w:rsid w:val="00064F4C"/>
    <w:rsid w:val="000677A1"/>
    <w:rsid w:val="0008668F"/>
    <w:rsid w:val="000937AF"/>
    <w:rsid w:val="000A2BD5"/>
    <w:rsid w:val="000C0E2B"/>
    <w:rsid w:val="000C2E5B"/>
    <w:rsid w:val="000D0D3E"/>
    <w:rsid w:val="000D42FF"/>
    <w:rsid w:val="000D7C25"/>
    <w:rsid w:val="000E6FA1"/>
    <w:rsid w:val="001067C0"/>
    <w:rsid w:val="00107696"/>
    <w:rsid w:val="0011527C"/>
    <w:rsid w:val="00115793"/>
    <w:rsid w:val="001167EA"/>
    <w:rsid w:val="00124072"/>
    <w:rsid w:val="00132391"/>
    <w:rsid w:val="00137986"/>
    <w:rsid w:val="0014154D"/>
    <w:rsid w:val="00142DE4"/>
    <w:rsid w:val="00143479"/>
    <w:rsid w:val="00146AB4"/>
    <w:rsid w:val="00154F15"/>
    <w:rsid w:val="00163C9B"/>
    <w:rsid w:val="0017340A"/>
    <w:rsid w:val="00187375"/>
    <w:rsid w:val="00193979"/>
    <w:rsid w:val="00195038"/>
    <w:rsid w:val="001B750D"/>
    <w:rsid w:val="001D1649"/>
    <w:rsid w:val="001E57A1"/>
    <w:rsid w:val="001F2A33"/>
    <w:rsid w:val="0020389A"/>
    <w:rsid w:val="002126C7"/>
    <w:rsid w:val="00213278"/>
    <w:rsid w:val="00214862"/>
    <w:rsid w:val="00217CC6"/>
    <w:rsid w:val="00220C07"/>
    <w:rsid w:val="002425A8"/>
    <w:rsid w:val="00246DAF"/>
    <w:rsid w:val="00250F06"/>
    <w:rsid w:val="00255981"/>
    <w:rsid w:val="00266571"/>
    <w:rsid w:val="00266CBC"/>
    <w:rsid w:val="00272767"/>
    <w:rsid w:val="00275BEF"/>
    <w:rsid w:val="002763C2"/>
    <w:rsid w:val="00276AA4"/>
    <w:rsid w:val="0028122E"/>
    <w:rsid w:val="002826B9"/>
    <w:rsid w:val="002869AF"/>
    <w:rsid w:val="00291AEE"/>
    <w:rsid w:val="0029266F"/>
    <w:rsid w:val="002B56A9"/>
    <w:rsid w:val="002B7ECB"/>
    <w:rsid w:val="002D30E7"/>
    <w:rsid w:val="0031409D"/>
    <w:rsid w:val="00321B56"/>
    <w:rsid w:val="00325010"/>
    <w:rsid w:val="003278CD"/>
    <w:rsid w:val="003304BD"/>
    <w:rsid w:val="00331E38"/>
    <w:rsid w:val="0034049B"/>
    <w:rsid w:val="00340980"/>
    <w:rsid w:val="003615C3"/>
    <w:rsid w:val="00390F12"/>
    <w:rsid w:val="00393AC0"/>
    <w:rsid w:val="003A6BD6"/>
    <w:rsid w:val="003B6304"/>
    <w:rsid w:val="003C602E"/>
    <w:rsid w:val="003D6C7D"/>
    <w:rsid w:val="003F3839"/>
    <w:rsid w:val="0040167B"/>
    <w:rsid w:val="00406A24"/>
    <w:rsid w:val="00412468"/>
    <w:rsid w:val="00422F86"/>
    <w:rsid w:val="0043032A"/>
    <w:rsid w:val="00433746"/>
    <w:rsid w:val="00444BE5"/>
    <w:rsid w:val="00447F32"/>
    <w:rsid w:val="00457990"/>
    <w:rsid w:val="004610E0"/>
    <w:rsid w:val="0047603A"/>
    <w:rsid w:val="004930A4"/>
    <w:rsid w:val="0049573B"/>
    <w:rsid w:val="004A4AFB"/>
    <w:rsid w:val="004A714C"/>
    <w:rsid w:val="004B2DAF"/>
    <w:rsid w:val="004B2DD0"/>
    <w:rsid w:val="004C73F4"/>
    <w:rsid w:val="004D2EA9"/>
    <w:rsid w:val="004D3460"/>
    <w:rsid w:val="004D54A8"/>
    <w:rsid w:val="004D7836"/>
    <w:rsid w:val="004E07D6"/>
    <w:rsid w:val="004F01E9"/>
    <w:rsid w:val="004F0AAE"/>
    <w:rsid w:val="005104D3"/>
    <w:rsid w:val="00510A94"/>
    <w:rsid w:val="00514B0D"/>
    <w:rsid w:val="0052394F"/>
    <w:rsid w:val="00530A9E"/>
    <w:rsid w:val="00530C38"/>
    <w:rsid w:val="005417E7"/>
    <w:rsid w:val="00547DE7"/>
    <w:rsid w:val="005526E9"/>
    <w:rsid w:val="005550C0"/>
    <w:rsid w:val="005631FC"/>
    <w:rsid w:val="0056332C"/>
    <w:rsid w:val="00570765"/>
    <w:rsid w:val="00573304"/>
    <w:rsid w:val="00573701"/>
    <w:rsid w:val="0057560C"/>
    <w:rsid w:val="00576098"/>
    <w:rsid w:val="00582200"/>
    <w:rsid w:val="00585F54"/>
    <w:rsid w:val="005A1F7B"/>
    <w:rsid w:val="005A63F5"/>
    <w:rsid w:val="005B3AE4"/>
    <w:rsid w:val="005D2BB3"/>
    <w:rsid w:val="005D5D36"/>
    <w:rsid w:val="005E0E02"/>
    <w:rsid w:val="005E1F9F"/>
    <w:rsid w:val="005E219D"/>
    <w:rsid w:val="005E21B2"/>
    <w:rsid w:val="005E396C"/>
    <w:rsid w:val="006058C2"/>
    <w:rsid w:val="00605C80"/>
    <w:rsid w:val="00607EE2"/>
    <w:rsid w:val="006102F6"/>
    <w:rsid w:val="00612517"/>
    <w:rsid w:val="006201D8"/>
    <w:rsid w:val="00637D77"/>
    <w:rsid w:val="00642D67"/>
    <w:rsid w:val="006666C6"/>
    <w:rsid w:val="00667370"/>
    <w:rsid w:val="0068798F"/>
    <w:rsid w:val="00687F75"/>
    <w:rsid w:val="00691F63"/>
    <w:rsid w:val="006A771C"/>
    <w:rsid w:val="006B1220"/>
    <w:rsid w:val="006B6BB9"/>
    <w:rsid w:val="006B6F96"/>
    <w:rsid w:val="006D0DBD"/>
    <w:rsid w:val="006F4C25"/>
    <w:rsid w:val="00705598"/>
    <w:rsid w:val="00705E2B"/>
    <w:rsid w:val="007159E7"/>
    <w:rsid w:val="00717FF9"/>
    <w:rsid w:val="00720460"/>
    <w:rsid w:val="00730628"/>
    <w:rsid w:val="00751530"/>
    <w:rsid w:val="007568DA"/>
    <w:rsid w:val="0076626A"/>
    <w:rsid w:val="00775736"/>
    <w:rsid w:val="007879B9"/>
    <w:rsid w:val="00787A65"/>
    <w:rsid w:val="007C00E5"/>
    <w:rsid w:val="007C0DE4"/>
    <w:rsid w:val="007C0EFE"/>
    <w:rsid w:val="007C1770"/>
    <w:rsid w:val="007C5F21"/>
    <w:rsid w:val="007D3507"/>
    <w:rsid w:val="007D3CE2"/>
    <w:rsid w:val="007E0FD7"/>
    <w:rsid w:val="007E4877"/>
    <w:rsid w:val="007E4E54"/>
    <w:rsid w:val="007F0A24"/>
    <w:rsid w:val="007F1A26"/>
    <w:rsid w:val="007F1A54"/>
    <w:rsid w:val="007F4452"/>
    <w:rsid w:val="0080112C"/>
    <w:rsid w:val="008015FB"/>
    <w:rsid w:val="00811371"/>
    <w:rsid w:val="008223BD"/>
    <w:rsid w:val="008418AB"/>
    <w:rsid w:val="00841D26"/>
    <w:rsid w:val="008423EB"/>
    <w:rsid w:val="00845B62"/>
    <w:rsid w:val="008520A4"/>
    <w:rsid w:val="00854E69"/>
    <w:rsid w:val="008620C7"/>
    <w:rsid w:val="00867D21"/>
    <w:rsid w:val="0088374A"/>
    <w:rsid w:val="00892C7A"/>
    <w:rsid w:val="00893FE5"/>
    <w:rsid w:val="008A6197"/>
    <w:rsid w:val="008C411D"/>
    <w:rsid w:val="008C6F89"/>
    <w:rsid w:val="008D199F"/>
    <w:rsid w:val="008D351C"/>
    <w:rsid w:val="008D5F67"/>
    <w:rsid w:val="008E0BCA"/>
    <w:rsid w:val="008E1456"/>
    <w:rsid w:val="008E3D49"/>
    <w:rsid w:val="008E601E"/>
    <w:rsid w:val="008F1E5F"/>
    <w:rsid w:val="0090069B"/>
    <w:rsid w:val="009017D4"/>
    <w:rsid w:val="00911883"/>
    <w:rsid w:val="00916683"/>
    <w:rsid w:val="00925547"/>
    <w:rsid w:val="00927B0A"/>
    <w:rsid w:val="00930398"/>
    <w:rsid w:val="00937B73"/>
    <w:rsid w:val="009516D0"/>
    <w:rsid w:val="00954779"/>
    <w:rsid w:val="00954EE3"/>
    <w:rsid w:val="00976B7F"/>
    <w:rsid w:val="00986B15"/>
    <w:rsid w:val="00992E74"/>
    <w:rsid w:val="00996B83"/>
    <w:rsid w:val="009A3836"/>
    <w:rsid w:val="009A5719"/>
    <w:rsid w:val="009B170A"/>
    <w:rsid w:val="009C01BE"/>
    <w:rsid w:val="009C035A"/>
    <w:rsid w:val="009C1648"/>
    <w:rsid w:val="009C1A9B"/>
    <w:rsid w:val="009E2868"/>
    <w:rsid w:val="009E3F58"/>
    <w:rsid w:val="009E45FD"/>
    <w:rsid w:val="009F1953"/>
    <w:rsid w:val="00A11AB4"/>
    <w:rsid w:val="00A125BB"/>
    <w:rsid w:val="00A21AD1"/>
    <w:rsid w:val="00A42145"/>
    <w:rsid w:val="00A46996"/>
    <w:rsid w:val="00A51D6C"/>
    <w:rsid w:val="00A64AA6"/>
    <w:rsid w:val="00A71CB1"/>
    <w:rsid w:val="00A72DA2"/>
    <w:rsid w:val="00A769AB"/>
    <w:rsid w:val="00A81FE7"/>
    <w:rsid w:val="00A92BD0"/>
    <w:rsid w:val="00AB08E1"/>
    <w:rsid w:val="00AB4FDE"/>
    <w:rsid w:val="00AC3BA7"/>
    <w:rsid w:val="00AD1367"/>
    <w:rsid w:val="00AE358D"/>
    <w:rsid w:val="00AF0DC5"/>
    <w:rsid w:val="00B021CE"/>
    <w:rsid w:val="00B0369C"/>
    <w:rsid w:val="00B04ADF"/>
    <w:rsid w:val="00B04FA9"/>
    <w:rsid w:val="00B14495"/>
    <w:rsid w:val="00B232D6"/>
    <w:rsid w:val="00B2343F"/>
    <w:rsid w:val="00B24BE1"/>
    <w:rsid w:val="00B256F1"/>
    <w:rsid w:val="00B27268"/>
    <w:rsid w:val="00B37F90"/>
    <w:rsid w:val="00B40F24"/>
    <w:rsid w:val="00B41CF9"/>
    <w:rsid w:val="00B5515E"/>
    <w:rsid w:val="00B6222F"/>
    <w:rsid w:val="00B70818"/>
    <w:rsid w:val="00B865AA"/>
    <w:rsid w:val="00B86907"/>
    <w:rsid w:val="00B90DDA"/>
    <w:rsid w:val="00BA2264"/>
    <w:rsid w:val="00BB5289"/>
    <w:rsid w:val="00BB60D5"/>
    <w:rsid w:val="00BC11F4"/>
    <w:rsid w:val="00BD549F"/>
    <w:rsid w:val="00BE34C0"/>
    <w:rsid w:val="00BE466F"/>
    <w:rsid w:val="00BE7F32"/>
    <w:rsid w:val="00BF0581"/>
    <w:rsid w:val="00C219B1"/>
    <w:rsid w:val="00C40214"/>
    <w:rsid w:val="00C45623"/>
    <w:rsid w:val="00C54A54"/>
    <w:rsid w:val="00C55346"/>
    <w:rsid w:val="00C56E93"/>
    <w:rsid w:val="00C61F86"/>
    <w:rsid w:val="00C71781"/>
    <w:rsid w:val="00CA23C6"/>
    <w:rsid w:val="00CA5706"/>
    <w:rsid w:val="00CA570A"/>
    <w:rsid w:val="00CA6D80"/>
    <w:rsid w:val="00CC38AD"/>
    <w:rsid w:val="00CD35E2"/>
    <w:rsid w:val="00CD4F65"/>
    <w:rsid w:val="00CD63E5"/>
    <w:rsid w:val="00CD70D7"/>
    <w:rsid w:val="00CE50A7"/>
    <w:rsid w:val="00CE51EE"/>
    <w:rsid w:val="00CE73FE"/>
    <w:rsid w:val="00CF4B75"/>
    <w:rsid w:val="00CF7762"/>
    <w:rsid w:val="00D02900"/>
    <w:rsid w:val="00D12F23"/>
    <w:rsid w:val="00D15981"/>
    <w:rsid w:val="00D3016F"/>
    <w:rsid w:val="00D35A33"/>
    <w:rsid w:val="00D35FD1"/>
    <w:rsid w:val="00D368D6"/>
    <w:rsid w:val="00D44085"/>
    <w:rsid w:val="00D5167D"/>
    <w:rsid w:val="00D535AA"/>
    <w:rsid w:val="00D6000A"/>
    <w:rsid w:val="00D7061E"/>
    <w:rsid w:val="00D71A33"/>
    <w:rsid w:val="00D737FD"/>
    <w:rsid w:val="00D825F5"/>
    <w:rsid w:val="00D9083A"/>
    <w:rsid w:val="00D97C63"/>
    <w:rsid w:val="00DA3608"/>
    <w:rsid w:val="00DC036E"/>
    <w:rsid w:val="00DC76B3"/>
    <w:rsid w:val="00DD2271"/>
    <w:rsid w:val="00DD4D5D"/>
    <w:rsid w:val="00DD4EB9"/>
    <w:rsid w:val="00DE4CE9"/>
    <w:rsid w:val="00DF5FF4"/>
    <w:rsid w:val="00E01B2B"/>
    <w:rsid w:val="00E03558"/>
    <w:rsid w:val="00E04206"/>
    <w:rsid w:val="00E05E89"/>
    <w:rsid w:val="00E111D9"/>
    <w:rsid w:val="00E15ECD"/>
    <w:rsid w:val="00E21722"/>
    <w:rsid w:val="00E30CB2"/>
    <w:rsid w:val="00E31960"/>
    <w:rsid w:val="00E34439"/>
    <w:rsid w:val="00E42488"/>
    <w:rsid w:val="00E45412"/>
    <w:rsid w:val="00E52886"/>
    <w:rsid w:val="00E551B1"/>
    <w:rsid w:val="00E664FB"/>
    <w:rsid w:val="00E82C9F"/>
    <w:rsid w:val="00E949BD"/>
    <w:rsid w:val="00E97B05"/>
    <w:rsid w:val="00EA211A"/>
    <w:rsid w:val="00EC41FF"/>
    <w:rsid w:val="00ED25D1"/>
    <w:rsid w:val="00ED542D"/>
    <w:rsid w:val="00EE51EF"/>
    <w:rsid w:val="00EF3BC2"/>
    <w:rsid w:val="00EF6630"/>
    <w:rsid w:val="00F01D86"/>
    <w:rsid w:val="00F03769"/>
    <w:rsid w:val="00F06875"/>
    <w:rsid w:val="00F13EF2"/>
    <w:rsid w:val="00F23C49"/>
    <w:rsid w:val="00F34EF1"/>
    <w:rsid w:val="00F364E6"/>
    <w:rsid w:val="00F37ECA"/>
    <w:rsid w:val="00F47A0B"/>
    <w:rsid w:val="00F50BA3"/>
    <w:rsid w:val="00F50ED6"/>
    <w:rsid w:val="00F539D5"/>
    <w:rsid w:val="00F55B1C"/>
    <w:rsid w:val="00F566E7"/>
    <w:rsid w:val="00F678F1"/>
    <w:rsid w:val="00F73C8C"/>
    <w:rsid w:val="00F775DC"/>
    <w:rsid w:val="00F81D7C"/>
    <w:rsid w:val="00F83F79"/>
    <w:rsid w:val="00F86B83"/>
    <w:rsid w:val="00F90592"/>
    <w:rsid w:val="00F92D0F"/>
    <w:rsid w:val="00F978BB"/>
    <w:rsid w:val="00FA0B66"/>
    <w:rsid w:val="00FA5760"/>
    <w:rsid w:val="00FC621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29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49F"/>
    <w:rPr>
      <w:rFonts w:ascii="Cambria" w:eastAsia="MS ??" w:hAnsi="Cambria" w:cs="Times New Roman"/>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BD549F"/>
    <w:pPr>
      <w:tabs>
        <w:tab w:val="center" w:pos="4986"/>
        <w:tab w:val="right" w:pos="9972"/>
      </w:tabs>
    </w:pPr>
  </w:style>
  <w:style w:type="character" w:customStyle="1" w:styleId="PidipaginaCarattere">
    <w:name w:val="Piè di pagina Carattere"/>
    <w:basedOn w:val="Caratterepredefinitoparagrafo"/>
    <w:link w:val="Pidipagina"/>
    <w:uiPriority w:val="99"/>
    <w:rsid w:val="00BD549F"/>
    <w:rPr>
      <w:rFonts w:ascii="Cambria" w:eastAsia="MS ??" w:hAnsi="Cambria" w:cs="Times New Roman"/>
      <w:lang w:val="en-GB" w:eastAsia="en-US"/>
    </w:rPr>
  </w:style>
  <w:style w:type="character" w:styleId="Collegamentoipertestuale">
    <w:name w:val="Hyperlink"/>
    <w:uiPriority w:val="99"/>
    <w:rsid w:val="00BD549F"/>
    <w:rPr>
      <w:rFonts w:cs="Times New Roman"/>
      <w:color w:val="0000FF"/>
      <w:u w:val="single"/>
    </w:rPr>
  </w:style>
  <w:style w:type="paragraph" w:styleId="Intestazione">
    <w:name w:val="header"/>
    <w:basedOn w:val="Normale"/>
    <w:link w:val="IntestazioneCarattere"/>
    <w:uiPriority w:val="99"/>
    <w:rsid w:val="00BD549F"/>
    <w:pPr>
      <w:tabs>
        <w:tab w:val="center" w:pos="4986"/>
        <w:tab w:val="right" w:pos="9972"/>
      </w:tabs>
    </w:pPr>
  </w:style>
  <w:style w:type="character" w:customStyle="1" w:styleId="IntestazioneCarattere">
    <w:name w:val="Intestazione Carattere"/>
    <w:basedOn w:val="Caratterepredefinitoparagrafo"/>
    <w:link w:val="Intestazione"/>
    <w:uiPriority w:val="99"/>
    <w:rsid w:val="00BD549F"/>
    <w:rPr>
      <w:rFonts w:ascii="Cambria" w:eastAsia="MS ??" w:hAnsi="Cambria" w:cs="Times New Roman"/>
      <w:lang w:val="en-GB" w:eastAsia="en-US"/>
    </w:rPr>
  </w:style>
  <w:style w:type="character" w:customStyle="1" w:styleId="hps">
    <w:name w:val="hps"/>
    <w:basedOn w:val="Caratterepredefinitoparagrafo"/>
    <w:rsid w:val="00BD549F"/>
  </w:style>
  <w:style w:type="table" w:styleId="Grigliatabella">
    <w:name w:val="Table Grid"/>
    <w:basedOn w:val="Tabellanormale"/>
    <w:uiPriority w:val="59"/>
    <w:rsid w:val="00BD5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D549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D549F"/>
    <w:rPr>
      <w:rFonts w:ascii="Lucida Grande" w:eastAsia="MS ??" w:hAnsi="Lucida Grande" w:cs="Lucida Grande"/>
      <w:sz w:val="18"/>
      <w:szCs w:val="18"/>
      <w:lang w:val="en-GB" w:eastAsia="en-US"/>
    </w:rPr>
  </w:style>
  <w:style w:type="paragraph" w:styleId="Didascalia">
    <w:name w:val="caption"/>
    <w:basedOn w:val="Normale"/>
    <w:next w:val="Normale"/>
    <w:uiPriority w:val="35"/>
    <w:unhideWhenUsed/>
    <w:qFormat/>
    <w:rsid w:val="00CD70D7"/>
    <w:pPr>
      <w:spacing w:after="200"/>
    </w:pPr>
    <w:rPr>
      <w:b/>
      <w:bCs/>
      <w:color w:val="4F81BD" w:themeColor="accent1"/>
      <w:sz w:val="18"/>
      <w:szCs w:val="18"/>
    </w:rPr>
  </w:style>
  <w:style w:type="character" w:customStyle="1" w:styleId="fsl">
    <w:name w:val="fsl"/>
    <w:rsid w:val="00EE51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49F"/>
    <w:rPr>
      <w:rFonts w:ascii="Cambria" w:eastAsia="MS ??" w:hAnsi="Cambria" w:cs="Times New Roman"/>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BD549F"/>
    <w:pPr>
      <w:tabs>
        <w:tab w:val="center" w:pos="4986"/>
        <w:tab w:val="right" w:pos="9972"/>
      </w:tabs>
    </w:pPr>
  </w:style>
  <w:style w:type="character" w:customStyle="1" w:styleId="PidipaginaCarattere">
    <w:name w:val="Piè di pagina Carattere"/>
    <w:basedOn w:val="Caratterepredefinitoparagrafo"/>
    <w:link w:val="Pidipagina"/>
    <w:uiPriority w:val="99"/>
    <w:rsid w:val="00BD549F"/>
    <w:rPr>
      <w:rFonts w:ascii="Cambria" w:eastAsia="MS ??" w:hAnsi="Cambria" w:cs="Times New Roman"/>
      <w:lang w:val="en-GB" w:eastAsia="en-US"/>
    </w:rPr>
  </w:style>
  <w:style w:type="character" w:styleId="Collegamentoipertestuale">
    <w:name w:val="Hyperlink"/>
    <w:uiPriority w:val="99"/>
    <w:rsid w:val="00BD549F"/>
    <w:rPr>
      <w:rFonts w:cs="Times New Roman"/>
      <w:color w:val="0000FF"/>
      <w:u w:val="single"/>
    </w:rPr>
  </w:style>
  <w:style w:type="paragraph" w:styleId="Intestazione">
    <w:name w:val="header"/>
    <w:basedOn w:val="Normale"/>
    <w:link w:val="IntestazioneCarattere"/>
    <w:uiPriority w:val="99"/>
    <w:rsid w:val="00BD549F"/>
    <w:pPr>
      <w:tabs>
        <w:tab w:val="center" w:pos="4986"/>
        <w:tab w:val="right" w:pos="9972"/>
      </w:tabs>
    </w:pPr>
  </w:style>
  <w:style w:type="character" w:customStyle="1" w:styleId="IntestazioneCarattere">
    <w:name w:val="Intestazione Carattere"/>
    <w:basedOn w:val="Caratterepredefinitoparagrafo"/>
    <w:link w:val="Intestazione"/>
    <w:uiPriority w:val="99"/>
    <w:rsid w:val="00BD549F"/>
    <w:rPr>
      <w:rFonts w:ascii="Cambria" w:eastAsia="MS ??" w:hAnsi="Cambria" w:cs="Times New Roman"/>
      <w:lang w:val="en-GB" w:eastAsia="en-US"/>
    </w:rPr>
  </w:style>
  <w:style w:type="character" w:customStyle="1" w:styleId="hps">
    <w:name w:val="hps"/>
    <w:basedOn w:val="Caratterepredefinitoparagrafo"/>
    <w:rsid w:val="00BD549F"/>
  </w:style>
  <w:style w:type="table" w:styleId="Grigliatabella">
    <w:name w:val="Table Grid"/>
    <w:basedOn w:val="Tabellanormale"/>
    <w:uiPriority w:val="59"/>
    <w:rsid w:val="00BD5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D549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D549F"/>
    <w:rPr>
      <w:rFonts w:ascii="Lucida Grande" w:eastAsia="MS ??" w:hAnsi="Lucida Grande" w:cs="Lucida Grande"/>
      <w:sz w:val="18"/>
      <w:szCs w:val="18"/>
      <w:lang w:val="en-GB" w:eastAsia="en-US"/>
    </w:rPr>
  </w:style>
  <w:style w:type="paragraph" w:styleId="Didascalia">
    <w:name w:val="caption"/>
    <w:basedOn w:val="Normale"/>
    <w:next w:val="Normale"/>
    <w:uiPriority w:val="35"/>
    <w:unhideWhenUsed/>
    <w:qFormat/>
    <w:rsid w:val="00CD70D7"/>
    <w:pPr>
      <w:spacing w:after="200"/>
    </w:pPr>
    <w:rPr>
      <w:b/>
      <w:bCs/>
      <w:color w:val="4F81BD" w:themeColor="accent1"/>
      <w:sz w:val="18"/>
      <w:szCs w:val="18"/>
    </w:rPr>
  </w:style>
  <w:style w:type="character" w:customStyle="1" w:styleId="fsl">
    <w:name w:val="fsl"/>
    <w:rsid w:val="00EE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12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inyurl.com/bwj6arm" TargetMode="External"/><Relationship Id="rId12" Type="http://schemas.openxmlformats.org/officeDocument/2006/relationships/image" Target="media/image1.png"/><Relationship Id="rId13" Type="http://schemas.openxmlformats.org/officeDocument/2006/relationships/hyperlink" Target="http://www.vinitaly.com" TargetMode="External"/><Relationship Id="rId14" Type="http://schemas.openxmlformats.org/officeDocument/2006/relationships/hyperlink" Target="http://www.OperaWine.it" TargetMode="External"/><Relationship Id="rId15" Type="http://schemas.openxmlformats.org/officeDocument/2006/relationships/hyperlink" Target="http://www.vinitalyinternational.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24869-0B9F-1340-B5EC-DAABA68D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3780</Characters>
  <Application>Microsoft Macintosh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2</cp:revision>
  <dcterms:created xsi:type="dcterms:W3CDTF">2013-10-30T16:46:00Z</dcterms:created>
  <dcterms:modified xsi:type="dcterms:W3CDTF">2013-10-30T16:46:00Z</dcterms:modified>
</cp:coreProperties>
</file>