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ABB" w:rsidRPr="003A330B" w:rsidRDefault="003A330B" w:rsidP="004D5DAC">
      <w:pPr>
        <w:jc w:val="center"/>
        <w:rPr>
          <w:b/>
          <w:bCs/>
          <w:color w:val="FF0000"/>
          <w:u w:val="single"/>
        </w:rPr>
      </w:pPr>
      <w:r>
        <w:rPr>
          <w:b/>
          <w:bCs/>
          <w:color w:val="FF0000"/>
          <w:u w:val="single"/>
        </w:rPr>
        <w:t xml:space="preserve">EMBARGOED </w:t>
      </w:r>
      <w:r w:rsidR="003D6927">
        <w:rPr>
          <w:b/>
          <w:bCs/>
          <w:color w:val="FF0000"/>
          <w:u w:val="single"/>
        </w:rPr>
        <w:t>U</w:t>
      </w:r>
      <w:r>
        <w:rPr>
          <w:b/>
          <w:bCs/>
          <w:color w:val="FF0000"/>
          <w:u w:val="single"/>
        </w:rPr>
        <w:t>NTIL TUESDAY, NOVEMBER 19 AT 8:30 a.m. EDT</w:t>
      </w:r>
    </w:p>
    <w:p w:rsidR="00287ABB" w:rsidRPr="003A330B" w:rsidRDefault="00287ABB" w:rsidP="00EC3395">
      <w:pPr>
        <w:tabs>
          <w:tab w:val="left" w:pos="1785"/>
        </w:tabs>
        <w:spacing w:after="120"/>
        <w:rPr>
          <w:b/>
          <w:bCs/>
        </w:rPr>
      </w:pPr>
    </w:p>
    <w:p w:rsidR="00966020" w:rsidRPr="003A330B" w:rsidRDefault="00EC3395" w:rsidP="00EC3395">
      <w:pPr>
        <w:spacing w:after="120"/>
        <w:jc w:val="center"/>
        <w:rPr>
          <w:b/>
          <w:color w:val="FF0000"/>
          <w:lang w:eastAsia="ja-JP"/>
        </w:rPr>
      </w:pPr>
      <w:r w:rsidRPr="003A330B">
        <w:rPr>
          <w:b/>
          <w:caps/>
          <w:lang w:eastAsia="ja-JP"/>
        </w:rPr>
        <w:t xml:space="preserve">THE </w:t>
      </w:r>
      <w:r w:rsidR="00E10C6A" w:rsidRPr="003A330B">
        <w:rPr>
          <w:b/>
          <w:caps/>
          <w:lang w:eastAsia="ja-JP"/>
        </w:rPr>
        <w:t xml:space="preserve">usga and </w:t>
      </w:r>
      <w:r w:rsidRPr="003A330B">
        <w:rPr>
          <w:b/>
          <w:caps/>
          <w:lang w:eastAsia="ja-JP"/>
        </w:rPr>
        <w:t xml:space="preserve">R&amp;A </w:t>
      </w:r>
      <w:r w:rsidR="003A330B" w:rsidRPr="003A330B">
        <w:rPr>
          <w:b/>
          <w:caps/>
          <w:lang w:eastAsia="ja-JP"/>
        </w:rPr>
        <w:t>RELEASE JOINT STATEMENT ON THE USE OF VIDEO</w:t>
      </w:r>
      <w:r w:rsidR="003A330B">
        <w:rPr>
          <w:b/>
          <w:caps/>
          <w:lang w:eastAsia="ja-JP"/>
        </w:rPr>
        <w:t xml:space="preserve"> and other visual evidence in administering the rules of golf</w:t>
      </w:r>
    </w:p>
    <w:p w:rsidR="00FE001A" w:rsidRDefault="00FE001A" w:rsidP="00EC3395">
      <w:pPr>
        <w:pStyle w:val="NoSpacing"/>
      </w:pPr>
      <w:bookmarkStart w:id="0" w:name="_DV_M2"/>
      <w:bookmarkEnd w:id="0"/>
    </w:p>
    <w:p w:rsidR="003A330B" w:rsidRPr="003A330B" w:rsidRDefault="00E10C6A" w:rsidP="00EC3395">
      <w:pPr>
        <w:pStyle w:val="NoSpacing"/>
      </w:pPr>
      <w:r w:rsidRPr="003A330B">
        <w:t xml:space="preserve">Far Hills, N.J., USA and </w:t>
      </w:r>
      <w:r w:rsidR="00EC3395" w:rsidRPr="003A330B">
        <w:t xml:space="preserve">St Andrews, Scotland (November </w:t>
      </w:r>
      <w:r w:rsidR="00FB2A52" w:rsidRPr="003A330B">
        <w:t>19</w:t>
      </w:r>
      <w:r w:rsidR="00EC3395" w:rsidRPr="003A330B">
        <w:t>, 201</w:t>
      </w:r>
      <w:r w:rsidRPr="003A330B">
        <w:t>3</w:t>
      </w:r>
      <w:r w:rsidR="00EC3395" w:rsidRPr="003A330B">
        <w:t>) –</w:t>
      </w:r>
      <w:r w:rsidR="003D0A4D" w:rsidRPr="003A330B">
        <w:t>T</w:t>
      </w:r>
      <w:r w:rsidR="00EC3395" w:rsidRPr="003A330B">
        <w:t>he United States Golf Association (USGA)</w:t>
      </w:r>
      <w:r w:rsidRPr="003A330B">
        <w:t xml:space="preserve"> and R&amp;A</w:t>
      </w:r>
      <w:r w:rsidR="003A330B" w:rsidRPr="003A330B">
        <w:t xml:space="preserve"> Rules Ltd (“The R&amp;A”) today released the following statement concerning their ongoing review of the use of video and other visual evidence in administering the Rules of Golf</w:t>
      </w:r>
      <w:r w:rsidR="003A330B">
        <w:t>:</w:t>
      </w:r>
    </w:p>
    <w:p w:rsidR="003A330B" w:rsidRPr="003A330B" w:rsidRDefault="003A330B" w:rsidP="003A330B">
      <w:pPr>
        <w:pStyle w:val="Body"/>
        <w:spacing w:after="0" w:line="240" w:lineRule="auto"/>
        <w:rPr>
          <w:rFonts w:ascii="Times New Roman" w:hAnsi="Times New Roman" w:cs="Times New Roman"/>
          <w:sz w:val="24"/>
          <w:szCs w:val="24"/>
        </w:rPr>
      </w:pPr>
    </w:p>
    <w:p w:rsidR="003A330B" w:rsidRPr="003A330B" w:rsidRDefault="003A330B" w:rsidP="003A330B">
      <w:pPr>
        <w:pStyle w:val="Body"/>
        <w:spacing w:after="0" w:line="240" w:lineRule="auto"/>
        <w:rPr>
          <w:rFonts w:ascii="Times New Roman" w:hAnsi="Times New Roman" w:cs="Times New Roman"/>
          <w:sz w:val="24"/>
          <w:szCs w:val="24"/>
        </w:rPr>
      </w:pPr>
      <w:r w:rsidRPr="003A330B">
        <w:rPr>
          <w:rFonts w:ascii="Times New Roman" w:hAnsi="Times New Roman" w:cs="Times New Roman"/>
          <w:sz w:val="24"/>
          <w:szCs w:val="24"/>
        </w:rPr>
        <w:t>In recent years, the rapid development of video technology, such as HDTV, digital recording and on-line visual media, has brought a new level of scrutiny to Rules issues arising in elite golf tournaments. This has led to an increasing number of inquiries to officials from television viewers and others about whether a breach of the Rules has occurred, sometimes resulting in</w:t>
      </w:r>
      <w:r w:rsidRPr="003A330B">
        <w:rPr>
          <w:rFonts w:ascii="Times New Roman" w:hAnsi="Times New Roman" w:cs="Times New Roman"/>
          <w:sz w:val="24"/>
          <w:szCs w:val="24"/>
          <w:lang w:val="en-GB"/>
        </w:rPr>
        <w:t xml:space="preserve"> breaches of the Rules being identified (and</w:t>
      </w:r>
      <w:r w:rsidRPr="003A330B">
        <w:rPr>
          <w:rFonts w:ascii="Times New Roman" w:hAnsi="Times New Roman" w:cs="Times New Roman"/>
          <w:sz w:val="24"/>
          <w:szCs w:val="24"/>
        </w:rPr>
        <w:t xml:space="preserve"> penalties being </w:t>
      </w:r>
      <w:r w:rsidRPr="003A330B">
        <w:rPr>
          <w:rFonts w:ascii="Times New Roman" w:hAnsi="Times New Roman" w:cs="Times New Roman"/>
          <w:sz w:val="24"/>
          <w:szCs w:val="24"/>
          <w:lang w:val="en-GB"/>
        </w:rPr>
        <w:t xml:space="preserve">applied)  </w:t>
      </w:r>
      <w:r w:rsidRPr="003A330B">
        <w:rPr>
          <w:rFonts w:ascii="Times New Roman" w:hAnsi="Times New Roman" w:cs="Times New Roman"/>
          <w:sz w:val="24"/>
          <w:szCs w:val="24"/>
        </w:rPr>
        <w:t>after the incident itself occurred</w:t>
      </w:r>
      <w:r w:rsidRPr="003A330B">
        <w:rPr>
          <w:rFonts w:ascii="Times New Roman" w:hAnsi="Times New Roman" w:cs="Times New Roman"/>
          <w:sz w:val="24"/>
          <w:szCs w:val="24"/>
          <w:lang w:val="en-GB"/>
        </w:rPr>
        <w:t>. Occasionally</w:t>
      </w:r>
      <w:r w:rsidRPr="003A330B">
        <w:rPr>
          <w:rFonts w:ascii="Times New Roman" w:hAnsi="Times New Roman" w:cs="Times New Roman"/>
          <w:sz w:val="24"/>
          <w:szCs w:val="24"/>
        </w:rPr>
        <w:t xml:space="preserve">, </w:t>
      </w:r>
      <w:r w:rsidRPr="003A330B">
        <w:rPr>
          <w:rFonts w:ascii="Times New Roman" w:hAnsi="Times New Roman" w:cs="Times New Roman"/>
          <w:sz w:val="24"/>
          <w:szCs w:val="24"/>
          <w:lang w:val="en-GB"/>
        </w:rPr>
        <w:t xml:space="preserve">the identification of the breach has been </w:t>
      </w:r>
      <w:r w:rsidRPr="003A330B">
        <w:rPr>
          <w:rFonts w:ascii="Times New Roman" w:hAnsi="Times New Roman" w:cs="Times New Roman"/>
          <w:sz w:val="24"/>
          <w:szCs w:val="24"/>
        </w:rPr>
        <w:t>after the player ha</w:t>
      </w:r>
      <w:r w:rsidRPr="003A330B">
        <w:rPr>
          <w:rFonts w:ascii="Times New Roman" w:hAnsi="Times New Roman" w:cs="Times New Roman"/>
          <w:sz w:val="24"/>
          <w:szCs w:val="24"/>
          <w:lang w:val="en-GB"/>
        </w:rPr>
        <w:t>s</w:t>
      </w:r>
      <w:r w:rsidRPr="003A330B">
        <w:rPr>
          <w:rFonts w:ascii="Times New Roman" w:hAnsi="Times New Roman" w:cs="Times New Roman"/>
          <w:sz w:val="24"/>
          <w:szCs w:val="24"/>
        </w:rPr>
        <w:t xml:space="preserve"> returned his or her score card, </w:t>
      </w:r>
      <w:r w:rsidRPr="003A330B">
        <w:rPr>
          <w:rFonts w:ascii="Times New Roman" w:hAnsi="Times New Roman" w:cs="Times New Roman"/>
          <w:sz w:val="24"/>
          <w:szCs w:val="24"/>
          <w:lang w:val="en-GB"/>
        </w:rPr>
        <w:t xml:space="preserve">which has therefore </w:t>
      </w:r>
      <w:r w:rsidRPr="003A330B">
        <w:rPr>
          <w:rFonts w:ascii="Times New Roman" w:hAnsi="Times New Roman" w:cs="Times New Roman"/>
          <w:sz w:val="24"/>
          <w:szCs w:val="24"/>
        </w:rPr>
        <w:t xml:space="preserve">resulted in disqualification under Rule 6-6d. These developments have generated considerable discussion concerning whether, how and when such video evidence should be used. </w:t>
      </w:r>
    </w:p>
    <w:p w:rsidR="003A330B" w:rsidRPr="003A330B" w:rsidRDefault="003A330B" w:rsidP="003A330B">
      <w:pPr>
        <w:pStyle w:val="Body"/>
        <w:spacing w:after="0" w:line="240" w:lineRule="auto"/>
        <w:rPr>
          <w:rFonts w:ascii="Times New Roman" w:hAnsi="Times New Roman" w:cs="Times New Roman"/>
          <w:sz w:val="24"/>
          <w:szCs w:val="24"/>
        </w:rPr>
      </w:pPr>
    </w:p>
    <w:p w:rsidR="003A330B" w:rsidRPr="003A330B" w:rsidRDefault="003A330B" w:rsidP="003A330B">
      <w:pPr>
        <w:pStyle w:val="Body"/>
        <w:spacing w:after="0" w:line="240" w:lineRule="auto"/>
        <w:rPr>
          <w:rFonts w:ascii="Times New Roman" w:hAnsi="Times New Roman" w:cs="Times New Roman"/>
          <w:sz w:val="24"/>
          <w:szCs w:val="24"/>
        </w:rPr>
      </w:pPr>
      <w:r w:rsidRPr="003A330B">
        <w:rPr>
          <w:rFonts w:ascii="Times New Roman" w:hAnsi="Times New Roman" w:cs="Times New Roman"/>
          <w:sz w:val="24"/>
          <w:szCs w:val="24"/>
        </w:rPr>
        <w:t xml:space="preserve">The Rules of Golf Committees of the USGA and The R&amp;A have been reviewing the operation of the Rules in the light of these </w:t>
      </w:r>
      <w:r w:rsidRPr="003A330B">
        <w:rPr>
          <w:rFonts w:ascii="Times New Roman" w:hAnsi="Times New Roman" w:cs="Times New Roman"/>
          <w:sz w:val="24"/>
          <w:szCs w:val="24"/>
          <w:lang w:val="en-GB"/>
        </w:rPr>
        <w:t xml:space="preserve">continuing </w:t>
      </w:r>
      <w:r w:rsidRPr="003A330B">
        <w:rPr>
          <w:rFonts w:ascii="Times New Roman" w:hAnsi="Times New Roman" w:cs="Times New Roman"/>
          <w:sz w:val="24"/>
          <w:szCs w:val="24"/>
        </w:rPr>
        <w:t>technological developments in order to determine whether any changes</w:t>
      </w:r>
      <w:r w:rsidRPr="003A330B">
        <w:rPr>
          <w:rFonts w:ascii="Times New Roman" w:hAnsi="Times New Roman" w:cs="Times New Roman"/>
          <w:sz w:val="24"/>
          <w:szCs w:val="24"/>
          <w:lang w:val="en-GB"/>
        </w:rPr>
        <w:t xml:space="preserve"> to the Rules</w:t>
      </w:r>
      <w:r w:rsidRPr="003A330B">
        <w:rPr>
          <w:rFonts w:ascii="Times New Roman" w:hAnsi="Times New Roman" w:cs="Times New Roman"/>
          <w:sz w:val="24"/>
          <w:szCs w:val="24"/>
        </w:rPr>
        <w:t xml:space="preserve"> are appropriate. In April 2011, the USGA and The R&amp;A adopted Decision 33-7/4.5, which authorizes Committees to waive the disqualification penalty for a breach of Rule 6-6d in narrow circumstances in which the player could not reasonably have been aware of a breach of the Rules that later was identified only through video evidence. </w:t>
      </w:r>
    </w:p>
    <w:p w:rsidR="003A330B" w:rsidRPr="003A330B" w:rsidRDefault="003A330B" w:rsidP="003A330B">
      <w:pPr>
        <w:pStyle w:val="Body"/>
        <w:spacing w:after="0" w:line="240" w:lineRule="auto"/>
        <w:rPr>
          <w:rFonts w:ascii="Times New Roman" w:hAnsi="Times New Roman" w:cs="Times New Roman"/>
          <w:sz w:val="24"/>
          <w:szCs w:val="24"/>
        </w:rPr>
      </w:pPr>
    </w:p>
    <w:p w:rsidR="003A330B" w:rsidRPr="003A330B" w:rsidRDefault="003A330B" w:rsidP="003A330B">
      <w:r w:rsidRPr="003A330B">
        <w:t xml:space="preserve">Since adopting Decision 33-7/4.5, the USGA and The R&amp;A have continued to review the impact of video technology on the game. With input and assistance from representatives of the professional tours who serve as consulting members of the Rules of Golf Committees, the USGA and The R&amp;A are now introducing a further modification of the Rules, </w:t>
      </w:r>
      <w:r w:rsidRPr="003A330B">
        <w:rPr>
          <w:lang w:val="en-GB"/>
        </w:rPr>
        <w:t xml:space="preserve">with effect from </w:t>
      </w:r>
      <w:r w:rsidRPr="003A330B">
        <w:t>January 1, 2014, to address the use of video technology in determining whether a ball at rest has “moved” within the meaning of the Rules. New Decision 18/4</w:t>
      </w:r>
      <w:r w:rsidRPr="003A330B">
        <w:rPr>
          <w:lang w:val="en-GB"/>
        </w:rPr>
        <w:t xml:space="preserve"> will</w:t>
      </w:r>
      <w:r w:rsidRPr="003A330B">
        <w:t xml:space="preserve"> provide that, where enhanced technological evidence shows that a ball has left its position and come to rest in another location, the ball will not be deemed to have moved if that movement was not reasonably discernible to the naked eye at the time. The Decision ensures that a player is not penalized under Rule 18-2 in circumstances where the fact that the ball had changed location could not reasonably have been seen without the use of enhanced technology.</w:t>
      </w:r>
    </w:p>
    <w:p w:rsidR="003A330B" w:rsidRPr="003A330B" w:rsidRDefault="003A330B" w:rsidP="003A330B"/>
    <w:p w:rsidR="003A330B" w:rsidRPr="003A330B" w:rsidRDefault="003A330B" w:rsidP="003A330B">
      <w:pPr>
        <w:pStyle w:val="Body"/>
        <w:spacing w:after="0" w:line="240" w:lineRule="auto"/>
        <w:rPr>
          <w:rFonts w:ascii="Times New Roman" w:hAnsi="Times New Roman" w:cs="Times New Roman"/>
          <w:sz w:val="24"/>
          <w:szCs w:val="24"/>
        </w:rPr>
      </w:pPr>
      <w:r w:rsidRPr="003A330B">
        <w:rPr>
          <w:rFonts w:ascii="Times New Roman" w:hAnsi="Times New Roman" w:cs="Times New Roman"/>
          <w:sz w:val="24"/>
          <w:szCs w:val="24"/>
        </w:rPr>
        <w:t xml:space="preserve">Beyond these Decisions, as part of the 2016 Rules review,  the Rules of Golf Committees will be discussing other issues concerning the possible effect of video technology on the application of the Rules to the playing of the game, such as the necessary degree of precision in marking, lifting and replacing a ball, the estimation of a reference point for taking relief, and the overall question of the appropriate penalty for returning an incorrect score card where the player was unaware that a </w:t>
      </w:r>
      <w:r w:rsidRPr="003A330B">
        <w:rPr>
          <w:rFonts w:ascii="Times New Roman" w:hAnsi="Times New Roman" w:cs="Times New Roman"/>
          <w:sz w:val="24"/>
          <w:szCs w:val="24"/>
        </w:rPr>
        <w:lastRenderedPageBreak/>
        <w:t xml:space="preserve">penalty had been incurred. As is true of the rules in many other televised sports, adapting to developments in technology and video evidence is an important ongoing topic in making and applying the Rules of Golf.  </w:t>
      </w:r>
    </w:p>
    <w:p w:rsidR="003A330B" w:rsidRPr="003A330B" w:rsidRDefault="003A330B" w:rsidP="003A330B">
      <w:pPr>
        <w:pStyle w:val="Body"/>
        <w:spacing w:after="0" w:line="240" w:lineRule="auto"/>
        <w:rPr>
          <w:rFonts w:ascii="Times New Roman" w:hAnsi="Times New Roman" w:cs="Times New Roman"/>
          <w:sz w:val="24"/>
          <w:szCs w:val="24"/>
        </w:rPr>
      </w:pPr>
    </w:p>
    <w:p w:rsidR="003A330B" w:rsidRPr="003A330B" w:rsidRDefault="003A330B" w:rsidP="003A330B">
      <w:pPr>
        <w:pStyle w:val="Body"/>
        <w:spacing w:after="0" w:line="240" w:lineRule="auto"/>
        <w:rPr>
          <w:rFonts w:ascii="Times New Roman" w:hAnsi="Times New Roman" w:cs="Times New Roman"/>
          <w:sz w:val="24"/>
          <w:szCs w:val="24"/>
        </w:rPr>
      </w:pPr>
      <w:r w:rsidRPr="003A330B">
        <w:rPr>
          <w:rFonts w:ascii="Times New Roman" w:hAnsi="Times New Roman" w:cs="Times New Roman"/>
          <w:sz w:val="24"/>
          <w:szCs w:val="24"/>
        </w:rPr>
        <w:t xml:space="preserve">In pursuing this continuing review, the USGA and The R&amp;A will be guided by their longstanding position that a Committee should consider all evidence, regardless of the source, that may be relevant in determining the facts to which the Rules must be applied. As reflected in the interpretations contained in the Decisions, for questions of fact, </w:t>
      </w:r>
      <w:r w:rsidRPr="003A330B">
        <w:rPr>
          <w:rFonts w:ascii="Times New Roman" w:hAnsi="Times New Roman" w:cs="Times New Roman"/>
          <w:sz w:val="24"/>
          <w:szCs w:val="24"/>
          <w:lang w:val="en-GB"/>
        </w:rPr>
        <w:t xml:space="preserve">the </w:t>
      </w:r>
      <w:r w:rsidRPr="003A330B">
        <w:rPr>
          <w:rFonts w:ascii="Times New Roman" w:hAnsi="Times New Roman" w:cs="Times New Roman"/>
          <w:sz w:val="24"/>
          <w:szCs w:val="24"/>
        </w:rPr>
        <w:t>resolution of doubt must be made in</w:t>
      </w:r>
      <w:r w:rsidRPr="003A330B">
        <w:rPr>
          <w:rFonts w:ascii="Times New Roman" w:hAnsi="Times New Roman" w:cs="Times New Roman"/>
          <w:sz w:val="24"/>
          <w:szCs w:val="24"/>
          <w:lang w:val="en-GB"/>
        </w:rPr>
        <w:t xml:space="preserve"> the</w:t>
      </w:r>
      <w:r w:rsidRPr="003A330B">
        <w:rPr>
          <w:rFonts w:ascii="Times New Roman" w:hAnsi="Times New Roman" w:cs="Times New Roman"/>
          <w:sz w:val="24"/>
          <w:szCs w:val="24"/>
        </w:rPr>
        <w:t xml:space="preserve"> light of all relevant circumstances and</w:t>
      </w:r>
      <w:r w:rsidRPr="003A330B">
        <w:rPr>
          <w:rFonts w:ascii="Times New Roman" w:hAnsi="Times New Roman" w:cs="Times New Roman"/>
          <w:sz w:val="24"/>
          <w:szCs w:val="24"/>
          <w:lang w:val="en-GB"/>
        </w:rPr>
        <w:t xml:space="preserve"> be</w:t>
      </w:r>
      <w:r w:rsidRPr="003A330B">
        <w:rPr>
          <w:rFonts w:ascii="Times New Roman" w:hAnsi="Times New Roman" w:cs="Times New Roman"/>
          <w:sz w:val="24"/>
          <w:szCs w:val="24"/>
        </w:rPr>
        <w:t xml:space="preserve"> </w:t>
      </w:r>
      <w:r w:rsidRPr="003A330B">
        <w:rPr>
          <w:rFonts w:ascii="Times New Roman" w:hAnsi="Times New Roman" w:cs="Times New Roman"/>
          <w:sz w:val="24"/>
          <w:szCs w:val="24"/>
          <w:lang w:val="en-GB"/>
        </w:rPr>
        <w:t>based on</w:t>
      </w:r>
      <w:r w:rsidRPr="003A330B">
        <w:rPr>
          <w:rFonts w:ascii="Times New Roman" w:hAnsi="Times New Roman" w:cs="Times New Roman"/>
          <w:sz w:val="24"/>
          <w:szCs w:val="24"/>
        </w:rPr>
        <w:t xml:space="preserve"> the weight of the evidence. To reach a correct ruling, all evidence from witnesses concerning a possible breach of the Rules should be considered, whether those witnesses are participants in the competition, non-participants such as spectators, or persons who have reviewed television footage and the like. Additionally, the Decisions provide that a Committee may make or revise a ruling at a later time if further information becomes available before the competition has closed. </w:t>
      </w:r>
    </w:p>
    <w:p w:rsidR="003A330B" w:rsidRPr="003A330B" w:rsidRDefault="003A330B" w:rsidP="003A330B">
      <w:pPr>
        <w:rPr>
          <w:lang w:val="en-GB"/>
        </w:rPr>
      </w:pPr>
    </w:p>
    <w:p w:rsidR="003A330B" w:rsidRPr="003A330B" w:rsidRDefault="003A330B" w:rsidP="003A330B">
      <w:r w:rsidRPr="003A330B">
        <w:rPr>
          <w:lang w:val="en-GB"/>
        </w:rPr>
        <w:t xml:space="preserve">In many other sports, there are good and understandable reasons for imposing a strict time limit on the review and correction of rules decisions. In golf, however, even at the elite level, players often apply the Rules to themselves without the assistance of a referee and, in stroke play, are responsible for the correctness of the score recorded for each hole. Moreover, competitions are often played over more than one day and, in stroke play, the outcome typically is based on total score, making it possible to correct errors significantly after the fact and, indeed, at any time before the competition is closed by virtue of the result being officially announced. For these reasons, disregarding relevant evidence of a breach of the Rules, obtained before the competition has ended, could lead to uncertainty and to unhealthy debate and disagreement about the fairness of a result that was influenced by an incorrect set of facts and failure to apply the Rules properly. If a player has breached a Rule, but this is not discovered until a later time, whether through video evidence or otherwise, such evidence must be considered so that the correct ruling can be applied and the player’s score can be recorded accurately. </w:t>
      </w:r>
      <w:r w:rsidRPr="003A330B">
        <w:t xml:space="preserve">In their ongoing review of the use of video and other enhanced technology, the USGA and The R&amp;A will continue to be guided by the view that, regardless of the timing or the type of evidence used, the integrity of the game is best served by getting the ruling right. </w:t>
      </w:r>
    </w:p>
    <w:p w:rsidR="003A330B" w:rsidRDefault="003A330B" w:rsidP="003A330B">
      <w:pPr>
        <w:pStyle w:val="Body"/>
        <w:spacing w:after="0" w:line="240" w:lineRule="auto"/>
        <w:rPr>
          <w:rFonts w:ascii="Times New Roman" w:hAnsi="Times New Roman" w:cs="Times New Roman"/>
          <w:sz w:val="24"/>
          <w:szCs w:val="24"/>
        </w:rPr>
      </w:pPr>
    </w:p>
    <w:p w:rsidR="00542BC3" w:rsidRDefault="00542BC3" w:rsidP="00542BC3">
      <w:pPr>
        <w:pStyle w:val="NoSpacing"/>
        <w:jc w:val="center"/>
        <w:rPr>
          <w:b/>
        </w:rPr>
      </w:pPr>
      <w:r>
        <w:rPr>
          <w:b/>
        </w:rPr>
        <w:t># # #</w:t>
      </w:r>
    </w:p>
    <w:p w:rsidR="00542BC3" w:rsidRPr="003A330B" w:rsidRDefault="00542BC3" w:rsidP="00542BC3">
      <w:pPr>
        <w:pStyle w:val="Body"/>
        <w:spacing w:after="0" w:line="240" w:lineRule="auto"/>
        <w:jc w:val="center"/>
        <w:rPr>
          <w:rFonts w:ascii="Times New Roman" w:hAnsi="Times New Roman" w:cs="Times New Roman"/>
          <w:sz w:val="24"/>
          <w:szCs w:val="24"/>
        </w:rPr>
      </w:pPr>
    </w:p>
    <w:p w:rsidR="00EC3395" w:rsidRPr="003A330B" w:rsidRDefault="00EC3395" w:rsidP="00EC3395">
      <w:pPr>
        <w:pStyle w:val="NoSpacing"/>
        <w:rPr>
          <w:u w:val="single"/>
        </w:rPr>
      </w:pPr>
      <w:bookmarkStart w:id="1" w:name="_GoBack"/>
      <w:bookmarkEnd w:id="1"/>
      <w:r w:rsidRPr="003A330B">
        <w:rPr>
          <w:u w:val="single"/>
        </w:rPr>
        <w:t xml:space="preserve">About the USGA </w:t>
      </w:r>
    </w:p>
    <w:p w:rsidR="00EC3395" w:rsidRPr="003A330B" w:rsidRDefault="00EC3395" w:rsidP="00EC3395">
      <w:pPr>
        <w:pStyle w:val="NoSpacing"/>
      </w:pPr>
      <w:r w:rsidRPr="003A330B">
        <w:t>The USGA conducts the U.S. Open, U.S. Women’s Open and U.S. Senior Open, as well as 10 national amateur championships, two state team championships and international matches. Together with The R&amp;A, the USGA governs the game worldwide, jointly administering the Rules of Golf, Rules of Amateur Status, Equipment Standards and World Amateur Golf Rankings. The USGA’s working jurisdiction comprises the United States, its territories and Mexico.</w:t>
      </w:r>
    </w:p>
    <w:p w:rsidR="00EC3395" w:rsidRPr="003A330B" w:rsidRDefault="00EC3395" w:rsidP="00EC3395">
      <w:pPr>
        <w:pStyle w:val="NoSpacing"/>
      </w:pPr>
    </w:p>
    <w:p w:rsidR="00EC3395" w:rsidRPr="003A330B" w:rsidRDefault="00EC3395" w:rsidP="00EC3395">
      <w:pPr>
        <w:pStyle w:val="NoSpacing"/>
      </w:pPr>
      <w:r w:rsidRPr="003A330B">
        <w:t xml:space="preserve">The USGA is a global leader in the development and support of sustainable golf course management practices. It serves as a primary steward for the game’s history and funds an ongoing </w:t>
      </w:r>
      <w:r w:rsidRPr="003A330B">
        <w:lastRenderedPageBreak/>
        <w:t>“For the Good of the Game” charitable giving program. Additionally, the USGA’s Course Rating and Handicap systems are used on six continents in more than 50 countries.</w:t>
      </w:r>
    </w:p>
    <w:p w:rsidR="00EC3395" w:rsidRPr="003A330B" w:rsidRDefault="00EC3395" w:rsidP="00EC3395">
      <w:pPr>
        <w:pStyle w:val="NoSpacing"/>
      </w:pPr>
    </w:p>
    <w:p w:rsidR="00EC3395" w:rsidRPr="003A330B" w:rsidRDefault="00EC3395" w:rsidP="00EC3395">
      <w:pPr>
        <w:pStyle w:val="NoSpacing"/>
      </w:pPr>
      <w:r w:rsidRPr="003A330B">
        <w:t xml:space="preserve">For more information about the USGA, visit </w:t>
      </w:r>
      <w:hyperlink r:id="rId9" w:history="1">
        <w:r w:rsidRPr="003A330B">
          <w:rPr>
            <w:rStyle w:val="Hyperlink"/>
            <w:color w:val="auto"/>
          </w:rPr>
          <w:t>www.usga.org</w:t>
        </w:r>
      </w:hyperlink>
      <w:r w:rsidRPr="003A330B">
        <w:t>.</w:t>
      </w:r>
    </w:p>
    <w:p w:rsidR="00EC3395" w:rsidRPr="003A330B" w:rsidRDefault="00EC3395" w:rsidP="00EC3395">
      <w:pPr>
        <w:pStyle w:val="NoSpacing"/>
      </w:pPr>
    </w:p>
    <w:p w:rsidR="00EC3395" w:rsidRPr="003A330B" w:rsidRDefault="00EC3395" w:rsidP="00EC3395">
      <w:pPr>
        <w:pStyle w:val="NoSpacing"/>
        <w:rPr>
          <w:u w:val="single"/>
        </w:rPr>
      </w:pPr>
      <w:r w:rsidRPr="003A330B">
        <w:rPr>
          <w:u w:val="single"/>
        </w:rPr>
        <w:t>About The R&amp;A</w:t>
      </w:r>
    </w:p>
    <w:p w:rsidR="00EC3395" w:rsidRPr="003A330B" w:rsidRDefault="00EC3395" w:rsidP="00EC3395">
      <w:pPr>
        <w:pStyle w:val="NoSpacing"/>
      </w:pPr>
      <w:r w:rsidRPr="003A330B">
        <w:t>R&amp;A Rules Ltd is the rules-making company of The R&amp;A. Based in St Andrews, The R&amp;A organises The Open Championship, major amateur events and international matches. Together with the United States Golf Association, The R&amp;A governs the game worldwide, jointly administering the Rules of Golf, Rules of Amateur Status, Equipment Standards and World Amateur Golf Rankings. The R&amp;A’s working jurisdiction is global, excluding the United States and Mexico.</w:t>
      </w:r>
    </w:p>
    <w:p w:rsidR="00EC3395" w:rsidRPr="003A330B" w:rsidRDefault="00EC3395" w:rsidP="00EC3395">
      <w:pPr>
        <w:pStyle w:val="NoSpacing"/>
      </w:pPr>
      <w:r w:rsidRPr="003A330B">
        <w:t xml:space="preserve"> </w:t>
      </w:r>
    </w:p>
    <w:p w:rsidR="00EC3395" w:rsidRPr="003A330B" w:rsidRDefault="00EC3395" w:rsidP="00EC3395">
      <w:pPr>
        <w:pStyle w:val="NoSpacing"/>
      </w:pPr>
      <w:r w:rsidRPr="003A330B">
        <w:t>The R&amp;A is committed to working for golf and supports the growth of the game internationally and the development and management of sustainable golf facilities. The R&amp;A operates with the consent of 14</w:t>
      </w:r>
      <w:r w:rsidR="00FB0CA6" w:rsidRPr="003A330B">
        <w:t>9</w:t>
      </w:r>
      <w:r w:rsidRPr="003A330B">
        <w:t xml:space="preserve"> organisations from the amateur and professional game and on behalf of over thirty million golfers in </w:t>
      </w:r>
      <w:r w:rsidR="00FB0CA6" w:rsidRPr="003A330B">
        <w:t xml:space="preserve">135 </w:t>
      </w:r>
      <w:r w:rsidRPr="003A330B">
        <w:t>countries.</w:t>
      </w:r>
    </w:p>
    <w:p w:rsidR="00EC3395" w:rsidRPr="003A330B" w:rsidRDefault="00EC3395" w:rsidP="00EC3395">
      <w:pPr>
        <w:pStyle w:val="NoSpacing"/>
      </w:pPr>
    </w:p>
    <w:p w:rsidR="00EC3395" w:rsidRPr="003A330B" w:rsidRDefault="00EC3395" w:rsidP="00EC3395">
      <w:pPr>
        <w:pStyle w:val="NoSpacing"/>
      </w:pPr>
      <w:r w:rsidRPr="003A330B">
        <w:t xml:space="preserve">For more information about The R&amp;A visit </w:t>
      </w:r>
      <w:hyperlink r:id="rId10" w:history="1">
        <w:r w:rsidRPr="003A330B">
          <w:rPr>
            <w:rStyle w:val="Hyperlink"/>
            <w:color w:val="auto"/>
          </w:rPr>
          <w:t>www.RandA.org</w:t>
        </w:r>
      </w:hyperlink>
      <w:r w:rsidRPr="003A330B">
        <w:t>.</w:t>
      </w:r>
    </w:p>
    <w:p w:rsidR="00EC3395" w:rsidRPr="003A330B" w:rsidRDefault="00EC3395" w:rsidP="00EC3395">
      <w:pPr>
        <w:pStyle w:val="NoSpacing"/>
      </w:pPr>
    </w:p>
    <w:p w:rsidR="00EC3395" w:rsidRPr="003A330B" w:rsidRDefault="00EC3395" w:rsidP="00EC3395">
      <w:pPr>
        <w:pStyle w:val="NoSpacing"/>
        <w:rPr>
          <w:b/>
        </w:rPr>
      </w:pPr>
      <w:r w:rsidRPr="003A330B">
        <w:rPr>
          <w:b/>
        </w:rPr>
        <w:t>Media Contacts:</w:t>
      </w:r>
    </w:p>
    <w:p w:rsidR="00EC3395" w:rsidRPr="003A330B" w:rsidRDefault="00EC3395" w:rsidP="00EC3395">
      <w:pPr>
        <w:pStyle w:val="NoSpacing"/>
      </w:pPr>
      <w:r w:rsidRPr="003A330B">
        <w:t>Joe Goode, USGA Communications</w:t>
      </w:r>
      <w:r w:rsidRPr="003A330B">
        <w:tab/>
      </w:r>
      <w:r w:rsidRPr="003A330B">
        <w:tab/>
      </w:r>
      <w:r w:rsidRPr="003A330B">
        <w:tab/>
      </w:r>
      <w:r w:rsidRPr="003A330B">
        <w:tab/>
        <w:t xml:space="preserve">Dan Hubbard, USGA Communications </w:t>
      </w:r>
    </w:p>
    <w:p w:rsidR="00EC3395" w:rsidRPr="003A330B" w:rsidRDefault="00147F4E" w:rsidP="00EC3395">
      <w:pPr>
        <w:pStyle w:val="NoSpacing"/>
      </w:pPr>
      <w:hyperlink r:id="rId11" w:history="1">
        <w:r w:rsidR="00CC6F72" w:rsidRPr="003A330B">
          <w:rPr>
            <w:rStyle w:val="Hyperlink"/>
            <w:color w:val="auto"/>
          </w:rPr>
          <w:t>jgoode@usga.org</w:t>
        </w:r>
      </w:hyperlink>
      <w:r w:rsidR="00CC6F72" w:rsidRPr="003A330B">
        <w:t>;</w:t>
      </w:r>
      <w:r w:rsidR="00881787" w:rsidRPr="003A330B">
        <w:t xml:space="preserve"> (908) 470-5008</w:t>
      </w:r>
      <w:r w:rsidR="00EC3395" w:rsidRPr="003A330B">
        <w:t xml:space="preserve"> </w:t>
      </w:r>
      <w:r w:rsidR="00EC3395" w:rsidRPr="003A330B">
        <w:tab/>
      </w:r>
      <w:r w:rsidR="00EC3395" w:rsidRPr="003A330B">
        <w:tab/>
      </w:r>
      <w:r w:rsidR="00EC3395" w:rsidRPr="003A330B">
        <w:tab/>
      </w:r>
      <w:r w:rsidR="00EC3395" w:rsidRPr="003A330B">
        <w:tab/>
      </w:r>
      <w:hyperlink r:id="rId12" w:history="1">
        <w:r w:rsidR="00CC6F72" w:rsidRPr="003A330B">
          <w:rPr>
            <w:rStyle w:val="Hyperlink"/>
            <w:color w:val="auto"/>
          </w:rPr>
          <w:t>dhubbard@usga.org</w:t>
        </w:r>
      </w:hyperlink>
      <w:r w:rsidR="00EC3395" w:rsidRPr="003A330B">
        <w:t xml:space="preserve">; (908) </w:t>
      </w:r>
      <w:r w:rsidR="00881787" w:rsidRPr="003A330B">
        <w:t>326-1881</w:t>
      </w:r>
    </w:p>
    <w:p w:rsidR="00EC3395" w:rsidRPr="003A330B" w:rsidRDefault="00EC3395" w:rsidP="00EC3395">
      <w:pPr>
        <w:pStyle w:val="NoSpacing"/>
      </w:pPr>
      <w:r w:rsidRPr="003A330B">
        <w:t>Mobile: (908) 635-0412</w:t>
      </w:r>
      <w:r w:rsidRPr="003A330B">
        <w:tab/>
      </w:r>
      <w:r w:rsidRPr="003A330B">
        <w:tab/>
      </w:r>
      <w:r w:rsidRPr="003A330B">
        <w:tab/>
      </w:r>
      <w:r w:rsidRPr="003A330B">
        <w:tab/>
      </w:r>
      <w:r w:rsidRPr="003A330B">
        <w:tab/>
        <w:t>Mobile: (860) 248-9616</w:t>
      </w:r>
    </w:p>
    <w:p w:rsidR="00EC3395" w:rsidRPr="003A330B" w:rsidRDefault="00EC3395" w:rsidP="00EC3395">
      <w:pPr>
        <w:pStyle w:val="NoSpacing"/>
      </w:pPr>
    </w:p>
    <w:p w:rsidR="00EC3395" w:rsidRPr="003A330B" w:rsidRDefault="00EC3395" w:rsidP="00EC3395">
      <w:pPr>
        <w:pStyle w:val="NoSpacing"/>
      </w:pPr>
      <w:r w:rsidRPr="003A330B">
        <w:t>Malcolm Booth, The R&amp;A</w:t>
      </w:r>
      <w:r w:rsidRPr="003A330B">
        <w:tab/>
      </w:r>
      <w:r w:rsidRPr="003A330B">
        <w:tab/>
      </w:r>
      <w:r w:rsidRPr="003A330B">
        <w:tab/>
      </w:r>
      <w:r w:rsidRPr="003A330B">
        <w:tab/>
      </w:r>
      <w:r w:rsidRPr="003A330B">
        <w:tab/>
        <w:t>Mike Woodcock, The R&amp;A</w:t>
      </w:r>
    </w:p>
    <w:p w:rsidR="00CC6F72" w:rsidRPr="003A330B" w:rsidRDefault="00147F4E" w:rsidP="00EC3395">
      <w:pPr>
        <w:pStyle w:val="NoSpacing"/>
      </w:pPr>
      <w:hyperlink r:id="rId13" w:history="1">
        <w:r w:rsidR="00CC6F72" w:rsidRPr="003A330B">
          <w:rPr>
            <w:rStyle w:val="Hyperlink"/>
            <w:color w:val="auto"/>
          </w:rPr>
          <w:t>MalcolmBooth@RandA.org</w:t>
        </w:r>
      </w:hyperlink>
      <w:r w:rsidR="00EC3395" w:rsidRPr="003A330B">
        <w:tab/>
      </w:r>
      <w:r w:rsidR="00EC3395" w:rsidRPr="003A330B">
        <w:tab/>
      </w:r>
      <w:r w:rsidR="00EC3395" w:rsidRPr="003A330B">
        <w:tab/>
      </w:r>
      <w:r w:rsidR="00EC3395" w:rsidRPr="003A330B">
        <w:tab/>
      </w:r>
      <w:r w:rsidR="00EC3395" w:rsidRPr="003A330B">
        <w:tab/>
      </w:r>
      <w:hyperlink r:id="rId14" w:history="1">
        <w:r w:rsidR="00CC6F72" w:rsidRPr="003A330B">
          <w:rPr>
            <w:rStyle w:val="Hyperlink"/>
            <w:color w:val="auto"/>
          </w:rPr>
          <w:t>MikeWoodcock@RandA.org</w:t>
        </w:r>
      </w:hyperlink>
    </w:p>
    <w:p w:rsidR="00EC3395" w:rsidRPr="003A330B" w:rsidRDefault="00EC3395" w:rsidP="00EC3395">
      <w:pPr>
        <w:pStyle w:val="NoSpacing"/>
      </w:pPr>
      <w:r w:rsidRPr="003A330B">
        <w:t>+44 (0)1334 460000</w:t>
      </w:r>
      <w:r w:rsidRPr="003A330B">
        <w:tab/>
      </w:r>
      <w:r w:rsidRPr="003A330B">
        <w:tab/>
      </w:r>
      <w:r w:rsidRPr="003A330B">
        <w:tab/>
      </w:r>
      <w:r w:rsidRPr="003A330B">
        <w:tab/>
      </w:r>
      <w:r w:rsidRPr="003A330B">
        <w:tab/>
      </w:r>
      <w:r w:rsidRPr="003A330B">
        <w:tab/>
        <w:t>+44 (0)1334 460000</w:t>
      </w:r>
    </w:p>
    <w:p w:rsidR="00EC3395" w:rsidRPr="003A330B" w:rsidRDefault="00EC3395" w:rsidP="00EC3395">
      <w:pPr>
        <w:pStyle w:val="NoSpacing"/>
      </w:pPr>
      <w:r w:rsidRPr="003A330B">
        <w:t xml:space="preserve">+44 (0)7917 759042 </w:t>
      </w:r>
      <w:r w:rsidRPr="003A330B">
        <w:tab/>
      </w:r>
      <w:r w:rsidRPr="003A330B">
        <w:tab/>
      </w:r>
      <w:r w:rsidRPr="003A330B">
        <w:tab/>
      </w:r>
      <w:r w:rsidRPr="003A330B">
        <w:tab/>
      </w:r>
      <w:r w:rsidRPr="003A330B">
        <w:tab/>
      </w:r>
      <w:r w:rsidRPr="003A330B">
        <w:tab/>
        <w:t xml:space="preserve">+44 (0)7584 071246 </w:t>
      </w:r>
    </w:p>
    <w:p w:rsidR="00EC3395" w:rsidRPr="003A330B" w:rsidRDefault="00EC3395" w:rsidP="00EC3395">
      <w:pPr>
        <w:pStyle w:val="NoSpacing"/>
      </w:pPr>
    </w:p>
    <w:p w:rsidR="00D51426" w:rsidRPr="003A330B" w:rsidRDefault="00EC3395" w:rsidP="00EC3395">
      <w:pPr>
        <w:pStyle w:val="NoSpacing"/>
      </w:pPr>
      <w:r w:rsidRPr="003A330B">
        <w:tab/>
      </w:r>
    </w:p>
    <w:sectPr w:rsidR="00D51426" w:rsidRPr="003A330B" w:rsidSect="00CC6F72">
      <w:headerReference w:type="default" r:id="rId15"/>
      <w:pgSz w:w="12240" w:h="15840"/>
      <w:pgMar w:top="1440"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F4E" w:rsidRDefault="00147F4E">
      <w:r>
        <w:separator/>
      </w:r>
    </w:p>
  </w:endnote>
  <w:endnote w:type="continuationSeparator" w:id="0">
    <w:p w:rsidR="00147F4E" w:rsidRDefault="0014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F4E" w:rsidRDefault="00147F4E">
      <w:r>
        <w:separator/>
      </w:r>
    </w:p>
  </w:footnote>
  <w:footnote w:type="continuationSeparator" w:id="0">
    <w:p w:rsidR="00147F4E" w:rsidRDefault="00147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395" w:rsidRPr="008F497A" w:rsidRDefault="00DD010B">
    <w:pPr>
      <w:pStyle w:val="Header"/>
      <w:rPr>
        <w:color w:val="C00000"/>
      </w:rPr>
    </w:pPr>
    <w:r>
      <w:rPr>
        <w:noProof/>
        <w:color w:val="C00000"/>
      </w:rPr>
      <w:drawing>
        <wp:anchor distT="0" distB="0" distL="114300" distR="114300" simplePos="0" relativeHeight="251658752" behindDoc="1" locked="0" layoutInCell="1" allowOverlap="1">
          <wp:simplePos x="0" y="0"/>
          <wp:positionH relativeFrom="column">
            <wp:posOffset>4608195</wp:posOffset>
          </wp:positionH>
          <wp:positionV relativeFrom="paragraph">
            <wp:posOffset>-99060</wp:posOffset>
          </wp:positionV>
          <wp:extent cx="875665" cy="870585"/>
          <wp:effectExtent l="19050" t="0" r="635" b="0"/>
          <wp:wrapTight wrapText="bothSides">
            <wp:wrapPolygon edited="0">
              <wp:start x="-470" y="0"/>
              <wp:lineTo x="-470" y="21269"/>
              <wp:lineTo x="21616" y="21269"/>
              <wp:lineTo x="21616" y="0"/>
              <wp:lineTo x="-470" y="0"/>
            </wp:wrapPolygon>
          </wp:wrapTight>
          <wp:docPr id="2" name="Picture 1" descr="randa-logo-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da-logo-172.jpg"/>
                  <pic:cNvPicPr/>
                </pic:nvPicPr>
                <pic:blipFill>
                  <a:blip r:embed="rId1"/>
                  <a:stretch>
                    <a:fillRect/>
                  </a:stretch>
                </pic:blipFill>
                <pic:spPr>
                  <a:xfrm>
                    <a:off x="0" y="0"/>
                    <a:ext cx="875665" cy="870585"/>
                  </a:xfrm>
                  <a:prstGeom prst="rect">
                    <a:avLst/>
                  </a:prstGeom>
                </pic:spPr>
              </pic:pic>
            </a:graphicData>
          </a:graphic>
        </wp:anchor>
      </w:drawing>
    </w:r>
    <w:r w:rsidR="00EC3395" w:rsidRPr="008F497A">
      <w:rPr>
        <w:noProof/>
        <w:color w:val="C00000"/>
      </w:rPr>
      <w:drawing>
        <wp:anchor distT="0" distB="0" distL="114300" distR="114300" simplePos="0" relativeHeight="251657728" behindDoc="1" locked="0" layoutInCell="1" allowOverlap="1">
          <wp:simplePos x="0" y="0"/>
          <wp:positionH relativeFrom="column">
            <wp:align>left</wp:align>
          </wp:positionH>
          <wp:positionV relativeFrom="paragraph">
            <wp:posOffset>0</wp:posOffset>
          </wp:positionV>
          <wp:extent cx="1905000" cy="704850"/>
          <wp:effectExtent l="19050" t="0" r="0" b="0"/>
          <wp:wrapTight wrapText="bothSides">
            <wp:wrapPolygon edited="0">
              <wp:start x="15768" y="0"/>
              <wp:lineTo x="4536" y="9341"/>
              <wp:lineTo x="-216" y="9924"/>
              <wp:lineTo x="-216" y="18681"/>
              <wp:lineTo x="432" y="21016"/>
              <wp:lineTo x="19440" y="21016"/>
              <wp:lineTo x="19656" y="21016"/>
              <wp:lineTo x="20952" y="18681"/>
              <wp:lineTo x="21168" y="18681"/>
              <wp:lineTo x="21600" y="13427"/>
              <wp:lineTo x="21600" y="6422"/>
              <wp:lineTo x="20736" y="2335"/>
              <wp:lineTo x="19440" y="0"/>
              <wp:lineTo x="15768" y="0"/>
            </wp:wrapPolygon>
          </wp:wrapTight>
          <wp:docPr id="1" name="Picture 1" descr="usg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a-logo"/>
                  <pic:cNvPicPr>
                    <a:picLocks noChangeAspect="1" noChangeArrowheads="1"/>
                  </pic:cNvPicPr>
                </pic:nvPicPr>
                <pic:blipFill>
                  <a:blip r:embed="rId2"/>
                  <a:srcRect/>
                  <a:stretch>
                    <a:fillRect/>
                  </a:stretch>
                </pic:blipFill>
                <pic:spPr bwMode="auto">
                  <a:xfrm>
                    <a:off x="0" y="0"/>
                    <a:ext cx="1905000" cy="704850"/>
                  </a:xfrm>
                  <a:prstGeom prst="rect">
                    <a:avLst/>
                  </a:prstGeom>
                  <a:noFill/>
                  <a:ln w="9525">
                    <a:noFill/>
                    <a:miter lim="800000"/>
                    <a:headEnd/>
                    <a:tailEnd/>
                  </a:ln>
                </pic:spPr>
              </pic:pic>
            </a:graphicData>
          </a:graphic>
        </wp:anchor>
      </w:drawing>
    </w:r>
    <w:r w:rsidR="00EC3395" w:rsidRPr="008F497A">
      <w:rPr>
        <w:color w:val="C00000"/>
      </w:rPr>
      <w:tab/>
    </w:r>
  </w:p>
  <w:p w:rsidR="00EC3395" w:rsidRPr="008F497A" w:rsidRDefault="00EC3395">
    <w:pPr>
      <w:pStyle w:val="Header"/>
      <w:rPr>
        <w:color w:val="C00000"/>
      </w:rPr>
    </w:pPr>
  </w:p>
  <w:p w:rsidR="00EC3395" w:rsidRPr="008F497A" w:rsidRDefault="00EC3395">
    <w:pPr>
      <w:pStyle w:val="Header"/>
      <w:rPr>
        <w:color w:val="C00000"/>
      </w:rPr>
    </w:pPr>
  </w:p>
  <w:p w:rsidR="00EC3395" w:rsidRPr="008F497A" w:rsidRDefault="00EC3395" w:rsidP="00287ABB">
    <w:pPr>
      <w:pStyle w:val="Header"/>
      <w:pBdr>
        <w:bottom w:val="double" w:sz="4" w:space="1" w:color="FF0000"/>
      </w:pBdr>
      <w:rPr>
        <w:color w:val="C00000"/>
      </w:rPr>
    </w:pPr>
  </w:p>
  <w:p w:rsidR="00EC3395" w:rsidRPr="008F497A" w:rsidRDefault="00EC3395" w:rsidP="00287ABB">
    <w:pPr>
      <w:pStyle w:val="Header"/>
      <w:pBdr>
        <w:bottom w:val="double" w:sz="4" w:space="1" w:color="FF0000"/>
      </w:pBdr>
      <w:rPr>
        <w:color w:val="C00000"/>
        <w:sz w:val="16"/>
        <w:szCs w:val="16"/>
      </w:rPr>
    </w:pPr>
  </w:p>
  <w:p w:rsidR="00EC3395" w:rsidRDefault="00EC3395" w:rsidP="00287ABB">
    <w:pPr>
      <w:pStyle w:val="Header"/>
      <w:tabs>
        <w:tab w:val="clear" w:pos="4320"/>
        <w:tab w:val="clear" w:pos="8640"/>
        <w:tab w:val="left" w:pos="292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D3A7E"/>
    <w:multiLevelType w:val="hybridMultilevel"/>
    <w:tmpl w:val="FC6A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ED320A"/>
    <w:multiLevelType w:val="hybridMultilevel"/>
    <w:tmpl w:val="C246B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8745CD"/>
    <w:multiLevelType w:val="hybridMultilevel"/>
    <w:tmpl w:val="97C0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A5CE8"/>
    <w:multiLevelType w:val="hybridMultilevel"/>
    <w:tmpl w:val="38F6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3D2"/>
    <w:rsid w:val="00007A66"/>
    <w:rsid w:val="00017784"/>
    <w:rsid w:val="000266C2"/>
    <w:rsid w:val="000325E0"/>
    <w:rsid w:val="00035DB0"/>
    <w:rsid w:val="000431C4"/>
    <w:rsid w:val="00052922"/>
    <w:rsid w:val="00067279"/>
    <w:rsid w:val="0007025F"/>
    <w:rsid w:val="00072D86"/>
    <w:rsid w:val="00081BC0"/>
    <w:rsid w:val="00083590"/>
    <w:rsid w:val="00085B8D"/>
    <w:rsid w:val="00094647"/>
    <w:rsid w:val="000A605B"/>
    <w:rsid w:val="000B21FF"/>
    <w:rsid w:val="000C316F"/>
    <w:rsid w:val="000C54D2"/>
    <w:rsid w:val="000D5CCE"/>
    <w:rsid w:val="000D7B2A"/>
    <w:rsid w:val="000E1CB5"/>
    <w:rsid w:val="000E2456"/>
    <w:rsid w:val="000F6170"/>
    <w:rsid w:val="00107E71"/>
    <w:rsid w:val="00113455"/>
    <w:rsid w:val="00135733"/>
    <w:rsid w:val="00141A2F"/>
    <w:rsid w:val="001426EF"/>
    <w:rsid w:val="00143B56"/>
    <w:rsid w:val="00147F4E"/>
    <w:rsid w:val="00161744"/>
    <w:rsid w:val="0016594C"/>
    <w:rsid w:val="00167449"/>
    <w:rsid w:val="00167F0A"/>
    <w:rsid w:val="00170156"/>
    <w:rsid w:val="0017180E"/>
    <w:rsid w:val="00184BEF"/>
    <w:rsid w:val="00185AD2"/>
    <w:rsid w:val="001A7253"/>
    <w:rsid w:val="001A7F68"/>
    <w:rsid w:val="001B0589"/>
    <w:rsid w:val="001B3825"/>
    <w:rsid w:val="001E03D7"/>
    <w:rsid w:val="001E5DE6"/>
    <w:rsid w:val="001E6B48"/>
    <w:rsid w:val="002253D2"/>
    <w:rsid w:val="002269DE"/>
    <w:rsid w:val="00226EA9"/>
    <w:rsid w:val="00243370"/>
    <w:rsid w:val="002477DF"/>
    <w:rsid w:val="0026229C"/>
    <w:rsid w:val="0027092E"/>
    <w:rsid w:val="002733FE"/>
    <w:rsid w:val="0027404A"/>
    <w:rsid w:val="00276561"/>
    <w:rsid w:val="0027748A"/>
    <w:rsid w:val="00280EB7"/>
    <w:rsid w:val="00283873"/>
    <w:rsid w:val="00283DD0"/>
    <w:rsid w:val="00285C35"/>
    <w:rsid w:val="00287ABB"/>
    <w:rsid w:val="002A0B14"/>
    <w:rsid w:val="002A3EA9"/>
    <w:rsid w:val="002A4CC7"/>
    <w:rsid w:val="002A7533"/>
    <w:rsid w:val="002B4D7A"/>
    <w:rsid w:val="002C1177"/>
    <w:rsid w:val="002C4E20"/>
    <w:rsid w:val="002D3482"/>
    <w:rsid w:val="002D4AB3"/>
    <w:rsid w:val="002D4D62"/>
    <w:rsid w:val="002D6B95"/>
    <w:rsid w:val="002D7EB8"/>
    <w:rsid w:val="002F28C6"/>
    <w:rsid w:val="002F65EC"/>
    <w:rsid w:val="00303FA2"/>
    <w:rsid w:val="00305ED7"/>
    <w:rsid w:val="00307A87"/>
    <w:rsid w:val="00313109"/>
    <w:rsid w:val="00314864"/>
    <w:rsid w:val="0032582B"/>
    <w:rsid w:val="003308D6"/>
    <w:rsid w:val="0033389F"/>
    <w:rsid w:val="00335A77"/>
    <w:rsid w:val="0034305F"/>
    <w:rsid w:val="00350223"/>
    <w:rsid w:val="003548F8"/>
    <w:rsid w:val="00360771"/>
    <w:rsid w:val="0036320C"/>
    <w:rsid w:val="0036568F"/>
    <w:rsid w:val="0037072C"/>
    <w:rsid w:val="00372A30"/>
    <w:rsid w:val="00376423"/>
    <w:rsid w:val="0038272F"/>
    <w:rsid w:val="003840B6"/>
    <w:rsid w:val="003A330B"/>
    <w:rsid w:val="003A37A0"/>
    <w:rsid w:val="003B63C5"/>
    <w:rsid w:val="003D0A4D"/>
    <w:rsid w:val="003D3573"/>
    <w:rsid w:val="003D6927"/>
    <w:rsid w:val="003E3E2F"/>
    <w:rsid w:val="003E74DA"/>
    <w:rsid w:val="004043BE"/>
    <w:rsid w:val="004057D9"/>
    <w:rsid w:val="004115A5"/>
    <w:rsid w:val="00414D1F"/>
    <w:rsid w:val="004314CF"/>
    <w:rsid w:val="004337DF"/>
    <w:rsid w:val="00434786"/>
    <w:rsid w:val="00435CD9"/>
    <w:rsid w:val="0044086A"/>
    <w:rsid w:val="00446652"/>
    <w:rsid w:val="00463852"/>
    <w:rsid w:val="004719B7"/>
    <w:rsid w:val="00474C27"/>
    <w:rsid w:val="00484AAD"/>
    <w:rsid w:val="004922D7"/>
    <w:rsid w:val="0049373A"/>
    <w:rsid w:val="00493854"/>
    <w:rsid w:val="004978F0"/>
    <w:rsid w:val="004A7FCC"/>
    <w:rsid w:val="004B6F0E"/>
    <w:rsid w:val="004C3342"/>
    <w:rsid w:val="004D5DAC"/>
    <w:rsid w:val="004E027E"/>
    <w:rsid w:val="004E08CC"/>
    <w:rsid w:val="004F41BA"/>
    <w:rsid w:val="0050263F"/>
    <w:rsid w:val="005071DB"/>
    <w:rsid w:val="005107D5"/>
    <w:rsid w:val="00510D93"/>
    <w:rsid w:val="005111E3"/>
    <w:rsid w:val="00517FD0"/>
    <w:rsid w:val="0052328B"/>
    <w:rsid w:val="0052488A"/>
    <w:rsid w:val="00527110"/>
    <w:rsid w:val="00540AAF"/>
    <w:rsid w:val="00542BC3"/>
    <w:rsid w:val="0054324E"/>
    <w:rsid w:val="00551368"/>
    <w:rsid w:val="0056404C"/>
    <w:rsid w:val="005642C0"/>
    <w:rsid w:val="005740EF"/>
    <w:rsid w:val="00574715"/>
    <w:rsid w:val="005752FE"/>
    <w:rsid w:val="00576C8D"/>
    <w:rsid w:val="0058460C"/>
    <w:rsid w:val="00587E70"/>
    <w:rsid w:val="005903F6"/>
    <w:rsid w:val="00593D69"/>
    <w:rsid w:val="005C35C3"/>
    <w:rsid w:val="005C591D"/>
    <w:rsid w:val="005D2C2F"/>
    <w:rsid w:val="005E1C5F"/>
    <w:rsid w:val="005E4C2D"/>
    <w:rsid w:val="005E7492"/>
    <w:rsid w:val="00601470"/>
    <w:rsid w:val="006136D3"/>
    <w:rsid w:val="006152A7"/>
    <w:rsid w:val="006165CF"/>
    <w:rsid w:val="00637E40"/>
    <w:rsid w:val="006400ED"/>
    <w:rsid w:val="00643339"/>
    <w:rsid w:val="0066358A"/>
    <w:rsid w:val="00665225"/>
    <w:rsid w:val="0066676B"/>
    <w:rsid w:val="00675711"/>
    <w:rsid w:val="00680793"/>
    <w:rsid w:val="00684F6E"/>
    <w:rsid w:val="00692202"/>
    <w:rsid w:val="006D582B"/>
    <w:rsid w:val="006D6B58"/>
    <w:rsid w:val="006E76C7"/>
    <w:rsid w:val="006F0C04"/>
    <w:rsid w:val="006F4011"/>
    <w:rsid w:val="006F798B"/>
    <w:rsid w:val="0070330D"/>
    <w:rsid w:val="007113DD"/>
    <w:rsid w:val="007148C7"/>
    <w:rsid w:val="00717B59"/>
    <w:rsid w:val="007211C8"/>
    <w:rsid w:val="00724F56"/>
    <w:rsid w:val="007432F0"/>
    <w:rsid w:val="00761298"/>
    <w:rsid w:val="00762409"/>
    <w:rsid w:val="00763BA3"/>
    <w:rsid w:val="00770CA1"/>
    <w:rsid w:val="00772745"/>
    <w:rsid w:val="00786880"/>
    <w:rsid w:val="00790B37"/>
    <w:rsid w:val="00790F58"/>
    <w:rsid w:val="00792FD6"/>
    <w:rsid w:val="0079587A"/>
    <w:rsid w:val="007962B1"/>
    <w:rsid w:val="00797FC5"/>
    <w:rsid w:val="007A07BE"/>
    <w:rsid w:val="007A7923"/>
    <w:rsid w:val="007B51A5"/>
    <w:rsid w:val="007B63F0"/>
    <w:rsid w:val="007D3509"/>
    <w:rsid w:val="007D5D94"/>
    <w:rsid w:val="007E635D"/>
    <w:rsid w:val="007E7AAA"/>
    <w:rsid w:val="007F03C3"/>
    <w:rsid w:val="00805D17"/>
    <w:rsid w:val="008112E2"/>
    <w:rsid w:val="008139BC"/>
    <w:rsid w:val="0081543E"/>
    <w:rsid w:val="00817D1E"/>
    <w:rsid w:val="00820849"/>
    <w:rsid w:val="0082327D"/>
    <w:rsid w:val="00823ED1"/>
    <w:rsid w:val="0083483C"/>
    <w:rsid w:val="00836DD9"/>
    <w:rsid w:val="00842946"/>
    <w:rsid w:val="008450A3"/>
    <w:rsid w:val="00845EE0"/>
    <w:rsid w:val="0084658D"/>
    <w:rsid w:val="00851B01"/>
    <w:rsid w:val="00852495"/>
    <w:rsid w:val="00852DF2"/>
    <w:rsid w:val="008571A6"/>
    <w:rsid w:val="008641D1"/>
    <w:rsid w:val="0086532A"/>
    <w:rsid w:val="0086564F"/>
    <w:rsid w:val="00874C5B"/>
    <w:rsid w:val="00881787"/>
    <w:rsid w:val="0088636B"/>
    <w:rsid w:val="00891733"/>
    <w:rsid w:val="008A3316"/>
    <w:rsid w:val="008A4C5B"/>
    <w:rsid w:val="008A761E"/>
    <w:rsid w:val="008B07CA"/>
    <w:rsid w:val="008C750C"/>
    <w:rsid w:val="008D2050"/>
    <w:rsid w:val="008D70B2"/>
    <w:rsid w:val="008E0DE2"/>
    <w:rsid w:val="008F39C9"/>
    <w:rsid w:val="008F497A"/>
    <w:rsid w:val="008F73B5"/>
    <w:rsid w:val="00910869"/>
    <w:rsid w:val="009110F8"/>
    <w:rsid w:val="0091615B"/>
    <w:rsid w:val="009251BC"/>
    <w:rsid w:val="009263B4"/>
    <w:rsid w:val="00927B90"/>
    <w:rsid w:val="0093069B"/>
    <w:rsid w:val="00934238"/>
    <w:rsid w:val="00953160"/>
    <w:rsid w:val="00965910"/>
    <w:rsid w:val="00966020"/>
    <w:rsid w:val="00970A28"/>
    <w:rsid w:val="00973D56"/>
    <w:rsid w:val="0098370A"/>
    <w:rsid w:val="0099219E"/>
    <w:rsid w:val="00995D4A"/>
    <w:rsid w:val="00997BC6"/>
    <w:rsid w:val="009A152F"/>
    <w:rsid w:val="009A6962"/>
    <w:rsid w:val="009C0D1F"/>
    <w:rsid w:val="009C1BB0"/>
    <w:rsid w:val="009C6554"/>
    <w:rsid w:val="009C669E"/>
    <w:rsid w:val="009E1E08"/>
    <w:rsid w:val="009E73A4"/>
    <w:rsid w:val="00A0579C"/>
    <w:rsid w:val="00A122EE"/>
    <w:rsid w:val="00A13AEE"/>
    <w:rsid w:val="00A14573"/>
    <w:rsid w:val="00A239A6"/>
    <w:rsid w:val="00A2533A"/>
    <w:rsid w:val="00A43BB9"/>
    <w:rsid w:val="00A44E9C"/>
    <w:rsid w:val="00A45845"/>
    <w:rsid w:val="00A5143E"/>
    <w:rsid w:val="00A53932"/>
    <w:rsid w:val="00A60320"/>
    <w:rsid w:val="00A7050B"/>
    <w:rsid w:val="00A75C7E"/>
    <w:rsid w:val="00A84D9B"/>
    <w:rsid w:val="00A86886"/>
    <w:rsid w:val="00A90794"/>
    <w:rsid w:val="00A90ECE"/>
    <w:rsid w:val="00A92D7C"/>
    <w:rsid w:val="00A94C73"/>
    <w:rsid w:val="00A94F40"/>
    <w:rsid w:val="00AB6D89"/>
    <w:rsid w:val="00AB71CE"/>
    <w:rsid w:val="00AC5817"/>
    <w:rsid w:val="00AD405A"/>
    <w:rsid w:val="00AD7233"/>
    <w:rsid w:val="00AE3B4F"/>
    <w:rsid w:val="00AF14D4"/>
    <w:rsid w:val="00AF3834"/>
    <w:rsid w:val="00AF511E"/>
    <w:rsid w:val="00B11A74"/>
    <w:rsid w:val="00B15822"/>
    <w:rsid w:val="00B43CE4"/>
    <w:rsid w:val="00B5444D"/>
    <w:rsid w:val="00B56902"/>
    <w:rsid w:val="00B633F6"/>
    <w:rsid w:val="00B76AA4"/>
    <w:rsid w:val="00B82BBA"/>
    <w:rsid w:val="00B909BA"/>
    <w:rsid w:val="00B90F4F"/>
    <w:rsid w:val="00BA456D"/>
    <w:rsid w:val="00BC1AE6"/>
    <w:rsid w:val="00BC7376"/>
    <w:rsid w:val="00BD0B18"/>
    <w:rsid w:val="00BD38B2"/>
    <w:rsid w:val="00BE19E2"/>
    <w:rsid w:val="00BE5144"/>
    <w:rsid w:val="00BF0201"/>
    <w:rsid w:val="00C07CB3"/>
    <w:rsid w:val="00C106DD"/>
    <w:rsid w:val="00C13A07"/>
    <w:rsid w:val="00C15BEB"/>
    <w:rsid w:val="00C253B4"/>
    <w:rsid w:val="00C27151"/>
    <w:rsid w:val="00C37539"/>
    <w:rsid w:val="00C42253"/>
    <w:rsid w:val="00C53FFF"/>
    <w:rsid w:val="00C70026"/>
    <w:rsid w:val="00C715B7"/>
    <w:rsid w:val="00C750F6"/>
    <w:rsid w:val="00C75618"/>
    <w:rsid w:val="00C76975"/>
    <w:rsid w:val="00C87F67"/>
    <w:rsid w:val="00CA1F0D"/>
    <w:rsid w:val="00CB1E93"/>
    <w:rsid w:val="00CB20CC"/>
    <w:rsid w:val="00CC6F72"/>
    <w:rsid w:val="00CD43E8"/>
    <w:rsid w:val="00CD7BA1"/>
    <w:rsid w:val="00CE3E11"/>
    <w:rsid w:val="00CE4D57"/>
    <w:rsid w:val="00D01B85"/>
    <w:rsid w:val="00D077F6"/>
    <w:rsid w:val="00D12859"/>
    <w:rsid w:val="00D34627"/>
    <w:rsid w:val="00D348EC"/>
    <w:rsid w:val="00D3543E"/>
    <w:rsid w:val="00D35F5A"/>
    <w:rsid w:val="00D401A1"/>
    <w:rsid w:val="00D41583"/>
    <w:rsid w:val="00D51426"/>
    <w:rsid w:val="00D5233A"/>
    <w:rsid w:val="00D53F83"/>
    <w:rsid w:val="00D66C70"/>
    <w:rsid w:val="00D70BD7"/>
    <w:rsid w:val="00D94A1E"/>
    <w:rsid w:val="00D97648"/>
    <w:rsid w:val="00DA7950"/>
    <w:rsid w:val="00DB683E"/>
    <w:rsid w:val="00DB6A23"/>
    <w:rsid w:val="00DB7588"/>
    <w:rsid w:val="00DC7022"/>
    <w:rsid w:val="00DD010B"/>
    <w:rsid w:val="00DD28A8"/>
    <w:rsid w:val="00DD7421"/>
    <w:rsid w:val="00DE1158"/>
    <w:rsid w:val="00DE5B5A"/>
    <w:rsid w:val="00DE7839"/>
    <w:rsid w:val="00E01278"/>
    <w:rsid w:val="00E05526"/>
    <w:rsid w:val="00E10C6A"/>
    <w:rsid w:val="00E14E4B"/>
    <w:rsid w:val="00E31243"/>
    <w:rsid w:val="00E319F5"/>
    <w:rsid w:val="00E33FDD"/>
    <w:rsid w:val="00E414EE"/>
    <w:rsid w:val="00E45A97"/>
    <w:rsid w:val="00E55E52"/>
    <w:rsid w:val="00E561A0"/>
    <w:rsid w:val="00E613FB"/>
    <w:rsid w:val="00E615B4"/>
    <w:rsid w:val="00E72725"/>
    <w:rsid w:val="00E74AFC"/>
    <w:rsid w:val="00E907CE"/>
    <w:rsid w:val="00E9314D"/>
    <w:rsid w:val="00EA6C6F"/>
    <w:rsid w:val="00EA7771"/>
    <w:rsid w:val="00EC3395"/>
    <w:rsid w:val="00EC77F9"/>
    <w:rsid w:val="00ED2FCC"/>
    <w:rsid w:val="00ED5547"/>
    <w:rsid w:val="00ED581C"/>
    <w:rsid w:val="00EE30B7"/>
    <w:rsid w:val="00EE4FB7"/>
    <w:rsid w:val="00EF2B5E"/>
    <w:rsid w:val="00EF415B"/>
    <w:rsid w:val="00F03613"/>
    <w:rsid w:val="00F10B54"/>
    <w:rsid w:val="00F20B2F"/>
    <w:rsid w:val="00F30967"/>
    <w:rsid w:val="00F34102"/>
    <w:rsid w:val="00F3762F"/>
    <w:rsid w:val="00F47CBA"/>
    <w:rsid w:val="00F6351A"/>
    <w:rsid w:val="00F654C9"/>
    <w:rsid w:val="00F67C82"/>
    <w:rsid w:val="00F75FC2"/>
    <w:rsid w:val="00F807C4"/>
    <w:rsid w:val="00F82E91"/>
    <w:rsid w:val="00F8356A"/>
    <w:rsid w:val="00F8403A"/>
    <w:rsid w:val="00F8553A"/>
    <w:rsid w:val="00F91288"/>
    <w:rsid w:val="00F92860"/>
    <w:rsid w:val="00F96700"/>
    <w:rsid w:val="00FB0CA6"/>
    <w:rsid w:val="00FB2A52"/>
    <w:rsid w:val="00FB66DF"/>
    <w:rsid w:val="00FC0E8B"/>
    <w:rsid w:val="00FC7173"/>
    <w:rsid w:val="00FD2CEB"/>
    <w:rsid w:val="00FE001A"/>
    <w:rsid w:val="00FE05BD"/>
    <w:rsid w:val="00FE3288"/>
    <w:rsid w:val="00FF377C"/>
    <w:rsid w:val="00FF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3613"/>
    <w:rPr>
      <w:color w:val="0000FF"/>
      <w:u w:val="single"/>
    </w:rPr>
  </w:style>
  <w:style w:type="paragraph" w:styleId="Title">
    <w:name w:val="Title"/>
    <w:basedOn w:val="Normal"/>
    <w:qFormat/>
    <w:rsid w:val="00F03613"/>
    <w:pPr>
      <w:spacing w:before="100" w:beforeAutospacing="1" w:after="100" w:afterAutospacing="1"/>
    </w:pPr>
  </w:style>
  <w:style w:type="paragraph" w:styleId="NormalWeb">
    <w:name w:val="Normal (Web)"/>
    <w:basedOn w:val="Normal"/>
    <w:rsid w:val="00F03613"/>
    <w:pPr>
      <w:spacing w:before="100" w:beforeAutospacing="1" w:after="100" w:afterAutospacing="1"/>
    </w:pPr>
  </w:style>
  <w:style w:type="paragraph" w:styleId="Header">
    <w:name w:val="header"/>
    <w:basedOn w:val="Normal"/>
    <w:rsid w:val="00287ABB"/>
    <w:pPr>
      <w:tabs>
        <w:tab w:val="center" w:pos="4320"/>
        <w:tab w:val="right" w:pos="8640"/>
      </w:tabs>
    </w:pPr>
  </w:style>
  <w:style w:type="paragraph" w:styleId="Footer">
    <w:name w:val="footer"/>
    <w:basedOn w:val="Normal"/>
    <w:rsid w:val="00287ABB"/>
    <w:pPr>
      <w:tabs>
        <w:tab w:val="center" w:pos="4320"/>
        <w:tab w:val="right" w:pos="8640"/>
      </w:tabs>
    </w:pPr>
  </w:style>
  <w:style w:type="paragraph" w:styleId="PlainText">
    <w:name w:val="Plain Text"/>
    <w:basedOn w:val="Normal"/>
    <w:link w:val="PlainTextChar"/>
    <w:uiPriority w:val="99"/>
    <w:unhideWhenUsed/>
    <w:rsid w:val="00FC0E8B"/>
    <w:rPr>
      <w:rFonts w:ascii="Consolas" w:eastAsia="Calibri" w:hAnsi="Consolas"/>
      <w:sz w:val="21"/>
      <w:szCs w:val="21"/>
    </w:rPr>
  </w:style>
  <w:style w:type="character" w:customStyle="1" w:styleId="PlainTextChar">
    <w:name w:val="Plain Text Char"/>
    <w:basedOn w:val="DefaultParagraphFont"/>
    <w:link w:val="PlainText"/>
    <w:uiPriority w:val="99"/>
    <w:rsid w:val="00FC0E8B"/>
    <w:rPr>
      <w:rFonts w:ascii="Consolas" w:eastAsia="Calibri" w:hAnsi="Consolas" w:cs="Times New Roman"/>
      <w:sz w:val="21"/>
      <w:szCs w:val="21"/>
    </w:rPr>
  </w:style>
  <w:style w:type="paragraph" w:styleId="NoSpacing">
    <w:name w:val="No Spacing"/>
    <w:uiPriority w:val="1"/>
    <w:qFormat/>
    <w:rsid w:val="006165CF"/>
    <w:rPr>
      <w:sz w:val="24"/>
      <w:szCs w:val="24"/>
    </w:rPr>
  </w:style>
  <w:style w:type="paragraph" w:styleId="BalloonText">
    <w:name w:val="Balloon Text"/>
    <w:basedOn w:val="Normal"/>
    <w:link w:val="BalloonTextChar"/>
    <w:uiPriority w:val="99"/>
    <w:semiHidden/>
    <w:unhideWhenUsed/>
    <w:rsid w:val="00DD010B"/>
    <w:rPr>
      <w:rFonts w:ascii="Tahoma" w:hAnsi="Tahoma" w:cs="Tahoma"/>
      <w:sz w:val="16"/>
      <w:szCs w:val="16"/>
    </w:rPr>
  </w:style>
  <w:style w:type="character" w:customStyle="1" w:styleId="BalloonTextChar">
    <w:name w:val="Balloon Text Char"/>
    <w:basedOn w:val="DefaultParagraphFont"/>
    <w:link w:val="BalloonText"/>
    <w:uiPriority w:val="99"/>
    <w:semiHidden/>
    <w:rsid w:val="00DD010B"/>
    <w:rPr>
      <w:rFonts w:ascii="Tahoma" w:hAnsi="Tahoma" w:cs="Tahoma"/>
      <w:sz w:val="16"/>
      <w:szCs w:val="16"/>
    </w:rPr>
  </w:style>
  <w:style w:type="paragraph" w:styleId="ListParagraph">
    <w:name w:val="List Paragraph"/>
    <w:basedOn w:val="Normal"/>
    <w:uiPriority w:val="34"/>
    <w:qFormat/>
    <w:rsid w:val="00AF3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071DB"/>
    <w:rPr>
      <w:sz w:val="16"/>
      <w:szCs w:val="16"/>
    </w:rPr>
  </w:style>
  <w:style w:type="paragraph" w:styleId="CommentText">
    <w:name w:val="annotation text"/>
    <w:basedOn w:val="Normal"/>
    <w:link w:val="CommentTextChar"/>
    <w:uiPriority w:val="99"/>
    <w:semiHidden/>
    <w:unhideWhenUsed/>
    <w:rsid w:val="005071DB"/>
    <w:rPr>
      <w:sz w:val="20"/>
      <w:szCs w:val="20"/>
    </w:rPr>
  </w:style>
  <w:style w:type="character" w:customStyle="1" w:styleId="CommentTextChar">
    <w:name w:val="Comment Text Char"/>
    <w:basedOn w:val="DefaultParagraphFont"/>
    <w:link w:val="CommentText"/>
    <w:uiPriority w:val="99"/>
    <w:semiHidden/>
    <w:rsid w:val="005071DB"/>
  </w:style>
  <w:style w:type="paragraph" w:styleId="CommentSubject">
    <w:name w:val="annotation subject"/>
    <w:basedOn w:val="CommentText"/>
    <w:next w:val="CommentText"/>
    <w:link w:val="CommentSubjectChar"/>
    <w:uiPriority w:val="99"/>
    <w:semiHidden/>
    <w:unhideWhenUsed/>
    <w:rsid w:val="005071DB"/>
    <w:rPr>
      <w:b/>
      <w:bCs/>
    </w:rPr>
  </w:style>
  <w:style w:type="character" w:customStyle="1" w:styleId="CommentSubjectChar">
    <w:name w:val="Comment Subject Char"/>
    <w:basedOn w:val="CommentTextChar"/>
    <w:link w:val="CommentSubject"/>
    <w:uiPriority w:val="99"/>
    <w:semiHidden/>
    <w:rsid w:val="005071DB"/>
    <w:rPr>
      <w:b/>
      <w:bCs/>
    </w:rPr>
  </w:style>
  <w:style w:type="paragraph" w:customStyle="1" w:styleId="Body">
    <w:name w:val="Body"/>
    <w:rsid w:val="003A330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3613"/>
    <w:rPr>
      <w:color w:val="0000FF"/>
      <w:u w:val="single"/>
    </w:rPr>
  </w:style>
  <w:style w:type="paragraph" w:styleId="Title">
    <w:name w:val="Title"/>
    <w:basedOn w:val="Normal"/>
    <w:qFormat/>
    <w:rsid w:val="00F03613"/>
    <w:pPr>
      <w:spacing w:before="100" w:beforeAutospacing="1" w:after="100" w:afterAutospacing="1"/>
    </w:pPr>
  </w:style>
  <w:style w:type="paragraph" w:styleId="NormalWeb">
    <w:name w:val="Normal (Web)"/>
    <w:basedOn w:val="Normal"/>
    <w:rsid w:val="00F03613"/>
    <w:pPr>
      <w:spacing w:before="100" w:beforeAutospacing="1" w:after="100" w:afterAutospacing="1"/>
    </w:pPr>
  </w:style>
  <w:style w:type="paragraph" w:styleId="Header">
    <w:name w:val="header"/>
    <w:basedOn w:val="Normal"/>
    <w:rsid w:val="00287ABB"/>
    <w:pPr>
      <w:tabs>
        <w:tab w:val="center" w:pos="4320"/>
        <w:tab w:val="right" w:pos="8640"/>
      </w:tabs>
    </w:pPr>
  </w:style>
  <w:style w:type="paragraph" w:styleId="Footer">
    <w:name w:val="footer"/>
    <w:basedOn w:val="Normal"/>
    <w:rsid w:val="00287ABB"/>
    <w:pPr>
      <w:tabs>
        <w:tab w:val="center" w:pos="4320"/>
        <w:tab w:val="right" w:pos="8640"/>
      </w:tabs>
    </w:pPr>
  </w:style>
  <w:style w:type="paragraph" w:styleId="PlainText">
    <w:name w:val="Plain Text"/>
    <w:basedOn w:val="Normal"/>
    <w:link w:val="PlainTextChar"/>
    <w:uiPriority w:val="99"/>
    <w:unhideWhenUsed/>
    <w:rsid w:val="00FC0E8B"/>
    <w:rPr>
      <w:rFonts w:ascii="Consolas" w:eastAsia="Calibri" w:hAnsi="Consolas"/>
      <w:sz w:val="21"/>
      <w:szCs w:val="21"/>
    </w:rPr>
  </w:style>
  <w:style w:type="character" w:customStyle="1" w:styleId="PlainTextChar">
    <w:name w:val="Plain Text Char"/>
    <w:basedOn w:val="DefaultParagraphFont"/>
    <w:link w:val="PlainText"/>
    <w:uiPriority w:val="99"/>
    <w:rsid w:val="00FC0E8B"/>
    <w:rPr>
      <w:rFonts w:ascii="Consolas" w:eastAsia="Calibri" w:hAnsi="Consolas" w:cs="Times New Roman"/>
      <w:sz w:val="21"/>
      <w:szCs w:val="21"/>
    </w:rPr>
  </w:style>
  <w:style w:type="paragraph" w:styleId="NoSpacing">
    <w:name w:val="No Spacing"/>
    <w:uiPriority w:val="1"/>
    <w:qFormat/>
    <w:rsid w:val="006165CF"/>
    <w:rPr>
      <w:sz w:val="24"/>
      <w:szCs w:val="24"/>
    </w:rPr>
  </w:style>
  <w:style w:type="paragraph" w:styleId="BalloonText">
    <w:name w:val="Balloon Text"/>
    <w:basedOn w:val="Normal"/>
    <w:link w:val="BalloonTextChar"/>
    <w:uiPriority w:val="99"/>
    <w:semiHidden/>
    <w:unhideWhenUsed/>
    <w:rsid w:val="00DD010B"/>
    <w:rPr>
      <w:rFonts w:ascii="Tahoma" w:hAnsi="Tahoma" w:cs="Tahoma"/>
      <w:sz w:val="16"/>
      <w:szCs w:val="16"/>
    </w:rPr>
  </w:style>
  <w:style w:type="character" w:customStyle="1" w:styleId="BalloonTextChar">
    <w:name w:val="Balloon Text Char"/>
    <w:basedOn w:val="DefaultParagraphFont"/>
    <w:link w:val="BalloonText"/>
    <w:uiPriority w:val="99"/>
    <w:semiHidden/>
    <w:rsid w:val="00DD010B"/>
    <w:rPr>
      <w:rFonts w:ascii="Tahoma" w:hAnsi="Tahoma" w:cs="Tahoma"/>
      <w:sz w:val="16"/>
      <w:szCs w:val="16"/>
    </w:rPr>
  </w:style>
  <w:style w:type="paragraph" w:styleId="ListParagraph">
    <w:name w:val="List Paragraph"/>
    <w:basedOn w:val="Normal"/>
    <w:uiPriority w:val="34"/>
    <w:qFormat/>
    <w:rsid w:val="00AF3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5071DB"/>
    <w:rPr>
      <w:sz w:val="16"/>
      <w:szCs w:val="16"/>
    </w:rPr>
  </w:style>
  <w:style w:type="paragraph" w:styleId="CommentText">
    <w:name w:val="annotation text"/>
    <w:basedOn w:val="Normal"/>
    <w:link w:val="CommentTextChar"/>
    <w:uiPriority w:val="99"/>
    <w:semiHidden/>
    <w:unhideWhenUsed/>
    <w:rsid w:val="005071DB"/>
    <w:rPr>
      <w:sz w:val="20"/>
      <w:szCs w:val="20"/>
    </w:rPr>
  </w:style>
  <w:style w:type="character" w:customStyle="1" w:styleId="CommentTextChar">
    <w:name w:val="Comment Text Char"/>
    <w:basedOn w:val="DefaultParagraphFont"/>
    <w:link w:val="CommentText"/>
    <w:uiPriority w:val="99"/>
    <w:semiHidden/>
    <w:rsid w:val="005071DB"/>
  </w:style>
  <w:style w:type="paragraph" w:styleId="CommentSubject">
    <w:name w:val="annotation subject"/>
    <w:basedOn w:val="CommentText"/>
    <w:next w:val="CommentText"/>
    <w:link w:val="CommentSubjectChar"/>
    <w:uiPriority w:val="99"/>
    <w:semiHidden/>
    <w:unhideWhenUsed/>
    <w:rsid w:val="005071DB"/>
    <w:rPr>
      <w:b/>
      <w:bCs/>
    </w:rPr>
  </w:style>
  <w:style w:type="character" w:customStyle="1" w:styleId="CommentSubjectChar">
    <w:name w:val="Comment Subject Char"/>
    <w:basedOn w:val="CommentTextChar"/>
    <w:link w:val="CommentSubject"/>
    <w:uiPriority w:val="99"/>
    <w:semiHidden/>
    <w:rsid w:val="005071DB"/>
    <w:rPr>
      <w:b/>
      <w:bCs/>
    </w:rPr>
  </w:style>
  <w:style w:type="paragraph" w:customStyle="1" w:styleId="Body">
    <w:name w:val="Body"/>
    <w:rsid w:val="003A330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53321">
      <w:bodyDiv w:val="1"/>
      <w:marLeft w:val="0"/>
      <w:marRight w:val="0"/>
      <w:marTop w:val="0"/>
      <w:marBottom w:val="0"/>
      <w:divBdr>
        <w:top w:val="none" w:sz="0" w:space="0" w:color="auto"/>
        <w:left w:val="none" w:sz="0" w:space="0" w:color="auto"/>
        <w:bottom w:val="none" w:sz="0" w:space="0" w:color="auto"/>
        <w:right w:val="none" w:sz="0" w:space="0" w:color="auto"/>
      </w:divBdr>
    </w:div>
    <w:div w:id="402261327">
      <w:bodyDiv w:val="1"/>
      <w:marLeft w:val="0"/>
      <w:marRight w:val="0"/>
      <w:marTop w:val="0"/>
      <w:marBottom w:val="0"/>
      <w:divBdr>
        <w:top w:val="none" w:sz="0" w:space="0" w:color="auto"/>
        <w:left w:val="none" w:sz="0" w:space="0" w:color="auto"/>
        <w:bottom w:val="none" w:sz="0" w:space="0" w:color="auto"/>
        <w:right w:val="none" w:sz="0" w:space="0" w:color="auto"/>
      </w:divBdr>
    </w:div>
    <w:div w:id="502159951">
      <w:bodyDiv w:val="1"/>
      <w:marLeft w:val="0"/>
      <w:marRight w:val="0"/>
      <w:marTop w:val="0"/>
      <w:marBottom w:val="0"/>
      <w:divBdr>
        <w:top w:val="none" w:sz="0" w:space="0" w:color="auto"/>
        <w:left w:val="none" w:sz="0" w:space="0" w:color="auto"/>
        <w:bottom w:val="none" w:sz="0" w:space="0" w:color="auto"/>
        <w:right w:val="none" w:sz="0" w:space="0" w:color="auto"/>
      </w:divBdr>
      <w:divsChild>
        <w:div w:id="358437527">
          <w:marLeft w:val="0"/>
          <w:marRight w:val="0"/>
          <w:marTop w:val="0"/>
          <w:marBottom w:val="0"/>
          <w:divBdr>
            <w:top w:val="none" w:sz="0" w:space="0" w:color="auto"/>
            <w:left w:val="none" w:sz="0" w:space="0" w:color="auto"/>
            <w:bottom w:val="none" w:sz="0" w:space="0" w:color="auto"/>
            <w:right w:val="none" w:sz="0" w:space="0" w:color="auto"/>
          </w:divBdr>
        </w:div>
      </w:divsChild>
    </w:div>
    <w:div w:id="845900115">
      <w:bodyDiv w:val="1"/>
      <w:marLeft w:val="0"/>
      <w:marRight w:val="0"/>
      <w:marTop w:val="0"/>
      <w:marBottom w:val="0"/>
      <w:divBdr>
        <w:top w:val="none" w:sz="0" w:space="0" w:color="auto"/>
        <w:left w:val="none" w:sz="0" w:space="0" w:color="auto"/>
        <w:bottom w:val="none" w:sz="0" w:space="0" w:color="auto"/>
        <w:right w:val="none" w:sz="0" w:space="0" w:color="auto"/>
      </w:divBdr>
    </w:div>
    <w:div w:id="911425069">
      <w:bodyDiv w:val="1"/>
      <w:marLeft w:val="0"/>
      <w:marRight w:val="0"/>
      <w:marTop w:val="0"/>
      <w:marBottom w:val="0"/>
      <w:divBdr>
        <w:top w:val="none" w:sz="0" w:space="0" w:color="auto"/>
        <w:left w:val="none" w:sz="0" w:space="0" w:color="auto"/>
        <w:bottom w:val="none" w:sz="0" w:space="0" w:color="auto"/>
        <w:right w:val="none" w:sz="0" w:space="0" w:color="auto"/>
      </w:divBdr>
    </w:div>
    <w:div w:id="1072240855">
      <w:bodyDiv w:val="1"/>
      <w:marLeft w:val="0"/>
      <w:marRight w:val="0"/>
      <w:marTop w:val="0"/>
      <w:marBottom w:val="0"/>
      <w:divBdr>
        <w:top w:val="none" w:sz="0" w:space="0" w:color="auto"/>
        <w:left w:val="none" w:sz="0" w:space="0" w:color="auto"/>
        <w:bottom w:val="none" w:sz="0" w:space="0" w:color="auto"/>
        <w:right w:val="none" w:sz="0" w:space="0" w:color="auto"/>
      </w:divBdr>
    </w:div>
    <w:div w:id="1106460001">
      <w:bodyDiv w:val="1"/>
      <w:marLeft w:val="0"/>
      <w:marRight w:val="0"/>
      <w:marTop w:val="0"/>
      <w:marBottom w:val="0"/>
      <w:divBdr>
        <w:top w:val="none" w:sz="0" w:space="0" w:color="auto"/>
        <w:left w:val="none" w:sz="0" w:space="0" w:color="auto"/>
        <w:bottom w:val="none" w:sz="0" w:space="0" w:color="auto"/>
        <w:right w:val="none" w:sz="0" w:space="0" w:color="auto"/>
      </w:divBdr>
      <w:divsChild>
        <w:div w:id="142083604">
          <w:marLeft w:val="0"/>
          <w:marRight w:val="0"/>
          <w:marTop w:val="0"/>
          <w:marBottom w:val="0"/>
          <w:divBdr>
            <w:top w:val="none" w:sz="0" w:space="0" w:color="auto"/>
            <w:left w:val="none" w:sz="0" w:space="0" w:color="auto"/>
            <w:bottom w:val="none" w:sz="0" w:space="0" w:color="auto"/>
            <w:right w:val="none" w:sz="0" w:space="0" w:color="auto"/>
          </w:divBdr>
        </w:div>
      </w:divsChild>
    </w:div>
    <w:div w:id="1168987114">
      <w:bodyDiv w:val="1"/>
      <w:marLeft w:val="0"/>
      <w:marRight w:val="0"/>
      <w:marTop w:val="0"/>
      <w:marBottom w:val="0"/>
      <w:divBdr>
        <w:top w:val="none" w:sz="0" w:space="0" w:color="auto"/>
        <w:left w:val="none" w:sz="0" w:space="0" w:color="auto"/>
        <w:bottom w:val="none" w:sz="0" w:space="0" w:color="auto"/>
        <w:right w:val="none" w:sz="0" w:space="0" w:color="auto"/>
      </w:divBdr>
      <w:divsChild>
        <w:div w:id="514539559">
          <w:marLeft w:val="0"/>
          <w:marRight w:val="0"/>
          <w:marTop w:val="0"/>
          <w:marBottom w:val="0"/>
          <w:divBdr>
            <w:top w:val="none" w:sz="0" w:space="0" w:color="auto"/>
            <w:left w:val="none" w:sz="0" w:space="0" w:color="auto"/>
            <w:bottom w:val="none" w:sz="0" w:space="0" w:color="auto"/>
            <w:right w:val="none" w:sz="0" w:space="0" w:color="auto"/>
          </w:divBdr>
        </w:div>
      </w:divsChild>
    </w:div>
    <w:div w:id="1217668172">
      <w:bodyDiv w:val="1"/>
      <w:marLeft w:val="0"/>
      <w:marRight w:val="0"/>
      <w:marTop w:val="0"/>
      <w:marBottom w:val="0"/>
      <w:divBdr>
        <w:top w:val="none" w:sz="0" w:space="0" w:color="auto"/>
        <w:left w:val="none" w:sz="0" w:space="0" w:color="auto"/>
        <w:bottom w:val="none" w:sz="0" w:space="0" w:color="auto"/>
        <w:right w:val="none" w:sz="0" w:space="0" w:color="auto"/>
      </w:divBdr>
      <w:divsChild>
        <w:div w:id="228733612">
          <w:marLeft w:val="0"/>
          <w:marRight w:val="0"/>
          <w:marTop w:val="0"/>
          <w:marBottom w:val="0"/>
          <w:divBdr>
            <w:top w:val="none" w:sz="0" w:space="0" w:color="auto"/>
            <w:left w:val="none" w:sz="0" w:space="0" w:color="auto"/>
            <w:bottom w:val="none" w:sz="0" w:space="0" w:color="auto"/>
            <w:right w:val="none" w:sz="0" w:space="0" w:color="auto"/>
          </w:divBdr>
        </w:div>
        <w:div w:id="635255463">
          <w:marLeft w:val="0"/>
          <w:marRight w:val="0"/>
          <w:marTop w:val="0"/>
          <w:marBottom w:val="0"/>
          <w:divBdr>
            <w:top w:val="none" w:sz="0" w:space="0" w:color="auto"/>
            <w:left w:val="none" w:sz="0" w:space="0" w:color="auto"/>
            <w:bottom w:val="none" w:sz="0" w:space="0" w:color="auto"/>
            <w:right w:val="none" w:sz="0" w:space="0" w:color="auto"/>
          </w:divBdr>
        </w:div>
        <w:div w:id="680621561">
          <w:marLeft w:val="0"/>
          <w:marRight w:val="0"/>
          <w:marTop w:val="0"/>
          <w:marBottom w:val="0"/>
          <w:divBdr>
            <w:top w:val="none" w:sz="0" w:space="0" w:color="auto"/>
            <w:left w:val="none" w:sz="0" w:space="0" w:color="auto"/>
            <w:bottom w:val="none" w:sz="0" w:space="0" w:color="auto"/>
            <w:right w:val="none" w:sz="0" w:space="0" w:color="auto"/>
          </w:divBdr>
        </w:div>
        <w:div w:id="903182783">
          <w:marLeft w:val="0"/>
          <w:marRight w:val="0"/>
          <w:marTop w:val="0"/>
          <w:marBottom w:val="0"/>
          <w:divBdr>
            <w:top w:val="none" w:sz="0" w:space="0" w:color="auto"/>
            <w:left w:val="none" w:sz="0" w:space="0" w:color="auto"/>
            <w:bottom w:val="none" w:sz="0" w:space="0" w:color="auto"/>
            <w:right w:val="none" w:sz="0" w:space="0" w:color="auto"/>
          </w:divBdr>
        </w:div>
        <w:div w:id="1116753424">
          <w:marLeft w:val="0"/>
          <w:marRight w:val="0"/>
          <w:marTop w:val="0"/>
          <w:marBottom w:val="0"/>
          <w:divBdr>
            <w:top w:val="none" w:sz="0" w:space="0" w:color="auto"/>
            <w:left w:val="none" w:sz="0" w:space="0" w:color="auto"/>
            <w:bottom w:val="none" w:sz="0" w:space="0" w:color="auto"/>
            <w:right w:val="none" w:sz="0" w:space="0" w:color="auto"/>
          </w:divBdr>
        </w:div>
        <w:div w:id="1299611326">
          <w:marLeft w:val="0"/>
          <w:marRight w:val="0"/>
          <w:marTop w:val="0"/>
          <w:marBottom w:val="0"/>
          <w:divBdr>
            <w:top w:val="none" w:sz="0" w:space="0" w:color="auto"/>
            <w:left w:val="none" w:sz="0" w:space="0" w:color="auto"/>
            <w:bottom w:val="none" w:sz="0" w:space="0" w:color="auto"/>
            <w:right w:val="none" w:sz="0" w:space="0" w:color="auto"/>
          </w:divBdr>
        </w:div>
        <w:div w:id="1369532100">
          <w:marLeft w:val="0"/>
          <w:marRight w:val="0"/>
          <w:marTop w:val="0"/>
          <w:marBottom w:val="0"/>
          <w:divBdr>
            <w:top w:val="none" w:sz="0" w:space="0" w:color="auto"/>
            <w:left w:val="none" w:sz="0" w:space="0" w:color="auto"/>
            <w:bottom w:val="none" w:sz="0" w:space="0" w:color="auto"/>
            <w:right w:val="none" w:sz="0" w:space="0" w:color="auto"/>
          </w:divBdr>
        </w:div>
        <w:div w:id="1870798638">
          <w:marLeft w:val="0"/>
          <w:marRight w:val="0"/>
          <w:marTop w:val="0"/>
          <w:marBottom w:val="0"/>
          <w:divBdr>
            <w:top w:val="none" w:sz="0" w:space="0" w:color="auto"/>
            <w:left w:val="none" w:sz="0" w:space="0" w:color="auto"/>
            <w:bottom w:val="none" w:sz="0" w:space="0" w:color="auto"/>
            <w:right w:val="none" w:sz="0" w:space="0" w:color="auto"/>
          </w:divBdr>
        </w:div>
        <w:div w:id="2005160217">
          <w:marLeft w:val="0"/>
          <w:marRight w:val="0"/>
          <w:marTop w:val="0"/>
          <w:marBottom w:val="0"/>
          <w:divBdr>
            <w:top w:val="none" w:sz="0" w:space="0" w:color="auto"/>
            <w:left w:val="none" w:sz="0" w:space="0" w:color="auto"/>
            <w:bottom w:val="none" w:sz="0" w:space="0" w:color="auto"/>
            <w:right w:val="none" w:sz="0" w:space="0" w:color="auto"/>
          </w:divBdr>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010990856">
          <w:marLeft w:val="0"/>
          <w:marRight w:val="0"/>
          <w:marTop w:val="0"/>
          <w:marBottom w:val="0"/>
          <w:divBdr>
            <w:top w:val="none" w:sz="0" w:space="0" w:color="auto"/>
            <w:left w:val="none" w:sz="0" w:space="0" w:color="auto"/>
            <w:bottom w:val="none" w:sz="0" w:space="0" w:color="auto"/>
            <w:right w:val="none" w:sz="0" w:space="0" w:color="auto"/>
          </w:divBdr>
        </w:div>
        <w:div w:id="1774519048">
          <w:marLeft w:val="0"/>
          <w:marRight w:val="0"/>
          <w:marTop w:val="0"/>
          <w:marBottom w:val="0"/>
          <w:divBdr>
            <w:top w:val="none" w:sz="0" w:space="0" w:color="auto"/>
            <w:left w:val="none" w:sz="0" w:space="0" w:color="auto"/>
            <w:bottom w:val="none" w:sz="0" w:space="0" w:color="auto"/>
            <w:right w:val="none" w:sz="0" w:space="0" w:color="auto"/>
          </w:divBdr>
          <w:divsChild>
            <w:div w:id="215095384">
              <w:marLeft w:val="0"/>
              <w:marRight w:val="0"/>
              <w:marTop w:val="0"/>
              <w:marBottom w:val="0"/>
              <w:divBdr>
                <w:top w:val="none" w:sz="0" w:space="0" w:color="auto"/>
                <w:left w:val="none" w:sz="0" w:space="0" w:color="auto"/>
                <w:bottom w:val="none" w:sz="0" w:space="0" w:color="auto"/>
                <w:right w:val="none" w:sz="0" w:space="0" w:color="auto"/>
              </w:divBdr>
            </w:div>
            <w:div w:id="1902791711">
              <w:marLeft w:val="0"/>
              <w:marRight w:val="0"/>
              <w:marTop w:val="0"/>
              <w:marBottom w:val="0"/>
              <w:divBdr>
                <w:top w:val="none" w:sz="0" w:space="0" w:color="auto"/>
                <w:left w:val="none" w:sz="0" w:space="0" w:color="auto"/>
                <w:bottom w:val="none" w:sz="0" w:space="0" w:color="auto"/>
                <w:right w:val="none" w:sz="0" w:space="0" w:color="auto"/>
              </w:divBdr>
            </w:div>
            <w:div w:id="1927224052">
              <w:marLeft w:val="0"/>
              <w:marRight w:val="0"/>
              <w:marTop w:val="0"/>
              <w:marBottom w:val="0"/>
              <w:divBdr>
                <w:top w:val="none" w:sz="0" w:space="0" w:color="auto"/>
                <w:left w:val="none" w:sz="0" w:space="0" w:color="auto"/>
                <w:bottom w:val="none" w:sz="0" w:space="0" w:color="auto"/>
                <w:right w:val="none" w:sz="0" w:space="0" w:color="auto"/>
              </w:divBdr>
            </w:div>
            <w:div w:id="19862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01656">
      <w:bodyDiv w:val="1"/>
      <w:marLeft w:val="0"/>
      <w:marRight w:val="0"/>
      <w:marTop w:val="0"/>
      <w:marBottom w:val="0"/>
      <w:divBdr>
        <w:top w:val="none" w:sz="0" w:space="0" w:color="auto"/>
        <w:left w:val="none" w:sz="0" w:space="0" w:color="auto"/>
        <w:bottom w:val="none" w:sz="0" w:space="0" w:color="auto"/>
        <w:right w:val="none" w:sz="0" w:space="0" w:color="auto"/>
      </w:divBdr>
      <w:divsChild>
        <w:div w:id="1567958048">
          <w:marLeft w:val="0"/>
          <w:marRight w:val="0"/>
          <w:marTop w:val="0"/>
          <w:marBottom w:val="0"/>
          <w:divBdr>
            <w:top w:val="none" w:sz="0" w:space="0" w:color="auto"/>
            <w:left w:val="none" w:sz="0" w:space="0" w:color="auto"/>
            <w:bottom w:val="none" w:sz="0" w:space="0" w:color="auto"/>
            <w:right w:val="none" w:sz="0" w:space="0" w:color="auto"/>
          </w:divBdr>
          <w:divsChild>
            <w:div w:id="15969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lcolmBooth@RandA.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hubbard@usg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goode@usga.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RandA.org" TargetMode="External"/><Relationship Id="rId4" Type="http://schemas.microsoft.com/office/2007/relationships/stylesWithEffects" Target="stylesWithEffects.xml"/><Relationship Id="rId9" Type="http://schemas.openxmlformats.org/officeDocument/2006/relationships/hyperlink" Target="http://www.usga.org" TargetMode="External"/><Relationship Id="rId14" Type="http://schemas.openxmlformats.org/officeDocument/2006/relationships/hyperlink" Target="mailto:MikeWoodcock@Rand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7FE71-64F2-47AA-B1D0-7A098D1A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Media Contact: Beth Murrison (bmurrison@usga</vt:lpstr>
    </vt:vector>
  </TitlesOfParts>
  <Company>USGA</Company>
  <LinksUpToDate>false</LinksUpToDate>
  <CharactersWithSpaces>8263</CharactersWithSpaces>
  <SharedDoc>false</SharedDoc>
  <HLinks>
    <vt:vector size="12" baseType="variant">
      <vt:variant>
        <vt:i4>5832809</vt:i4>
      </vt:variant>
      <vt:variant>
        <vt:i4>3</vt:i4>
      </vt:variant>
      <vt:variant>
        <vt:i4>0</vt:i4>
      </vt:variant>
      <vt:variant>
        <vt:i4>5</vt:i4>
      </vt:variant>
      <vt:variant>
        <vt:lpwstr>mailto:jgoode@usga.org</vt:lpwstr>
      </vt:variant>
      <vt:variant>
        <vt:lpwstr/>
      </vt:variant>
      <vt:variant>
        <vt:i4>7929877</vt:i4>
      </vt:variant>
      <vt:variant>
        <vt:i4>0</vt:i4>
      </vt:variant>
      <vt:variant>
        <vt:i4>0</vt:i4>
      </vt:variant>
      <vt:variant>
        <vt:i4>5</vt:i4>
      </vt:variant>
      <vt:variant>
        <vt:lpwstr>\\usgap10\Local Settings\Temporary Internet Files\Content.Outlook\Local Settings\Local Settings\Temporary Internet Files\Local Settings\Local Settings\Pete Kowalski\Local Settings\Temporary Internet Files\OLK4\www.usga.org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 Beth Murrison (bmurrison@usga</dc:title>
  <dc:creator>Beth Murrison</dc:creator>
  <cp:lastModifiedBy>Dan Hubbard</cp:lastModifiedBy>
  <cp:revision>22</cp:revision>
  <cp:lastPrinted>2013-11-12T17:21:00Z</cp:lastPrinted>
  <dcterms:created xsi:type="dcterms:W3CDTF">2013-11-08T16:56:00Z</dcterms:created>
  <dcterms:modified xsi:type="dcterms:W3CDTF">2013-11-17T23:35:00Z</dcterms:modified>
</cp:coreProperties>
</file>