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FC0" w:rsidRPr="00651548" w:rsidRDefault="002B6FC0">
      <w:pPr>
        <w:jc w:val="center"/>
        <w:rPr>
          <w:b/>
          <w:i/>
          <w:sz w:val="32"/>
        </w:rPr>
      </w:pPr>
      <w:r w:rsidRPr="00651548">
        <w:rPr>
          <w:b/>
          <w:i/>
          <w:sz w:val="32"/>
        </w:rPr>
        <w:t>News Release</w:t>
      </w:r>
    </w:p>
    <w:p w:rsidR="00117BEC" w:rsidRPr="00B27D77" w:rsidRDefault="00117BEC">
      <w:pPr>
        <w:jc w:val="center"/>
        <w:rPr>
          <w:b/>
          <w:i/>
        </w:rPr>
      </w:pPr>
    </w:p>
    <w:p w:rsidR="002B6FC0" w:rsidRPr="00B27D77" w:rsidRDefault="004A67FA" w:rsidP="00117BEC">
      <w:pPr>
        <w:spacing w:line="360" w:lineRule="auto"/>
        <w:rPr>
          <w:bCs/>
          <w:color w:val="000000"/>
        </w:rPr>
      </w:pPr>
      <w:r>
        <w:rPr>
          <w:b/>
          <w:color w:val="000000"/>
        </w:rPr>
        <w:t>FOR IMMEDIATE RELEASE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MIC1321</w:t>
      </w:r>
      <w:r w:rsidR="00117BEC" w:rsidRPr="00B27D77">
        <w:rPr>
          <w:b/>
          <w:color w:val="000000"/>
        </w:rPr>
        <w:tab/>
      </w:r>
    </w:p>
    <w:p w:rsidR="00117BEC" w:rsidRPr="00B27D77" w:rsidRDefault="00117BEC" w:rsidP="00117BEC">
      <w:pPr>
        <w:tabs>
          <w:tab w:val="left" w:pos="1152"/>
        </w:tabs>
        <w:rPr>
          <w:b/>
          <w:color w:val="000000"/>
        </w:rPr>
      </w:pPr>
      <w:r w:rsidRPr="00B27D77">
        <w:rPr>
          <w:b/>
          <w:color w:val="000000"/>
        </w:rPr>
        <w:t xml:space="preserve">Contacts: </w:t>
      </w:r>
      <w:r w:rsidRPr="00B27D77">
        <w:rPr>
          <w:b/>
          <w:color w:val="000000"/>
        </w:rPr>
        <w:tab/>
        <w:t>Client:</w:t>
      </w:r>
      <w:r w:rsidRPr="00B27D77">
        <w:rPr>
          <w:b/>
          <w:color w:val="000000"/>
        </w:rPr>
        <w:tab/>
      </w:r>
      <w:r w:rsidRPr="00B27D77">
        <w:rPr>
          <w:b/>
          <w:color w:val="000000"/>
        </w:rPr>
        <w:tab/>
      </w:r>
      <w:r w:rsidRPr="00B27D77">
        <w:rPr>
          <w:b/>
          <w:color w:val="000000"/>
        </w:rPr>
        <w:tab/>
      </w:r>
      <w:r w:rsidRPr="00B27D77">
        <w:rPr>
          <w:b/>
          <w:color w:val="000000"/>
        </w:rPr>
        <w:tab/>
      </w:r>
      <w:r w:rsidRPr="00B27D77">
        <w:rPr>
          <w:b/>
          <w:color w:val="000000"/>
        </w:rPr>
        <w:tab/>
      </w:r>
      <w:r w:rsidRPr="00B27D77">
        <w:rPr>
          <w:b/>
          <w:color w:val="000000"/>
        </w:rPr>
        <w:tab/>
        <w:t>Agency:</w:t>
      </w:r>
    </w:p>
    <w:p w:rsidR="00117BEC" w:rsidRPr="00B27D77" w:rsidRDefault="00117BEC" w:rsidP="00117BEC">
      <w:pPr>
        <w:tabs>
          <w:tab w:val="left" w:pos="1152"/>
        </w:tabs>
        <w:rPr>
          <w:color w:val="000000"/>
        </w:rPr>
      </w:pPr>
      <w:r w:rsidRPr="00B27D77">
        <w:rPr>
          <w:b/>
          <w:color w:val="000000"/>
        </w:rPr>
        <w:tab/>
      </w:r>
      <w:r w:rsidRPr="00B27D77">
        <w:rPr>
          <w:color w:val="000000"/>
        </w:rPr>
        <w:t xml:space="preserve">Christy Randolph                              </w:t>
      </w:r>
      <w:r w:rsidRPr="00B27D77">
        <w:rPr>
          <w:color w:val="000000"/>
        </w:rPr>
        <w:tab/>
      </w:r>
      <w:r w:rsidRPr="00B27D77">
        <w:rPr>
          <w:color w:val="000000"/>
        </w:rPr>
        <w:tab/>
        <w:t>Jeffry Caudill</w:t>
      </w:r>
    </w:p>
    <w:p w:rsidR="00117BEC" w:rsidRPr="00B27D77" w:rsidRDefault="00117BEC" w:rsidP="00117BEC">
      <w:pPr>
        <w:tabs>
          <w:tab w:val="left" w:pos="1152"/>
        </w:tabs>
        <w:rPr>
          <w:color w:val="000000"/>
        </w:rPr>
      </w:pPr>
      <w:r w:rsidRPr="00B27D77">
        <w:rPr>
          <w:color w:val="000000"/>
        </w:rPr>
        <w:tab/>
        <w:t>Marketing Associate</w:t>
      </w:r>
      <w:r w:rsidRPr="00B27D77">
        <w:rPr>
          <w:color w:val="000000"/>
        </w:rPr>
        <w:tab/>
      </w:r>
      <w:r w:rsidRPr="00B27D77">
        <w:rPr>
          <w:color w:val="000000"/>
        </w:rPr>
        <w:tab/>
      </w:r>
      <w:r w:rsidRPr="00B27D77">
        <w:rPr>
          <w:color w:val="000000"/>
        </w:rPr>
        <w:tab/>
      </w:r>
      <w:r w:rsidRPr="00B27D77">
        <w:rPr>
          <w:color w:val="000000"/>
        </w:rPr>
        <w:tab/>
        <w:t>President</w:t>
      </w:r>
    </w:p>
    <w:p w:rsidR="00117BEC" w:rsidRPr="00B27D77" w:rsidRDefault="00117BEC" w:rsidP="00117BEC">
      <w:pPr>
        <w:tabs>
          <w:tab w:val="left" w:pos="1152"/>
        </w:tabs>
        <w:rPr>
          <w:color w:val="000000"/>
        </w:rPr>
      </w:pPr>
      <w:r w:rsidRPr="00B27D77">
        <w:rPr>
          <w:color w:val="000000"/>
        </w:rPr>
        <w:tab/>
        <w:t>Michelman</w:t>
      </w:r>
      <w:r w:rsidRPr="00B27D77">
        <w:rPr>
          <w:color w:val="000000"/>
        </w:rPr>
        <w:tab/>
      </w:r>
      <w:r w:rsidRPr="00B27D77">
        <w:rPr>
          <w:color w:val="000000"/>
        </w:rPr>
        <w:tab/>
      </w:r>
      <w:r w:rsidRPr="00B27D77">
        <w:rPr>
          <w:color w:val="000000"/>
        </w:rPr>
        <w:tab/>
      </w:r>
      <w:r w:rsidRPr="00B27D77">
        <w:rPr>
          <w:color w:val="000000"/>
        </w:rPr>
        <w:tab/>
      </w:r>
      <w:r w:rsidRPr="00B27D77">
        <w:rPr>
          <w:color w:val="000000"/>
        </w:rPr>
        <w:tab/>
        <w:t>Gingerquill, Inc.</w:t>
      </w:r>
    </w:p>
    <w:p w:rsidR="00117BEC" w:rsidRPr="00B27D77" w:rsidRDefault="00117BEC" w:rsidP="00117BEC">
      <w:pPr>
        <w:tabs>
          <w:tab w:val="left" w:pos="1152"/>
        </w:tabs>
        <w:rPr>
          <w:color w:val="000000"/>
        </w:rPr>
      </w:pPr>
      <w:r w:rsidRPr="00B27D77">
        <w:rPr>
          <w:color w:val="000000"/>
        </w:rPr>
        <w:tab/>
        <w:t>(513) 794-4225</w:t>
      </w:r>
      <w:r w:rsidRPr="00B27D77">
        <w:rPr>
          <w:color w:val="000000"/>
        </w:rPr>
        <w:tab/>
      </w:r>
      <w:r w:rsidRPr="00B27D77">
        <w:rPr>
          <w:color w:val="000000"/>
        </w:rPr>
        <w:tab/>
      </w:r>
      <w:r w:rsidRPr="00B27D77">
        <w:rPr>
          <w:color w:val="000000"/>
        </w:rPr>
        <w:tab/>
      </w:r>
      <w:r w:rsidRPr="00B27D77">
        <w:rPr>
          <w:color w:val="000000"/>
        </w:rPr>
        <w:tab/>
      </w:r>
      <w:r w:rsidRPr="00B27D77">
        <w:rPr>
          <w:color w:val="000000"/>
        </w:rPr>
        <w:tab/>
        <w:t>(513) 448-1140</w:t>
      </w:r>
    </w:p>
    <w:p w:rsidR="00117BEC" w:rsidRPr="00B27D77" w:rsidRDefault="00117BEC" w:rsidP="00117BEC">
      <w:pPr>
        <w:tabs>
          <w:tab w:val="left" w:pos="1152"/>
        </w:tabs>
        <w:rPr>
          <w:color w:val="000000"/>
        </w:rPr>
      </w:pPr>
      <w:r w:rsidRPr="00B27D77">
        <w:rPr>
          <w:color w:val="000000"/>
        </w:rPr>
        <w:tab/>
      </w:r>
      <w:hyperlink r:id="rId7" w:history="1">
        <w:r w:rsidRPr="00B27D77">
          <w:rPr>
            <w:rStyle w:val="Hyperlink"/>
          </w:rPr>
          <w:t>ChristyRandolph@Michelman.com</w:t>
        </w:r>
      </w:hyperlink>
      <w:r w:rsidRPr="00B27D77">
        <w:rPr>
          <w:color w:val="000000"/>
        </w:rPr>
        <w:tab/>
      </w:r>
      <w:r w:rsidRPr="00B27D77">
        <w:rPr>
          <w:color w:val="000000"/>
        </w:rPr>
        <w:tab/>
      </w:r>
      <w:hyperlink r:id="rId8" w:history="1">
        <w:r w:rsidRPr="00B27D77">
          <w:rPr>
            <w:rStyle w:val="Hyperlink"/>
          </w:rPr>
          <w:t>jcaudill@Gingerquill.com</w:t>
        </w:r>
      </w:hyperlink>
    </w:p>
    <w:p w:rsidR="000E1D8D" w:rsidRPr="00B27D77" w:rsidRDefault="000E1D8D">
      <w:pPr>
        <w:rPr>
          <w:b/>
          <w:i/>
        </w:rPr>
      </w:pPr>
    </w:p>
    <w:p w:rsidR="00D56E97" w:rsidRPr="00B27D77" w:rsidRDefault="00EE1976" w:rsidP="00EE1976">
      <w:pPr>
        <w:pStyle w:val="BodyText"/>
      </w:pPr>
      <w:r w:rsidRPr="00B27D77">
        <w:t xml:space="preserve">Michelman </w:t>
      </w:r>
      <w:r w:rsidR="006D79F4">
        <w:t xml:space="preserve">Launches New </w:t>
      </w:r>
      <w:r w:rsidR="00CF2C89">
        <w:t>Website</w:t>
      </w:r>
      <w:r w:rsidR="007802D0">
        <w:t xml:space="preserve"> </w:t>
      </w:r>
      <w:r w:rsidR="006D79F4">
        <w:t>to Better Serve China-Based Customers</w:t>
      </w:r>
    </w:p>
    <w:p w:rsidR="002B6FC0" w:rsidRPr="00B27D77" w:rsidRDefault="002B6FC0">
      <w:pPr>
        <w:spacing w:line="360" w:lineRule="auto"/>
      </w:pPr>
    </w:p>
    <w:p w:rsidR="007802D0" w:rsidRDefault="002B6FC0" w:rsidP="00CF2C89">
      <w:pPr>
        <w:pStyle w:val="NormalWeb"/>
        <w:spacing w:before="0" w:beforeAutospacing="0" w:after="0" w:afterAutospacing="0"/>
      </w:pPr>
      <w:r w:rsidRPr="00B27D77">
        <w:rPr>
          <w:b/>
        </w:rPr>
        <w:t>CINCINNATI, OH (</w:t>
      </w:r>
      <w:r w:rsidR="00EE1976" w:rsidRPr="00B27D77">
        <w:rPr>
          <w:b/>
        </w:rPr>
        <w:t>November</w:t>
      </w:r>
      <w:r w:rsidR="0062122F">
        <w:rPr>
          <w:b/>
        </w:rPr>
        <w:t xml:space="preserve"> 27</w:t>
      </w:r>
      <w:bookmarkStart w:id="0" w:name="_GoBack"/>
      <w:bookmarkEnd w:id="0"/>
      <w:r w:rsidR="00CD2169" w:rsidRPr="00B27D77">
        <w:rPr>
          <w:b/>
        </w:rPr>
        <w:t>, 2013</w:t>
      </w:r>
      <w:r w:rsidR="00092342" w:rsidRPr="00B27D77">
        <w:rPr>
          <w:b/>
        </w:rPr>
        <w:t>)</w:t>
      </w:r>
      <w:r w:rsidR="00092342" w:rsidRPr="00B27D77">
        <w:t xml:space="preserve"> –</w:t>
      </w:r>
      <w:r w:rsidR="00CF2C89">
        <w:t xml:space="preserve"> Michelman </w:t>
      </w:r>
      <w:r w:rsidR="00BD2F6A">
        <w:t xml:space="preserve">has launched </w:t>
      </w:r>
      <w:r w:rsidR="000A128C">
        <w:t xml:space="preserve">a new Chinese language </w:t>
      </w:r>
      <w:r w:rsidR="00BD2F6A" w:rsidRPr="00DA78CD">
        <w:t xml:space="preserve">website </w:t>
      </w:r>
      <w:r w:rsidR="00DA78CD" w:rsidRPr="00DA78CD">
        <w:t>a</w:t>
      </w:r>
      <w:r w:rsidR="007802D0" w:rsidRPr="00DA78CD">
        <w:t xml:space="preserve">t </w:t>
      </w:r>
      <w:hyperlink r:id="rId9" w:history="1">
        <w:r w:rsidR="007802D0" w:rsidRPr="00F9066F">
          <w:rPr>
            <w:rStyle w:val="Hyperlink"/>
          </w:rPr>
          <w:t>www.michelman.com.cn</w:t>
        </w:r>
      </w:hyperlink>
      <w:r w:rsidR="00BD2F6A">
        <w:t xml:space="preserve">. </w:t>
      </w:r>
      <w:r w:rsidR="007802D0">
        <w:t xml:space="preserve">The site is designed and written specifically for the company’s growing Chinese customer base, and supports Michelman’s burgeoning footprint in the Asia-Pacific region.  </w:t>
      </w:r>
    </w:p>
    <w:p w:rsidR="007802D0" w:rsidRDefault="007802D0" w:rsidP="00CF2C89">
      <w:pPr>
        <w:pStyle w:val="NormalWeb"/>
        <w:spacing w:before="0" w:beforeAutospacing="0" w:after="0" w:afterAutospacing="0"/>
      </w:pPr>
    </w:p>
    <w:p w:rsidR="006D79F4" w:rsidRDefault="000A128C" w:rsidP="00CF2C89">
      <w:pPr>
        <w:pStyle w:val="NormalWeb"/>
        <w:spacing w:before="0" w:beforeAutospacing="0" w:after="0" w:afterAutospacing="0"/>
      </w:pPr>
      <w:r w:rsidRPr="000A128C">
        <w:t>Visitors to the site will find Michelman’s capabilities broken out by industry, with product reference guides highlighting a selection of featured product solutions.</w:t>
      </w:r>
      <w:r w:rsidR="007802D0" w:rsidRPr="000A128C">
        <w:t xml:space="preserve"> </w:t>
      </w:r>
      <w:r w:rsidR="00AA6851" w:rsidRPr="000A128C">
        <w:t xml:space="preserve">Products </w:t>
      </w:r>
      <w:r w:rsidR="00AA6851">
        <w:t xml:space="preserve">included on the site </w:t>
      </w:r>
      <w:r>
        <w:t xml:space="preserve">represent the broad range of solution types Michelman offers to the China market.  </w:t>
      </w:r>
      <w:r w:rsidR="006D79F4">
        <w:t>Visitors</w:t>
      </w:r>
      <w:r w:rsidR="00AA6851">
        <w:t xml:space="preserve"> are encouraged to contact Michelman at its </w:t>
      </w:r>
      <w:hyperlink r:id="rId10" w:tgtFrame="_blank" w:history="1">
        <w:r w:rsidR="00AA6851" w:rsidRPr="005E20E1">
          <w:rPr>
            <w:rStyle w:val="Hyperlink"/>
          </w:rPr>
          <w:t xml:space="preserve">Shanghai </w:t>
        </w:r>
      </w:hyperlink>
      <w:r>
        <w:rPr>
          <w:rStyle w:val="Hyperlink"/>
        </w:rPr>
        <w:t>business center</w:t>
      </w:r>
      <w:r w:rsidR="00AA6851">
        <w:t xml:space="preserve"> to discuss specific applications and solutions.</w:t>
      </w:r>
      <w:r w:rsidR="00BD2F6A">
        <w:t xml:space="preserve"> </w:t>
      </w:r>
      <w:r w:rsidR="006D79F4">
        <w:t>Many of Michelman’s products are manufactured at its facility in Singapore and fall under the terms of the A</w:t>
      </w:r>
      <w:r w:rsidR="004A67FA">
        <w:t>SEAN</w:t>
      </w:r>
      <w:r w:rsidR="006D79F4">
        <w:t xml:space="preserve">-China Free Trade Agreement (ACFTA).  </w:t>
      </w:r>
    </w:p>
    <w:p w:rsidR="00AA6851" w:rsidRDefault="00AA6851" w:rsidP="00CF2C89">
      <w:pPr>
        <w:pStyle w:val="NormalWeb"/>
        <w:spacing w:before="0" w:beforeAutospacing="0" w:after="0" w:afterAutospacing="0"/>
      </w:pPr>
    </w:p>
    <w:p w:rsidR="006D79F4" w:rsidRDefault="006D79F4" w:rsidP="00CF2C89">
      <w:pPr>
        <w:pStyle w:val="NormalWeb"/>
        <w:spacing w:before="0" w:beforeAutospacing="0" w:after="0" w:afterAutospacing="0"/>
      </w:pPr>
      <w:r>
        <w:t>Also included on the site is information on Michelman’s China-specific technical support, and career opportunities, as well as international news originating from Michelman’s global headquarters in Cincinnati, Ohio, USA.</w:t>
      </w:r>
    </w:p>
    <w:p w:rsidR="00CF2C89" w:rsidRPr="00B27D77" w:rsidRDefault="00CF2C89" w:rsidP="00DC6250">
      <w:pPr>
        <w:pStyle w:val="NormalWeb"/>
        <w:spacing w:before="0" w:beforeAutospacing="0" w:after="0" w:afterAutospacing="0"/>
        <w:rPr>
          <w:bCs/>
        </w:rPr>
      </w:pPr>
    </w:p>
    <w:p w:rsidR="00EE1976" w:rsidRPr="00B27D77" w:rsidRDefault="00EE1976" w:rsidP="00EE1976">
      <w:pPr>
        <w:pStyle w:val="BodyText"/>
        <w:rPr>
          <w:rFonts w:eastAsia="Times"/>
        </w:rPr>
      </w:pPr>
      <w:r w:rsidRPr="00B27D77">
        <w:rPr>
          <w:rFonts w:eastAsia="Times"/>
        </w:rPr>
        <w:t>###</w:t>
      </w:r>
    </w:p>
    <w:p w:rsidR="00EE1976" w:rsidRPr="00B27D77" w:rsidRDefault="00EE1976" w:rsidP="00EE1976">
      <w:pPr>
        <w:pStyle w:val="BodyText"/>
        <w:rPr>
          <w:rFonts w:eastAsia="Times"/>
          <w:b w:val="0"/>
        </w:rPr>
      </w:pPr>
    </w:p>
    <w:p w:rsidR="00EE1976" w:rsidRPr="00B27D77" w:rsidRDefault="00EE1976" w:rsidP="00EE1976">
      <w:pPr>
        <w:shd w:val="clear" w:color="auto" w:fill="FFFFFF"/>
        <w:spacing w:line="210" w:lineRule="atLeast"/>
        <w:rPr>
          <w:b/>
        </w:rPr>
      </w:pPr>
      <w:r w:rsidRPr="00B27D77">
        <w:rPr>
          <w:b/>
        </w:rPr>
        <w:t>About Michelman</w:t>
      </w:r>
    </w:p>
    <w:p w:rsidR="00EE1976" w:rsidRPr="00B27D77" w:rsidRDefault="00EE1976" w:rsidP="00EE1976">
      <w:pPr>
        <w:pStyle w:val="section1"/>
        <w:spacing w:before="0" w:beforeAutospacing="0" w:after="0" w:afterAutospacing="0"/>
      </w:pPr>
      <w:r w:rsidRPr="00B27D77">
        <w:t>Michelman is a global developer of water-based barrier and functional coatings for flexible film packaging, paperboard, and corrugated cartons; and water-based surface modifiers, additives and polymers for numerous industries including wood and floor care, industrial coatings, inks, fibers, composi</w:t>
      </w:r>
      <w:r w:rsidR="00CF2C89">
        <w:t>tes, and construction products.</w:t>
      </w:r>
      <w:r w:rsidRPr="00B27D77">
        <w:t xml:space="preserve"> Michelman serves its multinational and regional customers with production facilities in the U.S., Europe and Singapore, and a worldwide network of highly trained field technical support personnel.</w:t>
      </w:r>
    </w:p>
    <w:p w:rsidR="00EE1976" w:rsidRPr="00B27D77" w:rsidRDefault="00EE1976" w:rsidP="00EE1976">
      <w:pPr>
        <w:rPr>
          <w:color w:val="000000"/>
        </w:rPr>
      </w:pPr>
    </w:p>
    <w:p w:rsidR="00EE1976" w:rsidRPr="00B27D77" w:rsidRDefault="00EE1976" w:rsidP="00EE1976">
      <w:pPr>
        <w:rPr>
          <w:color w:val="000000"/>
        </w:rPr>
      </w:pPr>
      <w:r w:rsidRPr="00B27D77">
        <w:rPr>
          <w:color w:val="000000"/>
        </w:rPr>
        <w:t>Michelman Global Headquarters</w:t>
      </w:r>
    </w:p>
    <w:p w:rsidR="00EE1976" w:rsidRPr="00B27D77" w:rsidRDefault="00EE1976" w:rsidP="00EE1976">
      <w:pPr>
        <w:rPr>
          <w:color w:val="000000"/>
        </w:rPr>
      </w:pPr>
      <w:r w:rsidRPr="00B27D77">
        <w:rPr>
          <w:color w:val="000000"/>
        </w:rPr>
        <w:t>9080 Shell Road</w:t>
      </w:r>
    </w:p>
    <w:p w:rsidR="00EE1976" w:rsidRPr="00B27D77" w:rsidRDefault="00EE1976" w:rsidP="00EE1976">
      <w:pPr>
        <w:rPr>
          <w:color w:val="000000"/>
        </w:rPr>
      </w:pPr>
      <w:r w:rsidRPr="00B27D77">
        <w:rPr>
          <w:color w:val="000000"/>
        </w:rPr>
        <w:t>Cincinnati, OH  45236</w:t>
      </w:r>
    </w:p>
    <w:p w:rsidR="00EE1976" w:rsidRPr="00B27D77" w:rsidRDefault="00EE1976" w:rsidP="00EE1976">
      <w:pPr>
        <w:rPr>
          <w:color w:val="000000"/>
        </w:rPr>
      </w:pPr>
      <w:r w:rsidRPr="00B27D77">
        <w:rPr>
          <w:color w:val="000000"/>
        </w:rPr>
        <w:t>1-800-333-1723 (US &amp; Canada); (513) 793-7766 (Worldwide)</w:t>
      </w:r>
    </w:p>
    <w:p w:rsidR="00EE1976" w:rsidRPr="00B27D77" w:rsidRDefault="00EE1976" w:rsidP="00EE1976">
      <w:pPr>
        <w:rPr>
          <w:color w:val="000000"/>
        </w:rPr>
      </w:pPr>
      <w:r w:rsidRPr="00B27D77">
        <w:rPr>
          <w:color w:val="000000"/>
        </w:rPr>
        <w:t>(513) 793-2504 (Fax)</w:t>
      </w:r>
    </w:p>
    <w:p w:rsidR="002B6FC0" w:rsidRPr="00B27D77" w:rsidRDefault="00F25E68" w:rsidP="00EE1976">
      <w:pPr>
        <w:rPr>
          <w:color w:val="000000"/>
        </w:rPr>
      </w:pPr>
      <w:hyperlink r:id="rId11" w:history="1">
        <w:r w:rsidR="00EE1976" w:rsidRPr="00B27D77">
          <w:rPr>
            <w:rStyle w:val="Hyperlink"/>
            <w:color w:val="000000"/>
          </w:rPr>
          <w:t>www.michelman.com</w:t>
        </w:r>
      </w:hyperlink>
    </w:p>
    <w:sectPr w:rsidR="002B6FC0" w:rsidRPr="00B27D77">
      <w:headerReference w:type="default" r:id="rId12"/>
      <w:pgSz w:w="12240" w:h="15840"/>
      <w:pgMar w:top="108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E68" w:rsidRDefault="00F25E68">
      <w:r>
        <w:separator/>
      </w:r>
    </w:p>
  </w:endnote>
  <w:endnote w:type="continuationSeparator" w:id="0">
    <w:p w:rsidR="00F25E68" w:rsidRDefault="00F2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E68" w:rsidRDefault="00F25E68">
      <w:r>
        <w:separator/>
      </w:r>
    </w:p>
  </w:footnote>
  <w:footnote w:type="continuationSeparator" w:id="0">
    <w:p w:rsidR="00F25E68" w:rsidRDefault="00F25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548" w:rsidRDefault="00651548" w:rsidP="00651548">
    <w:pPr>
      <w:pStyle w:val="Header"/>
      <w:tabs>
        <w:tab w:val="clear" w:pos="4320"/>
        <w:tab w:val="clear" w:pos="8640"/>
        <w:tab w:val="left" w:pos="2715"/>
      </w:tabs>
      <w:jc w:val="center"/>
    </w:pPr>
    <w:r>
      <w:rPr>
        <w:noProof/>
      </w:rPr>
      <w:drawing>
        <wp:inline distT="0" distB="0" distL="0" distR="0" wp14:anchorId="15E5CD9D" wp14:editId="2C0DB4B6">
          <wp:extent cx="3114675" cy="885825"/>
          <wp:effectExtent l="0" t="0" r="9525" b="9525"/>
          <wp:docPr id="1" name="Picture 1" descr="gingerqu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ngerqui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37C1E"/>
    <w:multiLevelType w:val="hybridMultilevel"/>
    <w:tmpl w:val="9B4AFA62"/>
    <w:lvl w:ilvl="0" w:tplc="5E8A53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710A5E"/>
    <w:multiLevelType w:val="hybridMultilevel"/>
    <w:tmpl w:val="DA8E2684"/>
    <w:lvl w:ilvl="0" w:tplc="3FC4A8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E8A53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8376E3"/>
    <w:multiLevelType w:val="hybridMultilevel"/>
    <w:tmpl w:val="458C5B46"/>
    <w:lvl w:ilvl="0" w:tplc="3FC4A8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BD1088"/>
    <w:multiLevelType w:val="hybridMultilevel"/>
    <w:tmpl w:val="E1AE4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E0"/>
    <w:rsid w:val="00005582"/>
    <w:rsid w:val="00007F29"/>
    <w:rsid w:val="00092342"/>
    <w:rsid w:val="000A128C"/>
    <w:rsid w:val="000E1D8D"/>
    <w:rsid w:val="000E6761"/>
    <w:rsid w:val="0010179C"/>
    <w:rsid w:val="001059BF"/>
    <w:rsid w:val="001150AF"/>
    <w:rsid w:val="00117BEC"/>
    <w:rsid w:val="00121C8E"/>
    <w:rsid w:val="001509FE"/>
    <w:rsid w:val="0016715D"/>
    <w:rsid w:val="00195638"/>
    <w:rsid w:val="001C4EFE"/>
    <w:rsid w:val="00203BAF"/>
    <w:rsid w:val="00212A14"/>
    <w:rsid w:val="00264B59"/>
    <w:rsid w:val="002B6FC0"/>
    <w:rsid w:val="00302A0C"/>
    <w:rsid w:val="003A0653"/>
    <w:rsid w:val="003A488F"/>
    <w:rsid w:val="003B1E31"/>
    <w:rsid w:val="00434CA0"/>
    <w:rsid w:val="004551E0"/>
    <w:rsid w:val="00481289"/>
    <w:rsid w:val="004A67FA"/>
    <w:rsid w:val="004C0455"/>
    <w:rsid w:val="004D735E"/>
    <w:rsid w:val="004E3366"/>
    <w:rsid w:val="004F3112"/>
    <w:rsid w:val="005202B8"/>
    <w:rsid w:val="005305C7"/>
    <w:rsid w:val="00531082"/>
    <w:rsid w:val="00550282"/>
    <w:rsid w:val="00560FCB"/>
    <w:rsid w:val="005E20E1"/>
    <w:rsid w:val="00617451"/>
    <w:rsid w:val="0062122F"/>
    <w:rsid w:val="0062750F"/>
    <w:rsid w:val="00644380"/>
    <w:rsid w:val="006510C6"/>
    <w:rsid w:val="00651548"/>
    <w:rsid w:val="006713C1"/>
    <w:rsid w:val="006A1420"/>
    <w:rsid w:val="006A6A92"/>
    <w:rsid w:val="006D79F4"/>
    <w:rsid w:val="00764171"/>
    <w:rsid w:val="0076725B"/>
    <w:rsid w:val="00770A7C"/>
    <w:rsid w:val="0077156C"/>
    <w:rsid w:val="007802D0"/>
    <w:rsid w:val="007958C0"/>
    <w:rsid w:val="007A73C6"/>
    <w:rsid w:val="007D5179"/>
    <w:rsid w:val="007F119C"/>
    <w:rsid w:val="007F3A5D"/>
    <w:rsid w:val="008135F4"/>
    <w:rsid w:val="00877543"/>
    <w:rsid w:val="00894967"/>
    <w:rsid w:val="008D7542"/>
    <w:rsid w:val="0090764C"/>
    <w:rsid w:val="00910AC1"/>
    <w:rsid w:val="00954730"/>
    <w:rsid w:val="00985C1C"/>
    <w:rsid w:val="009B541F"/>
    <w:rsid w:val="009D1FFF"/>
    <w:rsid w:val="009F2B7E"/>
    <w:rsid w:val="00A01C8D"/>
    <w:rsid w:val="00A41EEA"/>
    <w:rsid w:val="00A50B60"/>
    <w:rsid w:val="00A67F2C"/>
    <w:rsid w:val="00A95714"/>
    <w:rsid w:val="00AA6851"/>
    <w:rsid w:val="00AB0B55"/>
    <w:rsid w:val="00AC6CBF"/>
    <w:rsid w:val="00B22643"/>
    <w:rsid w:val="00B27D77"/>
    <w:rsid w:val="00B4063A"/>
    <w:rsid w:val="00B92EE7"/>
    <w:rsid w:val="00BA3FDC"/>
    <w:rsid w:val="00BC69BF"/>
    <w:rsid w:val="00BD2F6A"/>
    <w:rsid w:val="00C439DD"/>
    <w:rsid w:val="00CA3FC1"/>
    <w:rsid w:val="00CC6CA8"/>
    <w:rsid w:val="00CD2169"/>
    <w:rsid w:val="00CF13AB"/>
    <w:rsid w:val="00CF2C89"/>
    <w:rsid w:val="00D13678"/>
    <w:rsid w:val="00D14FDD"/>
    <w:rsid w:val="00D56E97"/>
    <w:rsid w:val="00D5784F"/>
    <w:rsid w:val="00D70D7B"/>
    <w:rsid w:val="00DA2ADA"/>
    <w:rsid w:val="00DA78CD"/>
    <w:rsid w:val="00DC6250"/>
    <w:rsid w:val="00E30556"/>
    <w:rsid w:val="00E61720"/>
    <w:rsid w:val="00E66C4C"/>
    <w:rsid w:val="00E90D92"/>
    <w:rsid w:val="00EA2516"/>
    <w:rsid w:val="00EA66CB"/>
    <w:rsid w:val="00ED4E96"/>
    <w:rsid w:val="00EE1976"/>
    <w:rsid w:val="00F02D30"/>
    <w:rsid w:val="00F2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7A32ED-6464-4301-BC6D-0FB14182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551E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C0455"/>
    <w:rPr>
      <w:color w:val="800080" w:themeColor="followedHyperlink"/>
      <w:u w:val="single"/>
    </w:rPr>
  </w:style>
  <w:style w:type="paragraph" w:customStyle="1" w:styleId="section1">
    <w:name w:val="section1"/>
    <w:basedOn w:val="Normal"/>
    <w:rsid w:val="00DC6250"/>
    <w:pPr>
      <w:spacing w:before="100" w:beforeAutospacing="1" w:after="100" w:afterAutospacing="1"/>
    </w:pPr>
  </w:style>
  <w:style w:type="character" w:customStyle="1" w:styleId="BodyTextChar">
    <w:name w:val="Body Text Char"/>
    <w:link w:val="BodyText"/>
    <w:rsid w:val="00EE1976"/>
    <w:rPr>
      <w:b/>
      <w:bCs/>
      <w:sz w:val="24"/>
      <w:szCs w:val="24"/>
    </w:rPr>
  </w:style>
  <w:style w:type="character" w:customStyle="1" w:styleId="st">
    <w:name w:val="st"/>
    <w:basedOn w:val="DefaultParagraphFont"/>
    <w:rsid w:val="00EE1976"/>
  </w:style>
  <w:style w:type="character" w:styleId="Emphasis">
    <w:name w:val="Emphasis"/>
    <w:basedOn w:val="DefaultParagraphFont"/>
    <w:uiPriority w:val="20"/>
    <w:qFormat/>
    <w:rsid w:val="00EE19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audill@Gingerquil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yRandolph@Michelman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chelman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ichelman.com.cn/%E8%81%94%E7%B3%BB%E9%BA%A6%E5%8F%AF%E9%97%A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helman.com.c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Caudill and Associates</Company>
  <LinksUpToDate>false</LinksUpToDate>
  <CharactersWithSpaces>2439</CharactersWithSpaces>
  <SharedDoc>false</SharedDoc>
  <HLinks>
    <vt:vector size="6" baseType="variant">
      <vt:variant>
        <vt:i4>3014706</vt:i4>
      </vt:variant>
      <vt:variant>
        <vt:i4>0</vt:i4>
      </vt:variant>
      <vt:variant>
        <vt:i4>0</vt:i4>
      </vt:variant>
      <vt:variant>
        <vt:i4>5</vt:i4>
      </vt:variant>
      <vt:variant>
        <vt:lpwstr>http://www.michem.com/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name</dc:creator>
  <cp:lastModifiedBy>Jeffry Caudill</cp:lastModifiedBy>
  <cp:revision>3</cp:revision>
  <cp:lastPrinted>2013-06-14T18:13:00Z</cp:lastPrinted>
  <dcterms:created xsi:type="dcterms:W3CDTF">2013-11-18T19:37:00Z</dcterms:created>
  <dcterms:modified xsi:type="dcterms:W3CDTF">2013-11-27T17:01:00Z</dcterms:modified>
</cp:coreProperties>
</file>